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602BDB" w:rsidTr="00200E22">
        <w:tc>
          <w:tcPr>
            <w:tcW w:w="3207" w:type="dxa"/>
            <w:shd w:val="clear" w:color="auto" w:fill="auto"/>
          </w:tcPr>
          <w:p w:rsidR="00602BDB" w:rsidRDefault="00602BDB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602BDB" w:rsidRDefault="00602BDB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602BDB" w:rsidRDefault="00D27F22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  <w:r w:rsidR="00602BDB">
              <w:rPr>
                <w:color w:val="000000"/>
                <w:sz w:val="28"/>
                <w:szCs w:val="28"/>
              </w:rPr>
              <w:t xml:space="preserve"> 12</w:t>
            </w:r>
          </w:p>
          <w:p w:rsidR="00602BDB" w:rsidRDefault="00602BDB" w:rsidP="00200E22">
            <w:pPr>
              <w:tabs>
                <w:tab w:val="left" w:pos="5670"/>
              </w:tabs>
              <w:ind w:left="166"/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</w:tc>
      </w:tr>
      <w:tr w:rsidR="00602BDB" w:rsidTr="00200E22">
        <w:tc>
          <w:tcPr>
            <w:tcW w:w="3207" w:type="dxa"/>
            <w:shd w:val="clear" w:color="auto" w:fill="auto"/>
          </w:tcPr>
          <w:p w:rsidR="00602BDB" w:rsidRDefault="00602BDB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602BDB" w:rsidRDefault="00602BDB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602BDB" w:rsidRDefault="00602BDB" w:rsidP="00200E22">
            <w:pPr>
              <w:tabs>
                <w:tab w:val="left" w:pos="5670"/>
              </w:tabs>
              <w:snapToGrid w:val="0"/>
              <w:ind w:left="166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602BDB" w:rsidRDefault="00602BDB" w:rsidP="00602BDB">
      <w:pPr>
        <w:tabs>
          <w:tab w:val="left" w:pos="3405"/>
        </w:tabs>
        <w:jc w:val="center"/>
      </w:pPr>
      <w:bookmarkStart w:id="0" w:name="_Hlk81553209"/>
      <w:r>
        <w:rPr>
          <w:b/>
          <w:sz w:val="28"/>
          <w:szCs w:val="28"/>
        </w:rPr>
        <w:t>ПОРЯДОК</w:t>
      </w:r>
    </w:p>
    <w:p w:rsidR="00602BDB" w:rsidRDefault="00602BDB" w:rsidP="00602BDB">
      <w:pPr>
        <w:jc w:val="center"/>
      </w:pPr>
      <w:r>
        <w:rPr>
          <w:b/>
          <w:sz w:val="28"/>
          <w:szCs w:val="28"/>
        </w:rPr>
        <w:t xml:space="preserve">відшкодування вартості проїзду (один раз на рік або раз на два роки туди і назад) до будь-якого пункту України </w:t>
      </w:r>
      <w:r>
        <w:rPr>
          <w:b/>
          <w:bCs/>
          <w:sz w:val="28"/>
          <w:szCs w:val="28"/>
        </w:rPr>
        <w:t>міжміським автомобільним, повітряним, залізничним, водним транспортом</w:t>
      </w:r>
      <w:r>
        <w:rPr>
          <w:b/>
          <w:sz w:val="28"/>
          <w:szCs w:val="28"/>
        </w:rPr>
        <w:t xml:space="preserve"> громадянам, які постраждали внаслідок аварії на Чорнобильській АЕС відповідно до Закону України ,,Про статус і соціальний захист громадян, які постраждали внаслідок Чорнобильської </w:t>
      </w:r>
      <w:proofErr w:type="spellStart"/>
      <w:r>
        <w:rPr>
          <w:b/>
          <w:sz w:val="28"/>
          <w:szCs w:val="28"/>
        </w:rPr>
        <w:t>катастрофиˮ</w:t>
      </w:r>
      <w:proofErr w:type="spellEnd"/>
      <w:r>
        <w:rPr>
          <w:b/>
          <w:sz w:val="28"/>
          <w:szCs w:val="28"/>
        </w:rPr>
        <w:t xml:space="preserve"> </w:t>
      </w:r>
    </w:p>
    <w:p w:rsidR="00602BDB" w:rsidRDefault="00602BDB" w:rsidP="00602BDB">
      <w:pPr>
        <w:ind w:firstLine="1418"/>
        <w:jc w:val="center"/>
        <w:rPr>
          <w:b/>
          <w:sz w:val="28"/>
          <w:szCs w:val="28"/>
        </w:rPr>
      </w:pPr>
    </w:p>
    <w:bookmarkEnd w:id="0"/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 xml:space="preserve">Цей порядок визначає механізм компенсації по Решетилівській міській територіальній громаді за пільговий проїзд громадянам, які постраждали внаслідок Чорнобильської катастрофи  віднесеними до 1 та 2 категорії, які перебувають на обліку у ЄДАРП, міжміським автомобільним, повітряним, залізничним, водним транспортом згідно Закону України ,,Про статус і соціальний захист громадян, які постраждали внаслідок Чорнобильської </w:t>
      </w:r>
      <w:proofErr w:type="spellStart"/>
      <w:r>
        <w:rPr>
          <w:sz w:val="28"/>
          <w:szCs w:val="28"/>
        </w:rPr>
        <w:t>катастрофиˮ</w:t>
      </w:r>
      <w:proofErr w:type="spellEnd"/>
      <w:r>
        <w:rPr>
          <w:sz w:val="28"/>
          <w:szCs w:val="28"/>
        </w:rPr>
        <w:t>, (далі-Компенсація за проїзд).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Фінансування видатків на виплату Компенсації за проїзд здійснюється з 01 січня по 31 грудня відповідного бюджетного року.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 xml:space="preserve">Відшкодування громадянам, які постраждали внаслідок Чорнобильської катастрофи  віднесеними до 1 та 2 категорії, один раз на рік або раз на два туди і назад до будь-якого пункту України, вартості проїзду міжміським автомобільним, повітряним, залізничним, водним транспортом здійснюється згідно заяви щодо відшкодування пільгового проїзду та відповідних документів. </w:t>
      </w:r>
      <w:r>
        <w:rPr>
          <w:color w:val="252525"/>
          <w:sz w:val="28"/>
          <w:szCs w:val="28"/>
          <w:shd w:val="clear" w:color="auto" w:fill="FFFFFF"/>
        </w:rPr>
        <w:t>При цьому сума відшкодування вартості проїзду залізничним транспортом не повинна перевищувати вартості проїзду в плацкартному або купейному вагоні швидкого поїзду, а також у вагонах другого класу швидкісного поїзду, до суми відшкодування не включаються плата за сервісні послуги, податок на додану вартість, страховий та комісійний збір, що включені до вартості квитка.</w:t>
      </w:r>
    </w:p>
    <w:p w:rsidR="00602BDB" w:rsidRDefault="00602BDB" w:rsidP="00D27F22">
      <w:pPr>
        <w:ind w:firstLine="567"/>
        <w:jc w:val="both"/>
      </w:pPr>
      <w:r>
        <w:rPr>
          <w:color w:val="252525"/>
          <w:sz w:val="28"/>
          <w:szCs w:val="28"/>
          <w:shd w:val="clear" w:color="auto" w:fill="FFFFFF"/>
        </w:rPr>
        <w:t xml:space="preserve">Громадянам, які віднесені до 1 категорії здійснюється 100% відшкодування квитків, а особам віднесеним до 2 категорії – 50% від вартості квитків. 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 xml:space="preserve">Для отримання компенсації до ВНАП/ЦНАП/уповноваженої особи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подаються наступні документи: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- згода на збір інформації про сім'ю, доходи, власність та майно, необхідну для отримання матеріальної допомоги, а також на обробку цих даних відповідно до вимог </w:t>
      </w:r>
      <w:hyperlink r:id="rId7" w:anchor="_blank" w:history="1">
        <w:r>
          <w:rPr>
            <w:rStyle w:val="a3"/>
            <w:sz w:val="28"/>
            <w:szCs w:val="28"/>
          </w:rPr>
          <w:t xml:space="preserve">Закону України </w:t>
        </w:r>
        <w:proofErr w:type="spellStart"/>
        <w:r>
          <w:rPr>
            <w:rStyle w:val="a3"/>
            <w:sz w:val="28"/>
            <w:szCs w:val="28"/>
          </w:rPr>
          <w:t>„Про</w:t>
        </w:r>
        <w:proofErr w:type="spellEnd"/>
        <w:r>
          <w:rPr>
            <w:rStyle w:val="a3"/>
            <w:sz w:val="28"/>
            <w:szCs w:val="28"/>
          </w:rPr>
          <w:t xml:space="preserve"> захист персональних </w:t>
        </w:r>
        <w:proofErr w:type="spellStart"/>
        <w:r>
          <w:rPr>
            <w:rStyle w:val="a3"/>
            <w:sz w:val="28"/>
            <w:szCs w:val="28"/>
          </w:rPr>
          <w:t>даних</w:t>
        </w:r>
      </w:hyperlink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; 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- заява;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ab/>
        <w:t>- копія посвідчення особи, яка постраждала внаслідок аварії на Чорнобильській АЕС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боку);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заявника;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lastRenderedPageBreak/>
        <w:t>- довідка п</w:t>
      </w:r>
      <w:bookmarkStart w:id="1" w:name="_GoBack"/>
      <w:bookmarkEnd w:id="1"/>
      <w:r>
        <w:rPr>
          <w:sz w:val="28"/>
          <w:szCs w:val="28"/>
        </w:rPr>
        <w:t xml:space="preserve">ро присвоєння реєстраційного номера облікової карти платника податків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паспорті;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- квитки;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- банківські реквізити для проведення платіжних операцій.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Квитки на проїзд мають бути іменні, мають містити ім’я та прізвище пасажира з зазначенням серії та номеру посвідчення осіб, які постраждали внаслідок Чорнобильської катастрофи  віднесеними до 1 та 2 категорії, дати, часу місця відправлення і прибуття.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На підставі вищезазначених документів відділ сім’ї, соціального захисту та охорони здоров'я відповідно доповідної записки передає до відділу бухгалтерського обліку, звітності та адміністративно-господарського забезпечення розрахункову відомість за пільговий проїзд міжміським автомобільним, повітряним, залізничним, водним транспортом осіб, які постраждали внаслідок аварії на Чорнобильській АЕС.</w:t>
      </w:r>
    </w:p>
    <w:p w:rsidR="00602BDB" w:rsidRDefault="00602BDB" w:rsidP="00D27F22">
      <w:pPr>
        <w:ind w:firstLine="567"/>
        <w:jc w:val="both"/>
      </w:pPr>
      <w:r>
        <w:rPr>
          <w:sz w:val="28"/>
          <w:szCs w:val="28"/>
        </w:rPr>
        <w:t>Відділ бухгалтерського обліку, звітності та адміністративно-господарського забезпечення за рахунок коштів бюджету Решетилівської міської територіальної громади в межах асигнувань, затверджених на відповідну мету перераховує кошти на банківські рахунки осіб, які відносяться до вищезазначеної категорії та скористувались пільговим проїздом.</w:t>
      </w:r>
    </w:p>
    <w:p w:rsidR="00602BDB" w:rsidRDefault="00602BDB" w:rsidP="00602BDB">
      <w:pPr>
        <w:ind w:firstLine="708"/>
        <w:jc w:val="both"/>
        <w:rPr>
          <w:sz w:val="28"/>
          <w:szCs w:val="28"/>
        </w:rPr>
      </w:pPr>
    </w:p>
    <w:p w:rsidR="00602BDB" w:rsidRDefault="00602BDB" w:rsidP="00602BDB">
      <w:pPr>
        <w:ind w:firstLine="708"/>
        <w:jc w:val="both"/>
        <w:rPr>
          <w:sz w:val="28"/>
          <w:szCs w:val="28"/>
        </w:rPr>
      </w:pPr>
    </w:p>
    <w:p w:rsidR="00602BDB" w:rsidRDefault="00602BDB" w:rsidP="00602BDB">
      <w:pPr>
        <w:ind w:firstLine="708"/>
        <w:jc w:val="both"/>
        <w:rPr>
          <w:sz w:val="28"/>
          <w:szCs w:val="28"/>
        </w:rPr>
      </w:pPr>
    </w:p>
    <w:p w:rsidR="00602BDB" w:rsidRDefault="00602BDB" w:rsidP="00602BDB">
      <w:pPr>
        <w:ind w:firstLine="708"/>
        <w:jc w:val="both"/>
        <w:rPr>
          <w:sz w:val="28"/>
          <w:szCs w:val="28"/>
        </w:rPr>
      </w:pPr>
    </w:p>
    <w:p w:rsidR="00602BDB" w:rsidRDefault="00602BDB" w:rsidP="00602BDB">
      <w:pPr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602BDB" w:rsidRDefault="00602BDB" w:rsidP="00602BDB">
      <w:pPr>
        <w:jc w:val="both"/>
      </w:pPr>
      <w:r>
        <w:rPr>
          <w:sz w:val="28"/>
          <w:szCs w:val="28"/>
          <w:highlight w:val="white"/>
        </w:rPr>
        <w:t xml:space="preserve">соціального захисту та охорони здоров’я                              </w:t>
      </w:r>
      <w:r>
        <w:rPr>
          <w:sz w:val="28"/>
          <w:szCs w:val="28"/>
        </w:rPr>
        <w:t>Дмитро МОМОТ</w:t>
      </w:r>
    </w:p>
    <w:p w:rsidR="00602BDB" w:rsidRDefault="00602BDB" w:rsidP="00602BDB"/>
    <w:p w:rsidR="00602BDB" w:rsidRDefault="00602BDB" w:rsidP="00602BDB">
      <w:pPr>
        <w:rPr>
          <w:rFonts w:cs="Times New Roman"/>
          <w:b/>
          <w:bCs/>
          <w:sz w:val="28"/>
          <w:szCs w:val="28"/>
        </w:rPr>
      </w:pPr>
    </w:p>
    <w:p w:rsidR="00602BDB" w:rsidRDefault="00602BDB" w:rsidP="00602BDB">
      <w:pPr>
        <w:rPr>
          <w:rFonts w:cs="Times New Roman"/>
          <w:b/>
          <w:bCs/>
          <w:sz w:val="28"/>
          <w:szCs w:val="28"/>
        </w:rPr>
      </w:pPr>
    </w:p>
    <w:p w:rsidR="00AD54F1" w:rsidRDefault="00AD54F1"/>
    <w:sectPr w:rsidR="00AD54F1" w:rsidSect="00D27F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22" w:rsidRDefault="00D27F22" w:rsidP="00D27F22">
      <w:r>
        <w:separator/>
      </w:r>
    </w:p>
  </w:endnote>
  <w:endnote w:type="continuationSeparator" w:id="0">
    <w:p w:rsidR="00D27F22" w:rsidRDefault="00D27F22" w:rsidP="00D2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22" w:rsidRDefault="00D27F22" w:rsidP="00D27F22">
      <w:r>
        <w:separator/>
      </w:r>
    </w:p>
  </w:footnote>
  <w:footnote w:type="continuationSeparator" w:id="0">
    <w:p w:rsidR="00D27F22" w:rsidRDefault="00D27F22" w:rsidP="00D2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5046"/>
      <w:docPartObj>
        <w:docPartGallery w:val="Page Numbers (Top of Page)"/>
        <w:docPartUnique/>
      </w:docPartObj>
    </w:sdtPr>
    <w:sdtContent>
      <w:p w:rsidR="00D27F22" w:rsidRDefault="00D27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7F22">
          <w:rPr>
            <w:noProof/>
            <w:lang w:val="ru-RU"/>
          </w:rPr>
          <w:t>2</w:t>
        </w:r>
        <w:r>
          <w:fldChar w:fldCharType="end"/>
        </w:r>
      </w:p>
    </w:sdtContent>
  </w:sdt>
  <w:p w:rsidR="00D27F22" w:rsidRDefault="00D27F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6"/>
    <w:rsid w:val="00602BDB"/>
    <w:rsid w:val="00AD54F1"/>
    <w:rsid w:val="00B95266"/>
    <w:rsid w:val="00D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B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02BDB"/>
  </w:style>
  <w:style w:type="character" w:styleId="a3">
    <w:name w:val="Hyperlink"/>
    <w:rsid w:val="00602BDB"/>
    <w:rPr>
      <w:color w:val="0000FF"/>
      <w:u w:val="single"/>
    </w:rPr>
  </w:style>
  <w:style w:type="paragraph" w:customStyle="1" w:styleId="a4">
    <w:name w:val="Содержимое таблицы"/>
    <w:basedOn w:val="a"/>
    <w:rsid w:val="00602BDB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styleId="a5">
    <w:name w:val="header"/>
    <w:basedOn w:val="a"/>
    <w:link w:val="a6"/>
    <w:uiPriority w:val="99"/>
    <w:unhideWhenUsed/>
    <w:rsid w:val="00D27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F22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D27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F22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B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02BDB"/>
  </w:style>
  <w:style w:type="character" w:styleId="a3">
    <w:name w:val="Hyperlink"/>
    <w:rsid w:val="00602BDB"/>
    <w:rPr>
      <w:color w:val="0000FF"/>
      <w:u w:val="single"/>
    </w:rPr>
  </w:style>
  <w:style w:type="paragraph" w:customStyle="1" w:styleId="a4">
    <w:name w:val="Содержимое таблицы"/>
    <w:basedOn w:val="a"/>
    <w:rsid w:val="00602BDB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styleId="a5">
    <w:name w:val="header"/>
    <w:basedOn w:val="a"/>
    <w:link w:val="a6"/>
    <w:uiPriority w:val="99"/>
    <w:unhideWhenUsed/>
    <w:rsid w:val="00D27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F22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D27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F22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02297?ed=2017_10_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3</cp:revision>
  <dcterms:created xsi:type="dcterms:W3CDTF">2023-12-07T14:42:00Z</dcterms:created>
  <dcterms:modified xsi:type="dcterms:W3CDTF">2023-12-21T11:02:00Z</dcterms:modified>
</cp:coreProperties>
</file>