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74" w:rsidRDefault="00853FA7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" behindDoc="0" locked="0" layoutInCell="1" allowOverlap="1" wp14:anchorId="30F6C234" wp14:editId="058514D8">
            <wp:simplePos x="0" y="0"/>
            <wp:positionH relativeFrom="column">
              <wp:posOffset>2836545</wp:posOffset>
            </wp:positionH>
            <wp:positionV relativeFrom="paragraph">
              <wp:posOffset>-582930</wp:posOffset>
            </wp:positionV>
            <wp:extent cx="504825" cy="676275"/>
            <wp:effectExtent l="0" t="0" r="0" b="0"/>
            <wp:wrapTight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10" t="-377" r="-510" b="-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074" w:rsidRDefault="00853FA7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A84074" w:rsidRDefault="00853FA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A84074" w:rsidRDefault="0085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84074" w:rsidRDefault="00A8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74" w:rsidRDefault="0085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84074" w:rsidRDefault="00A8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74" w:rsidRDefault="0085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грудня 2023 року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</w:t>
      </w:r>
      <w:r w:rsidR="001E769E">
        <w:rPr>
          <w:rFonts w:ascii="Times New Roman" w:hAnsi="Times New Roman" w:cs="Times New Roman"/>
          <w:sz w:val="28"/>
          <w:szCs w:val="28"/>
          <w:lang w:val="uk-UA"/>
        </w:rPr>
        <w:t>315</w:t>
      </w:r>
    </w:p>
    <w:p w:rsidR="00A84074" w:rsidRDefault="00A8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74" w:rsidRDefault="0085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здійснення правочину</w:t>
      </w:r>
    </w:p>
    <w:p w:rsidR="00A84074" w:rsidRDefault="0085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стосовно нерухомого майна</w:t>
      </w:r>
    </w:p>
    <w:p w:rsidR="00A84074" w:rsidRDefault="00A8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74" w:rsidRDefault="00853FA7" w:rsidP="00204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177, 178 Сімейного Кодексу України, ст. ст. 32, 362 Цивільного Кодексу України, Законом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ст. ст. 17, 18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охорону дитинства”, ст. 11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піклування”, п. 66, п.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рішення комісії з питань захисту прав дитини від 26.12.2023 про надання дозволу та згоди на здійснення прав</w:t>
      </w:r>
      <w:r w:rsidR="003441AD">
        <w:rPr>
          <w:rFonts w:ascii="Times New Roman" w:hAnsi="Times New Roman" w:cs="Times New Roman"/>
          <w:sz w:val="28"/>
          <w:szCs w:val="28"/>
          <w:lang w:val="uk-UA"/>
        </w:rPr>
        <w:t>очину стосовно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подання служби у справах дітей виконавчого комітету Решетилівської міської ради, враховуючи що майнові права дитини порушені не будуть, виконавчий комітет Решетилівської міської ради</w:t>
      </w:r>
    </w:p>
    <w:p w:rsidR="00A84074" w:rsidRDefault="00853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84074" w:rsidRDefault="00A8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74" w:rsidRDefault="00853FA7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Іванівні на здійснення правочину</w:t>
      </w:r>
      <w:r w:rsidR="002047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саме: укладання договору-дарування земельної ділянки загальною площею — 3,9481 га кадастровий номер 5324282800:00:006:0022, цільове призначення — для ведення товарного сільськогосподарського виробництва</w:t>
      </w:r>
      <w:r w:rsidR="002047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розташована на території Решетилівської ТГ, Полтавського району, Полтавської області</w:t>
      </w:r>
      <w:r w:rsidR="002047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належить </w:t>
      </w:r>
      <w:r w:rsidR="0020477D">
        <w:rPr>
          <w:rFonts w:ascii="Times New Roman" w:hAnsi="Times New Roman" w:cs="Times New Roman"/>
          <w:sz w:val="28"/>
          <w:szCs w:val="28"/>
          <w:lang w:val="uk-UA"/>
        </w:rPr>
        <w:t>їй на праві приватної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неповнолітньому сину</w:t>
      </w:r>
      <w:r w:rsidR="002047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Бакунцю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Ростиславу Руслановичу, 01.06.2007 року народження</w:t>
      </w:r>
      <w:r w:rsidR="003441A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441AD" w:rsidRPr="003441AD">
        <w:rPr>
          <w:rFonts w:ascii="Times New Roman" w:hAnsi="Times New Roman" w:cs="Times New Roman"/>
          <w:sz w:val="28"/>
          <w:szCs w:val="28"/>
          <w:lang w:val="uk-UA"/>
        </w:rPr>
        <w:t>надання згоди</w:t>
      </w:r>
      <w:r w:rsidR="003441AD"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 документів неповнолітнім.</w:t>
      </w:r>
    </w:p>
    <w:p w:rsidR="00A84074" w:rsidRDefault="00A84074" w:rsidP="008B02B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74" w:rsidRDefault="00A84074" w:rsidP="008B02B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74" w:rsidRDefault="00A84074" w:rsidP="008B02B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74" w:rsidRDefault="00A84074" w:rsidP="008B02B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74" w:rsidRDefault="00A84074" w:rsidP="008B02B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74" w:rsidRDefault="008B02BA" w:rsidP="008B02BA">
      <w:pPr>
        <w:pStyle w:val="af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B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B02BA"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</w:p>
    <w:p w:rsidR="00A84074" w:rsidRDefault="00A84074" w:rsidP="008B02B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74" w:rsidRDefault="00A84074" w:rsidP="008B02B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74" w:rsidRDefault="00A84074" w:rsidP="008B02B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2BA" w:rsidRDefault="008B02BA" w:rsidP="008B02B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B02BA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7" w:rsidRDefault="00853FA7">
      <w:pPr>
        <w:spacing w:after="0" w:line="240" w:lineRule="auto"/>
      </w:pPr>
      <w:r>
        <w:separator/>
      </w:r>
    </w:p>
  </w:endnote>
  <w:endnote w:type="continuationSeparator" w:id="0">
    <w:p w:rsidR="00853FA7" w:rsidRDefault="008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7" w:rsidRDefault="00853FA7">
      <w:pPr>
        <w:spacing w:after="0" w:line="240" w:lineRule="auto"/>
      </w:pPr>
      <w:r>
        <w:separator/>
      </w:r>
    </w:p>
  </w:footnote>
  <w:footnote w:type="continuationSeparator" w:id="0">
    <w:p w:rsidR="00853FA7" w:rsidRDefault="008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299059"/>
      <w:docPartObj>
        <w:docPartGallery w:val="Page Numbers (Top of Page)"/>
        <w:docPartUnique/>
      </w:docPartObj>
    </w:sdtPr>
    <w:sdtEndPr/>
    <w:sdtContent>
      <w:p w:rsidR="00A84074" w:rsidRDefault="00A84074">
        <w:pPr>
          <w:pStyle w:val="af1"/>
          <w:jc w:val="center"/>
          <w:rPr>
            <w:lang w:val="uk-UA"/>
          </w:rPr>
        </w:pPr>
      </w:p>
      <w:p w:rsidR="00A84074" w:rsidRDefault="001E769E">
        <w:pPr>
          <w:pStyle w:val="af1"/>
          <w:jc w:val="center"/>
        </w:pPr>
      </w:p>
    </w:sdtContent>
  </w:sdt>
  <w:p w:rsidR="00A84074" w:rsidRDefault="00A84074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074"/>
    <w:rsid w:val="001E769E"/>
    <w:rsid w:val="0020477D"/>
    <w:rsid w:val="003441AD"/>
    <w:rsid w:val="00853FA7"/>
    <w:rsid w:val="008B02BA"/>
    <w:rsid w:val="00A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3DE0-D977-4546-A286-17851C1F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miskrada1@outlook.com</cp:lastModifiedBy>
  <cp:revision>82</cp:revision>
  <cp:lastPrinted>2023-12-29T09:46:00Z</cp:lastPrinted>
  <dcterms:created xsi:type="dcterms:W3CDTF">2021-06-29T07:20:00Z</dcterms:created>
  <dcterms:modified xsi:type="dcterms:W3CDTF">2024-01-01T07:50:00Z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