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27" w:rsidRDefault="008F015C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D27" w:rsidRDefault="008F0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370D27" w:rsidRDefault="008F0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370D27" w:rsidRDefault="008F0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70D27" w:rsidRDefault="0037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D27" w:rsidRDefault="008F0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70D27" w:rsidRDefault="0037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D27" w:rsidRDefault="00475CB8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 лютого</w:t>
      </w:r>
      <w:r w:rsidR="008F015C">
        <w:rPr>
          <w:rFonts w:ascii="Times New Roman" w:hAnsi="Times New Roman" w:cs="Times New Roman"/>
          <w:sz w:val="28"/>
          <w:szCs w:val="28"/>
          <w:lang w:val="uk-UA"/>
        </w:rPr>
        <w:t xml:space="preserve"> 2024 року                 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015C">
        <w:rPr>
          <w:rFonts w:ascii="Times New Roman" w:hAnsi="Times New Roman" w:cs="Times New Roman"/>
          <w:sz w:val="28"/>
          <w:szCs w:val="28"/>
          <w:lang w:val="uk-UA"/>
        </w:rPr>
        <w:t xml:space="preserve">  м. Решетилівка                                             № </w:t>
      </w:r>
      <w:r w:rsidR="00D671C9">
        <w:rPr>
          <w:rFonts w:ascii="Times New Roman" w:hAnsi="Times New Roman" w:cs="Times New Roman"/>
          <w:sz w:val="28"/>
          <w:szCs w:val="28"/>
          <w:lang w:val="uk-UA"/>
        </w:rPr>
        <w:t>14</w:t>
      </w:r>
      <w:bookmarkStart w:id="0" w:name="_GoBack"/>
      <w:bookmarkEnd w:id="0"/>
    </w:p>
    <w:p w:rsidR="00370D27" w:rsidRDefault="00370D27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D27" w:rsidRDefault="008F015C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370D27" w:rsidRDefault="008F015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0D27" w:rsidRDefault="00370D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D27" w:rsidRDefault="008F015C" w:rsidP="008F015C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370D27" w:rsidRDefault="008F015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370D27" w:rsidRDefault="008F015C" w:rsidP="008F015C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Передати в оренду (за результатами аукціону):</w:t>
      </w:r>
    </w:p>
    <w:p w:rsidR="00370D27" w:rsidRDefault="008F015C" w:rsidP="00813CB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нежитлові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кімнати </w:t>
      </w:r>
      <w:r>
        <w:rPr>
          <w:rFonts w:ascii="Times New Roman" w:hAnsi="Times New Roman" w:cs="Times New Roman"/>
          <w:sz w:val="28"/>
          <w:szCs w:val="28"/>
          <w:lang w:val="uk-UA"/>
        </w:rPr>
        <w:t>№ 82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,83,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84,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87,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88 загальною площею 51,1 кв. м.,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Полтавського району Полтавської області;</w:t>
      </w:r>
    </w:p>
    <w:p w:rsidR="00370D27" w:rsidRDefault="008F015C" w:rsidP="00813CB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нежитлові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кімнати </w:t>
      </w:r>
      <w:r>
        <w:rPr>
          <w:rFonts w:ascii="Times New Roman" w:hAnsi="Times New Roman" w:cs="Times New Roman"/>
          <w:sz w:val="28"/>
          <w:szCs w:val="28"/>
          <w:lang w:val="uk-UA"/>
        </w:rPr>
        <w:t>№ 71,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72,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73 загальною площею 49,5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кв. м.,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</w:t>
      </w:r>
      <w:r w:rsidR="0081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370D27" w:rsidRDefault="008F015C" w:rsidP="008F01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типу:</w:t>
      </w:r>
    </w:p>
    <w:p w:rsidR="00370D27" w:rsidRDefault="008F015C" w:rsidP="00813CB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нежитлові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кімнати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82,83,84,87,88 загальною площею 51,1 кв. м.,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 Полтавської області;</w:t>
      </w:r>
    </w:p>
    <w:p w:rsidR="00370D27" w:rsidRDefault="008F015C" w:rsidP="00813CB2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нежитлові 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 кімнати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71,72,73 загальною площею 49,5 кв. м.,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Покровська, 16,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 Полтавської області.</w:t>
      </w:r>
    </w:p>
    <w:p w:rsidR="00370D27" w:rsidRDefault="008F015C" w:rsidP="008F015C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При оголошенні аукціонів розмір річної орендної плати встановити на рівні 12 відсотків вартості об’єкта оренди.  </w:t>
      </w:r>
    </w:p>
    <w:p w:rsidR="00370D27" w:rsidRDefault="008F015C" w:rsidP="008F015C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Відділу з юридичних питань та управління комунальним майном виконавчого комітету міської ради (Колотій Наталія) провести процедуру передачі в оренду.  </w:t>
      </w:r>
    </w:p>
    <w:p w:rsidR="00370D27" w:rsidRDefault="00370D27" w:rsidP="00902A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0D27" w:rsidRDefault="00370D27" w:rsidP="00902A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2A6E" w:rsidRDefault="00902A6E" w:rsidP="00902A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Оксана ДЯДЮНОВА</w:t>
      </w:r>
    </w:p>
    <w:sectPr w:rsidR="00902A6E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27" w:rsidRDefault="008F015C">
      <w:pPr>
        <w:spacing w:line="240" w:lineRule="auto"/>
      </w:pPr>
      <w:r>
        <w:separator/>
      </w:r>
    </w:p>
  </w:endnote>
  <w:endnote w:type="continuationSeparator" w:id="0">
    <w:p w:rsidR="00370D27" w:rsidRDefault="008F0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27" w:rsidRDefault="008F015C">
      <w:pPr>
        <w:spacing w:after="0"/>
      </w:pPr>
      <w:r>
        <w:separator/>
      </w:r>
    </w:p>
  </w:footnote>
  <w:footnote w:type="continuationSeparator" w:id="0">
    <w:p w:rsidR="00370D27" w:rsidRDefault="008F01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F72E0D"/>
    <w:multiLevelType w:val="singleLevel"/>
    <w:tmpl w:val="81F72E0D"/>
    <w:lvl w:ilvl="0">
      <w:start w:val="1"/>
      <w:numFmt w:val="decimal"/>
      <w:suff w:val="space"/>
      <w:lvlText w:val="%1)"/>
      <w:lvlJc w:val="left"/>
    </w:lvl>
  </w:abstractNum>
  <w:abstractNum w:abstractNumId="1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2148AC"/>
    <w:rsid w:val="00370D27"/>
    <w:rsid w:val="00475CB8"/>
    <w:rsid w:val="00813CB2"/>
    <w:rsid w:val="008F015C"/>
    <w:rsid w:val="00902A6E"/>
    <w:rsid w:val="00D671C9"/>
    <w:rsid w:val="00EE53E3"/>
    <w:rsid w:val="06830056"/>
    <w:rsid w:val="0BDF18D5"/>
    <w:rsid w:val="15040CCC"/>
    <w:rsid w:val="1984561E"/>
    <w:rsid w:val="1B935256"/>
    <w:rsid w:val="20F8707B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140</cp:revision>
  <cp:lastPrinted>2024-02-01T14:42:00Z</cp:lastPrinted>
  <dcterms:created xsi:type="dcterms:W3CDTF">2019-09-26T11:25:00Z</dcterms:created>
  <dcterms:modified xsi:type="dcterms:W3CDTF">2024-02-05T08:53:00Z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