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A5FEE0" w14:textId="77777777" w:rsidR="009720A2" w:rsidRPr="00D313EC" w:rsidRDefault="00716FB4">
      <w:pPr>
        <w:jc w:val="center"/>
        <w:rPr>
          <w:rFonts w:cs="Times New Roman"/>
          <w:b/>
          <w:sz w:val="28"/>
          <w:szCs w:val="28"/>
        </w:rPr>
      </w:pPr>
      <w:r w:rsidRPr="00D313EC">
        <w:rPr>
          <w:noProof/>
          <w:lang w:val="ru-RU" w:eastAsia="ru-RU" w:bidi="ar-SA"/>
        </w:rPr>
        <w:drawing>
          <wp:anchor distT="0" distB="0" distL="0" distR="0" simplePos="0" relativeHeight="2" behindDoc="1" locked="0" layoutInCell="1" allowOverlap="1" wp14:anchorId="16C72A15" wp14:editId="71A618C7">
            <wp:simplePos x="0" y="0"/>
            <wp:positionH relativeFrom="column">
              <wp:posOffset>2845435</wp:posOffset>
            </wp:positionH>
            <wp:positionV relativeFrom="paragraph">
              <wp:posOffset>-557530</wp:posOffset>
            </wp:positionV>
            <wp:extent cx="426720" cy="59944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4026" t="-2849" r="-4026" b="-2849"/>
                    <a:stretch>
                      <a:fillRect/>
                    </a:stretch>
                  </pic:blipFill>
                  <pic:spPr bwMode="auto">
                    <a:xfrm>
                      <a:off x="0" y="0"/>
                      <a:ext cx="426720" cy="599440"/>
                    </a:xfrm>
                    <a:prstGeom prst="rect">
                      <a:avLst/>
                    </a:prstGeom>
                  </pic:spPr>
                </pic:pic>
              </a:graphicData>
            </a:graphic>
          </wp:anchor>
        </w:drawing>
      </w:r>
    </w:p>
    <w:p w14:paraId="7B2F90EB" w14:textId="77777777" w:rsidR="009720A2" w:rsidRPr="00D313EC" w:rsidRDefault="00716FB4">
      <w:pPr>
        <w:jc w:val="center"/>
        <w:rPr>
          <w:rFonts w:cs="Times New Roman"/>
        </w:rPr>
      </w:pPr>
      <w:r w:rsidRPr="00D313EC">
        <w:rPr>
          <w:rFonts w:cs="Times New Roman"/>
          <w:b/>
          <w:sz w:val="28"/>
          <w:szCs w:val="28"/>
        </w:rPr>
        <w:t>РЕШЕТИЛІВСЬКА МІСЬКА РАДА</w:t>
      </w:r>
    </w:p>
    <w:p w14:paraId="6AD77464" w14:textId="77777777" w:rsidR="009720A2" w:rsidRPr="00D313EC" w:rsidRDefault="00716FB4">
      <w:pPr>
        <w:jc w:val="center"/>
        <w:rPr>
          <w:rFonts w:cs="Times New Roman"/>
        </w:rPr>
      </w:pPr>
      <w:r w:rsidRPr="00D313EC">
        <w:rPr>
          <w:rFonts w:cs="Times New Roman"/>
          <w:b/>
          <w:sz w:val="28"/>
          <w:szCs w:val="28"/>
        </w:rPr>
        <w:t>ПОЛТАВСЬКОЇ ОБЛАСТІ</w:t>
      </w:r>
    </w:p>
    <w:p w14:paraId="669910CB" w14:textId="53A9D92D" w:rsidR="009720A2" w:rsidRPr="00D313EC" w:rsidRDefault="00716FB4">
      <w:pPr>
        <w:jc w:val="center"/>
        <w:rPr>
          <w:rFonts w:cs="Times New Roman"/>
        </w:rPr>
      </w:pPr>
      <w:r w:rsidRPr="00D313EC">
        <w:rPr>
          <w:rFonts w:cs="Times New Roman"/>
          <w:b/>
          <w:sz w:val="28"/>
          <w:szCs w:val="28"/>
        </w:rPr>
        <w:t xml:space="preserve">(сорок </w:t>
      </w:r>
      <w:r w:rsidR="00063A16">
        <w:rPr>
          <w:rFonts w:cs="Times New Roman"/>
          <w:b/>
          <w:sz w:val="28"/>
          <w:szCs w:val="28"/>
        </w:rPr>
        <w:t>третя</w:t>
      </w:r>
      <w:r w:rsidRPr="00D313EC">
        <w:rPr>
          <w:rFonts w:cs="Times New Roman"/>
          <w:b/>
          <w:sz w:val="28"/>
          <w:szCs w:val="28"/>
        </w:rPr>
        <w:t xml:space="preserve"> сесія восьмого скликання)</w:t>
      </w:r>
    </w:p>
    <w:p w14:paraId="19262E50" w14:textId="77777777" w:rsidR="009720A2" w:rsidRPr="00D313EC" w:rsidRDefault="009720A2">
      <w:pPr>
        <w:jc w:val="center"/>
        <w:rPr>
          <w:rFonts w:cs="Times New Roman"/>
          <w:b/>
          <w:sz w:val="28"/>
          <w:szCs w:val="28"/>
        </w:rPr>
      </w:pPr>
    </w:p>
    <w:p w14:paraId="68CB827C" w14:textId="77777777" w:rsidR="009720A2" w:rsidRPr="00D313EC" w:rsidRDefault="00716FB4">
      <w:pPr>
        <w:jc w:val="center"/>
        <w:rPr>
          <w:rFonts w:cs="Times New Roman"/>
        </w:rPr>
      </w:pPr>
      <w:r w:rsidRPr="00D313EC">
        <w:rPr>
          <w:rFonts w:cs="Times New Roman"/>
          <w:b/>
          <w:sz w:val="28"/>
          <w:szCs w:val="28"/>
        </w:rPr>
        <w:t>РІШЕННЯ</w:t>
      </w:r>
    </w:p>
    <w:p w14:paraId="6259BD90" w14:textId="77777777" w:rsidR="009720A2" w:rsidRPr="00D313EC" w:rsidRDefault="009720A2">
      <w:pPr>
        <w:jc w:val="both"/>
        <w:rPr>
          <w:rFonts w:cs="Times New Roman"/>
        </w:rPr>
      </w:pPr>
    </w:p>
    <w:p w14:paraId="27CA3A72" w14:textId="0697F8DE" w:rsidR="009720A2" w:rsidRPr="00D313EC" w:rsidRDefault="00063A16">
      <w:pPr>
        <w:tabs>
          <w:tab w:val="left" w:pos="4111"/>
        </w:tabs>
        <w:rPr>
          <w:rFonts w:cs="Times New Roman"/>
        </w:rPr>
      </w:pPr>
      <w:r>
        <w:rPr>
          <w:rFonts w:cs="Times New Roman"/>
          <w:bCs/>
          <w:sz w:val="28"/>
          <w:szCs w:val="28"/>
        </w:rPr>
        <w:t>09</w:t>
      </w:r>
      <w:r w:rsidR="00716FB4" w:rsidRPr="00D313EC">
        <w:rPr>
          <w:rFonts w:cs="Times New Roman"/>
          <w:bCs/>
          <w:sz w:val="28"/>
          <w:szCs w:val="28"/>
        </w:rPr>
        <w:t xml:space="preserve"> </w:t>
      </w:r>
      <w:r>
        <w:rPr>
          <w:rFonts w:cs="Times New Roman"/>
          <w:bCs/>
          <w:sz w:val="28"/>
          <w:szCs w:val="28"/>
        </w:rPr>
        <w:t>лютого</w:t>
      </w:r>
      <w:r w:rsidR="00716FB4" w:rsidRPr="00D313EC">
        <w:rPr>
          <w:rFonts w:cs="Times New Roman"/>
          <w:bCs/>
          <w:sz w:val="28"/>
          <w:szCs w:val="28"/>
        </w:rPr>
        <w:t xml:space="preserve"> 202</w:t>
      </w:r>
      <w:r>
        <w:rPr>
          <w:rFonts w:cs="Times New Roman"/>
          <w:bCs/>
          <w:sz w:val="28"/>
          <w:szCs w:val="28"/>
        </w:rPr>
        <w:t>4</w:t>
      </w:r>
      <w:r w:rsidR="00716FB4" w:rsidRPr="00D313EC">
        <w:rPr>
          <w:rFonts w:cs="Times New Roman"/>
          <w:bCs/>
          <w:sz w:val="28"/>
          <w:szCs w:val="28"/>
        </w:rPr>
        <w:t xml:space="preserve"> року                   </w:t>
      </w:r>
      <w:r w:rsidR="00ED7502" w:rsidRPr="00D313EC">
        <w:rPr>
          <w:rFonts w:cs="Times New Roman"/>
          <w:bCs/>
          <w:sz w:val="28"/>
          <w:szCs w:val="28"/>
        </w:rPr>
        <w:t xml:space="preserve">  м. </w:t>
      </w:r>
      <w:proofErr w:type="spellStart"/>
      <w:r w:rsidR="00ED7502" w:rsidRPr="00D313EC">
        <w:rPr>
          <w:rFonts w:cs="Times New Roman"/>
          <w:bCs/>
          <w:sz w:val="28"/>
          <w:szCs w:val="28"/>
        </w:rPr>
        <w:t>Решетилівка</w:t>
      </w:r>
      <w:proofErr w:type="spellEnd"/>
      <w:r w:rsidR="00ED7502" w:rsidRPr="00D313EC">
        <w:rPr>
          <w:rFonts w:cs="Times New Roman"/>
          <w:bCs/>
          <w:sz w:val="28"/>
          <w:szCs w:val="28"/>
        </w:rPr>
        <w:tab/>
        <w:t xml:space="preserve">             </w:t>
      </w:r>
      <w:r w:rsidR="00ED7502" w:rsidRPr="00D313EC">
        <w:rPr>
          <w:rFonts w:cs="Times New Roman"/>
          <w:bCs/>
          <w:sz w:val="28"/>
          <w:szCs w:val="28"/>
        </w:rPr>
        <w:tab/>
      </w:r>
      <w:r w:rsidR="00716FB4" w:rsidRPr="00D313EC">
        <w:rPr>
          <w:rFonts w:cs="Times New Roman"/>
          <w:bCs/>
          <w:sz w:val="28"/>
          <w:szCs w:val="28"/>
        </w:rPr>
        <w:t xml:space="preserve">№ </w:t>
      </w:r>
      <w:r w:rsidR="009C5FB6">
        <w:rPr>
          <w:rFonts w:cs="Times New Roman"/>
          <w:bCs/>
          <w:sz w:val="28"/>
          <w:szCs w:val="28"/>
        </w:rPr>
        <w:t>1810</w:t>
      </w:r>
      <w:r w:rsidR="00716FB4" w:rsidRPr="00D313EC">
        <w:rPr>
          <w:rFonts w:cs="Times New Roman"/>
          <w:bCs/>
          <w:sz w:val="28"/>
          <w:szCs w:val="28"/>
        </w:rPr>
        <w:t>-4</w:t>
      </w:r>
      <w:r>
        <w:rPr>
          <w:rFonts w:cs="Times New Roman"/>
          <w:bCs/>
          <w:sz w:val="28"/>
          <w:szCs w:val="28"/>
        </w:rPr>
        <w:t>3</w:t>
      </w:r>
      <w:r w:rsidR="00716FB4" w:rsidRPr="00D313EC">
        <w:rPr>
          <w:rFonts w:cs="Times New Roman"/>
          <w:sz w:val="28"/>
          <w:szCs w:val="28"/>
        </w:rPr>
        <w:t>-VIIІ</w:t>
      </w:r>
    </w:p>
    <w:p w14:paraId="1430E7EE" w14:textId="77777777" w:rsidR="009720A2" w:rsidRPr="00D313EC" w:rsidRDefault="009720A2">
      <w:pPr>
        <w:jc w:val="both"/>
        <w:rPr>
          <w:rFonts w:cs="Times New Roman"/>
          <w:color w:val="000000"/>
          <w:sz w:val="28"/>
          <w:szCs w:val="28"/>
        </w:rPr>
      </w:pPr>
    </w:p>
    <w:p w14:paraId="5A3E1C56" w14:textId="77777777" w:rsidR="00D235E2" w:rsidRDefault="00716FB4">
      <w:pPr>
        <w:jc w:val="both"/>
        <w:rPr>
          <w:rFonts w:cs="Times New Roman"/>
          <w:color w:val="000000"/>
          <w:sz w:val="28"/>
          <w:szCs w:val="28"/>
        </w:rPr>
      </w:pPr>
      <w:r w:rsidRPr="00D313EC">
        <w:rPr>
          <w:rFonts w:cs="Times New Roman"/>
          <w:color w:val="000000"/>
          <w:sz w:val="28"/>
          <w:szCs w:val="28"/>
        </w:rPr>
        <w:t xml:space="preserve">Про </w:t>
      </w:r>
      <w:r w:rsidR="003C4D01">
        <w:rPr>
          <w:rFonts w:cs="Times New Roman"/>
          <w:color w:val="000000"/>
          <w:sz w:val="28"/>
          <w:szCs w:val="28"/>
        </w:rPr>
        <w:t>затвердження Стратегічного</w:t>
      </w:r>
    </w:p>
    <w:p w14:paraId="4951131C" w14:textId="03A82DDA" w:rsidR="00D235E2" w:rsidRDefault="00D235E2">
      <w:pPr>
        <w:jc w:val="both"/>
        <w:rPr>
          <w:rFonts w:cs="Times New Roman"/>
          <w:color w:val="000000"/>
          <w:sz w:val="28"/>
          <w:szCs w:val="28"/>
        </w:rPr>
      </w:pPr>
      <w:r>
        <w:rPr>
          <w:rFonts w:cs="Times New Roman"/>
          <w:color w:val="000000"/>
          <w:sz w:val="28"/>
          <w:szCs w:val="28"/>
        </w:rPr>
        <w:t>П</w:t>
      </w:r>
      <w:r w:rsidR="003C4D01">
        <w:rPr>
          <w:rFonts w:cs="Times New Roman"/>
          <w:color w:val="000000"/>
          <w:sz w:val="28"/>
          <w:szCs w:val="28"/>
        </w:rPr>
        <w:t>лану</w:t>
      </w:r>
      <w:r>
        <w:rPr>
          <w:rFonts w:cs="Times New Roman"/>
          <w:color w:val="000000"/>
          <w:sz w:val="28"/>
          <w:szCs w:val="28"/>
        </w:rPr>
        <w:t xml:space="preserve">  </w:t>
      </w:r>
      <w:r w:rsidR="003C4D01">
        <w:rPr>
          <w:rFonts w:cs="Times New Roman"/>
          <w:color w:val="000000"/>
          <w:sz w:val="28"/>
          <w:szCs w:val="28"/>
        </w:rPr>
        <w:t xml:space="preserve">інтеграції </w:t>
      </w:r>
      <w:r>
        <w:rPr>
          <w:rFonts w:cs="Times New Roman"/>
          <w:color w:val="000000"/>
          <w:sz w:val="28"/>
          <w:szCs w:val="28"/>
        </w:rPr>
        <w:t xml:space="preserve"> </w:t>
      </w:r>
      <w:r w:rsidR="003C4D01">
        <w:rPr>
          <w:rFonts w:cs="Times New Roman"/>
          <w:color w:val="000000"/>
          <w:sz w:val="28"/>
          <w:szCs w:val="28"/>
        </w:rPr>
        <w:t>внутрішньо</w:t>
      </w:r>
    </w:p>
    <w:p w14:paraId="2F47AC92" w14:textId="77777777" w:rsidR="00D235E2" w:rsidRDefault="003C4D01">
      <w:pPr>
        <w:jc w:val="both"/>
        <w:rPr>
          <w:rFonts w:cs="Times New Roman"/>
          <w:sz w:val="28"/>
          <w:szCs w:val="28"/>
        </w:rPr>
      </w:pPr>
      <w:r>
        <w:rPr>
          <w:rFonts w:cs="Times New Roman"/>
          <w:color w:val="000000"/>
          <w:sz w:val="28"/>
          <w:szCs w:val="28"/>
        </w:rPr>
        <w:t>переміщених осіб</w:t>
      </w:r>
      <w:r w:rsidR="00D235E2">
        <w:rPr>
          <w:rFonts w:cs="Times New Roman"/>
          <w:color w:val="000000"/>
          <w:sz w:val="28"/>
          <w:szCs w:val="28"/>
        </w:rPr>
        <w:t xml:space="preserve"> </w:t>
      </w:r>
      <w:r>
        <w:rPr>
          <w:rFonts w:cs="Times New Roman"/>
          <w:sz w:val="28"/>
          <w:szCs w:val="28"/>
        </w:rPr>
        <w:t>у Решетилівську</w:t>
      </w:r>
    </w:p>
    <w:p w14:paraId="3B7FE695" w14:textId="7C1A425D" w:rsidR="003C4D01" w:rsidRDefault="003C4D01" w:rsidP="00D235E2">
      <w:pPr>
        <w:tabs>
          <w:tab w:val="left" w:pos="4253"/>
          <w:tab w:val="left" w:pos="4395"/>
        </w:tabs>
        <w:jc w:val="both"/>
        <w:rPr>
          <w:rFonts w:cs="Times New Roman"/>
          <w:sz w:val="28"/>
          <w:szCs w:val="28"/>
        </w:rPr>
      </w:pPr>
      <w:r>
        <w:rPr>
          <w:rFonts w:cs="Times New Roman"/>
          <w:sz w:val="28"/>
          <w:szCs w:val="28"/>
        </w:rPr>
        <w:t>міську територіальну громаду</w:t>
      </w:r>
    </w:p>
    <w:p w14:paraId="333E5800" w14:textId="2D154F63" w:rsidR="009720A2" w:rsidRPr="00D313EC" w:rsidRDefault="003C4D01">
      <w:pPr>
        <w:jc w:val="both"/>
        <w:rPr>
          <w:rFonts w:cs="Times New Roman"/>
          <w:sz w:val="28"/>
          <w:szCs w:val="28"/>
        </w:rPr>
      </w:pPr>
      <w:r>
        <w:rPr>
          <w:rFonts w:cs="Times New Roman"/>
          <w:sz w:val="28"/>
          <w:szCs w:val="28"/>
        </w:rPr>
        <w:t>на 2024-2025 роки</w:t>
      </w:r>
      <w:r w:rsidR="00716FB4" w:rsidRPr="00D313EC">
        <w:rPr>
          <w:rFonts w:cs="Times New Roman"/>
          <w:sz w:val="28"/>
          <w:szCs w:val="28"/>
        </w:rPr>
        <w:t xml:space="preserve"> </w:t>
      </w:r>
    </w:p>
    <w:p w14:paraId="79C2B6DD" w14:textId="77777777" w:rsidR="00716FB4" w:rsidRPr="00D313EC" w:rsidRDefault="00716FB4">
      <w:pPr>
        <w:jc w:val="both"/>
        <w:rPr>
          <w:rFonts w:cs="Times New Roman"/>
        </w:rPr>
      </w:pPr>
    </w:p>
    <w:p w14:paraId="3DEE2556" w14:textId="1C2ECFEC" w:rsidR="009720A2" w:rsidRPr="00D313EC" w:rsidRDefault="001B6E4A">
      <w:pPr>
        <w:pStyle w:val="Default"/>
        <w:tabs>
          <w:tab w:val="left" w:pos="567"/>
        </w:tabs>
        <w:jc w:val="both"/>
      </w:pPr>
      <w:r w:rsidRPr="00D313EC">
        <w:rPr>
          <w:sz w:val="28"/>
          <w:szCs w:val="28"/>
        </w:rPr>
        <w:tab/>
        <w:t xml:space="preserve">Відповідно до </w:t>
      </w:r>
      <w:r w:rsidR="00D701B0">
        <w:rPr>
          <w:sz w:val="28"/>
          <w:szCs w:val="28"/>
        </w:rPr>
        <w:t>З</w:t>
      </w:r>
      <w:r w:rsidR="00716FB4" w:rsidRPr="00D313EC">
        <w:rPr>
          <w:sz w:val="28"/>
          <w:szCs w:val="28"/>
        </w:rPr>
        <w:t>акон</w:t>
      </w:r>
      <w:r w:rsidR="00D701B0">
        <w:rPr>
          <w:sz w:val="28"/>
          <w:szCs w:val="28"/>
        </w:rPr>
        <w:t>у</w:t>
      </w:r>
      <w:r w:rsidR="00716FB4" w:rsidRPr="00D313EC">
        <w:rPr>
          <w:sz w:val="28"/>
          <w:szCs w:val="28"/>
        </w:rPr>
        <w:t xml:space="preserve"> України</w:t>
      </w:r>
      <w:r w:rsidR="00D701B0">
        <w:rPr>
          <w:sz w:val="28"/>
          <w:szCs w:val="28"/>
        </w:rPr>
        <w:t xml:space="preserve"> </w:t>
      </w:r>
      <w:r w:rsidR="00716FB4" w:rsidRPr="00D313EC">
        <w:rPr>
          <w:sz w:val="28"/>
          <w:szCs w:val="28"/>
        </w:rPr>
        <w:t xml:space="preserve">,,Про місцеве самоврядування в Україні”, з метою організаційного забезпечення реалізації </w:t>
      </w:r>
      <w:r w:rsidR="003C4D01">
        <w:rPr>
          <w:sz w:val="28"/>
          <w:szCs w:val="28"/>
        </w:rPr>
        <w:t xml:space="preserve">прав та свобод </w:t>
      </w:r>
      <w:r w:rsidR="00D701B0">
        <w:rPr>
          <w:sz w:val="28"/>
          <w:szCs w:val="28"/>
        </w:rPr>
        <w:t xml:space="preserve">внутрішньо переміщених осіб </w:t>
      </w:r>
      <w:r w:rsidR="003C4D01">
        <w:rPr>
          <w:sz w:val="28"/>
          <w:szCs w:val="28"/>
        </w:rPr>
        <w:t>на території Решетилівської міської ради</w:t>
      </w:r>
      <w:r w:rsidR="00716FB4" w:rsidRPr="00D313EC">
        <w:rPr>
          <w:rFonts w:eastAsia="SimSun"/>
          <w:sz w:val="28"/>
          <w:szCs w:val="28"/>
          <w:shd w:val="clear" w:color="auto" w:fill="FFFFFF"/>
        </w:rPr>
        <w:t>,</w:t>
      </w:r>
      <w:r w:rsidR="00716FB4" w:rsidRPr="00D313EC">
        <w:rPr>
          <w:sz w:val="28"/>
          <w:szCs w:val="28"/>
        </w:rPr>
        <w:t xml:space="preserve"> </w:t>
      </w:r>
      <w:r w:rsidR="005603D5">
        <w:rPr>
          <w:sz w:val="28"/>
          <w:szCs w:val="28"/>
        </w:rPr>
        <w:t xml:space="preserve">враховуючи висновки спільних постійних комісій міської ради, </w:t>
      </w:r>
      <w:r w:rsidR="00716FB4" w:rsidRPr="00D313EC">
        <w:rPr>
          <w:sz w:val="28"/>
          <w:szCs w:val="28"/>
        </w:rPr>
        <w:t>Решетилівська міська рада</w:t>
      </w:r>
    </w:p>
    <w:p w14:paraId="741B2131" w14:textId="77777777" w:rsidR="009720A2" w:rsidRPr="00D313EC" w:rsidRDefault="00716FB4">
      <w:pPr>
        <w:jc w:val="both"/>
        <w:rPr>
          <w:rFonts w:cs="Times New Roman"/>
        </w:rPr>
      </w:pPr>
      <w:r w:rsidRPr="00D313EC">
        <w:rPr>
          <w:rFonts w:cs="Times New Roman"/>
          <w:b/>
          <w:bCs/>
          <w:color w:val="000000"/>
          <w:sz w:val="28"/>
          <w:szCs w:val="28"/>
        </w:rPr>
        <w:t>ВИРІШИЛА:</w:t>
      </w:r>
    </w:p>
    <w:p w14:paraId="4FD5438B" w14:textId="77777777" w:rsidR="009720A2" w:rsidRPr="00D313EC" w:rsidRDefault="009720A2">
      <w:pPr>
        <w:jc w:val="both"/>
        <w:rPr>
          <w:rFonts w:cs="Times New Roman"/>
          <w:color w:val="000000"/>
          <w:sz w:val="28"/>
          <w:szCs w:val="28"/>
        </w:rPr>
      </w:pPr>
    </w:p>
    <w:p w14:paraId="43F69695" w14:textId="5947A870" w:rsidR="003C4D01" w:rsidRDefault="00716FB4" w:rsidP="003C4D01">
      <w:pPr>
        <w:jc w:val="both"/>
        <w:rPr>
          <w:rFonts w:cs="Times New Roman"/>
          <w:color w:val="000000"/>
          <w:sz w:val="28"/>
          <w:szCs w:val="28"/>
        </w:rPr>
      </w:pPr>
      <w:r w:rsidRPr="00D313EC">
        <w:rPr>
          <w:rFonts w:cs="Times New Roman"/>
          <w:color w:val="000000"/>
          <w:sz w:val="28"/>
          <w:szCs w:val="28"/>
        </w:rPr>
        <w:tab/>
        <w:t xml:space="preserve">1. </w:t>
      </w:r>
      <w:r w:rsidR="003C4D01">
        <w:rPr>
          <w:rFonts w:cs="Times New Roman"/>
          <w:color w:val="000000"/>
          <w:sz w:val="28"/>
          <w:szCs w:val="28"/>
        </w:rPr>
        <w:t>Затвердити Стратегічний план інтеграції внутрішньо переміщених осіб</w:t>
      </w:r>
    </w:p>
    <w:p w14:paraId="1FA49B71" w14:textId="6707E14B" w:rsidR="00063A16" w:rsidRPr="003C4D01" w:rsidRDefault="003C4D01" w:rsidP="003C4D01">
      <w:pPr>
        <w:jc w:val="both"/>
        <w:rPr>
          <w:rFonts w:cs="Times New Roman"/>
          <w:sz w:val="28"/>
          <w:szCs w:val="28"/>
        </w:rPr>
      </w:pPr>
      <w:r>
        <w:rPr>
          <w:rFonts w:cs="Times New Roman"/>
          <w:sz w:val="28"/>
          <w:szCs w:val="28"/>
        </w:rPr>
        <w:t>у Решетилівську міську територіальну громаду на 2024-2025 роки, додається.</w:t>
      </w:r>
    </w:p>
    <w:p w14:paraId="16C466E1" w14:textId="227F8A88" w:rsidR="009720A2" w:rsidRPr="00D313EC" w:rsidRDefault="00716FB4" w:rsidP="00C350F3">
      <w:pPr>
        <w:jc w:val="both"/>
        <w:rPr>
          <w:rFonts w:cs="Times New Roman"/>
        </w:rPr>
      </w:pPr>
      <w:r w:rsidRPr="00D313EC">
        <w:rPr>
          <w:rFonts w:cs="Times New Roman"/>
          <w:sz w:val="28"/>
          <w:szCs w:val="28"/>
        </w:rPr>
        <w:tab/>
        <w:t>2</w:t>
      </w:r>
      <w:r w:rsidRPr="00D313EC">
        <w:rPr>
          <w:rFonts w:cs="Times New Roman"/>
          <w:color w:val="000000"/>
          <w:sz w:val="28"/>
          <w:szCs w:val="28"/>
        </w:rPr>
        <w:t xml:space="preserve">. Виконання </w:t>
      </w:r>
      <w:r w:rsidR="00D701B0">
        <w:rPr>
          <w:rFonts w:cs="Times New Roman"/>
          <w:color w:val="000000"/>
          <w:sz w:val="28"/>
          <w:szCs w:val="28"/>
        </w:rPr>
        <w:t>Стратегічного плану</w:t>
      </w:r>
      <w:r w:rsidR="00C350F3">
        <w:rPr>
          <w:rFonts w:cs="Times New Roman"/>
          <w:color w:val="000000"/>
          <w:sz w:val="28"/>
          <w:szCs w:val="28"/>
        </w:rPr>
        <w:t xml:space="preserve"> інтеграції внутрішньо переміщених осіб </w:t>
      </w:r>
      <w:r w:rsidR="00C350F3">
        <w:rPr>
          <w:rFonts w:cs="Times New Roman"/>
          <w:sz w:val="28"/>
          <w:szCs w:val="28"/>
        </w:rPr>
        <w:t>у Решетилівську міську територіальну громаду на 2024-2025 роки</w:t>
      </w:r>
      <w:r w:rsidRPr="00D313EC">
        <w:rPr>
          <w:rFonts w:cs="Times New Roman"/>
          <w:color w:val="000000"/>
          <w:sz w:val="28"/>
          <w:szCs w:val="28"/>
        </w:rPr>
        <w:t xml:space="preserve"> покласти на відділ сім’ї, соціального захисту та охорони здоров’я виконавчого комітету міської ради (</w:t>
      </w:r>
      <w:proofErr w:type="spellStart"/>
      <w:r w:rsidRPr="00D313EC">
        <w:rPr>
          <w:rFonts w:cs="Times New Roman"/>
          <w:color w:val="000000"/>
          <w:sz w:val="28"/>
          <w:szCs w:val="28"/>
        </w:rPr>
        <w:t>Момот</w:t>
      </w:r>
      <w:proofErr w:type="spellEnd"/>
      <w:r w:rsidRPr="00D313EC">
        <w:rPr>
          <w:rFonts w:cs="Times New Roman"/>
          <w:color w:val="000000"/>
          <w:sz w:val="28"/>
          <w:szCs w:val="28"/>
        </w:rPr>
        <w:t xml:space="preserve"> Дмитро), а контроль за його виконанням - на постійну комісію </w:t>
      </w:r>
      <w:bookmarkStart w:id="0" w:name="__DdeLink__2304_17487832"/>
      <w:r w:rsidRPr="00D313EC">
        <w:rPr>
          <w:rFonts w:cs="Times New Roman"/>
          <w:color w:val="000000"/>
          <w:sz w:val="28"/>
          <w:szCs w:val="28"/>
        </w:rPr>
        <w:t>з питань освіти, культури, спорту, соціального захисту та охорони здоров’я</w:t>
      </w:r>
      <w:bookmarkEnd w:id="0"/>
      <w:r w:rsidRPr="00D313EC">
        <w:rPr>
          <w:rFonts w:cs="Times New Roman"/>
          <w:color w:val="000000"/>
          <w:sz w:val="28"/>
          <w:szCs w:val="28"/>
        </w:rPr>
        <w:t xml:space="preserve"> (Бережний Віктор).</w:t>
      </w:r>
    </w:p>
    <w:p w14:paraId="07AB8129" w14:textId="77777777" w:rsidR="009720A2" w:rsidRPr="00D313EC" w:rsidRDefault="009720A2">
      <w:pPr>
        <w:jc w:val="both"/>
        <w:rPr>
          <w:rFonts w:cs="Times New Roman"/>
          <w:color w:val="000000"/>
          <w:sz w:val="28"/>
          <w:szCs w:val="28"/>
        </w:rPr>
      </w:pPr>
    </w:p>
    <w:p w14:paraId="5986B6F1" w14:textId="77777777" w:rsidR="00716FB4" w:rsidRPr="00D313EC" w:rsidRDefault="00716FB4">
      <w:pPr>
        <w:jc w:val="both"/>
        <w:rPr>
          <w:rFonts w:cs="Times New Roman"/>
          <w:color w:val="000000"/>
          <w:sz w:val="28"/>
          <w:szCs w:val="28"/>
        </w:rPr>
      </w:pPr>
    </w:p>
    <w:p w14:paraId="20252C78" w14:textId="77777777" w:rsidR="00716FB4" w:rsidRPr="00D313EC" w:rsidRDefault="00716FB4">
      <w:pPr>
        <w:jc w:val="both"/>
        <w:rPr>
          <w:rFonts w:cs="Times New Roman"/>
          <w:color w:val="000000"/>
          <w:sz w:val="28"/>
          <w:szCs w:val="28"/>
        </w:rPr>
      </w:pPr>
    </w:p>
    <w:p w14:paraId="4D27C72B" w14:textId="77777777" w:rsidR="00716FB4" w:rsidRPr="00D313EC" w:rsidRDefault="00716FB4">
      <w:pPr>
        <w:jc w:val="both"/>
        <w:rPr>
          <w:rFonts w:cs="Times New Roman"/>
          <w:color w:val="000000"/>
          <w:sz w:val="28"/>
          <w:szCs w:val="28"/>
        </w:rPr>
      </w:pPr>
    </w:p>
    <w:p w14:paraId="0A1092B8" w14:textId="77777777" w:rsidR="009720A2" w:rsidRPr="00D313EC" w:rsidRDefault="009720A2">
      <w:pPr>
        <w:jc w:val="both"/>
        <w:rPr>
          <w:rFonts w:cs="Times New Roman"/>
          <w:color w:val="000000"/>
          <w:sz w:val="28"/>
          <w:szCs w:val="28"/>
        </w:rPr>
      </w:pPr>
    </w:p>
    <w:p w14:paraId="38D94502" w14:textId="39701A50" w:rsidR="00716FB4" w:rsidRPr="00D313EC" w:rsidRDefault="00716FB4">
      <w:pPr>
        <w:jc w:val="both"/>
        <w:rPr>
          <w:rFonts w:cs="Times New Roman"/>
          <w:color w:val="000000"/>
          <w:sz w:val="28"/>
          <w:szCs w:val="28"/>
        </w:rPr>
        <w:sectPr w:rsidR="00716FB4" w:rsidRPr="00D313EC" w:rsidSect="00507E09">
          <w:headerReference w:type="default" r:id="rId10"/>
          <w:headerReference w:type="first" r:id="rId11"/>
          <w:pgSz w:w="11906" w:h="16838"/>
          <w:pgMar w:top="1134" w:right="567" w:bottom="1134" w:left="1701" w:header="426" w:footer="0" w:gutter="0"/>
          <w:pgNumType w:start="1"/>
          <w:cols w:space="720"/>
          <w:formProt w:val="0"/>
          <w:titlePg/>
          <w:docGrid w:linePitch="326"/>
        </w:sectPr>
      </w:pPr>
      <w:r w:rsidRPr="00D313EC">
        <w:rPr>
          <w:rFonts w:cs="Times New Roman"/>
          <w:color w:val="000000"/>
          <w:sz w:val="28"/>
          <w:szCs w:val="28"/>
        </w:rPr>
        <w:t>Міський голова</w:t>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t xml:space="preserve">  Оксана ДЯДЮНОВ</w:t>
      </w:r>
      <w:r w:rsidR="003C4D01">
        <w:rPr>
          <w:rFonts w:cs="Times New Roman"/>
          <w:color w:val="000000"/>
          <w:sz w:val="28"/>
          <w:szCs w:val="28"/>
        </w:rPr>
        <w:t>А</w:t>
      </w:r>
    </w:p>
    <w:p w14:paraId="63068F9A" w14:textId="04928F25" w:rsidR="003C4D01" w:rsidRPr="0020034F" w:rsidRDefault="003C4D01" w:rsidP="00D235E2">
      <w:pPr>
        <w:shd w:val="clear" w:color="auto" w:fill="FFFFFF" w:themeFill="background1"/>
        <w:ind w:left="5670"/>
        <w:jc w:val="both"/>
        <w:rPr>
          <w:color w:val="000000"/>
          <w:sz w:val="28"/>
          <w:szCs w:val="28"/>
        </w:rPr>
      </w:pPr>
      <w:r w:rsidRPr="0020034F">
        <w:rPr>
          <w:color w:val="000000"/>
          <w:sz w:val="28"/>
          <w:szCs w:val="28"/>
        </w:rPr>
        <w:lastRenderedPageBreak/>
        <w:t>ЗАТВЕРДЖЕНО</w:t>
      </w:r>
    </w:p>
    <w:p w14:paraId="37600E90" w14:textId="72F22D0E" w:rsidR="00D235E2" w:rsidRDefault="00D235E2" w:rsidP="00D235E2">
      <w:pPr>
        <w:shd w:val="clear" w:color="auto" w:fill="FFFFFF" w:themeFill="background1"/>
        <w:ind w:left="5670"/>
        <w:jc w:val="both"/>
        <w:rPr>
          <w:color w:val="000000"/>
          <w:sz w:val="28"/>
          <w:szCs w:val="28"/>
        </w:rPr>
      </w:pPr>
      <w:r>
        <w:rPr>
          <w:color w:val="000000"/>
          <w:sz w:val="28"/>
          <w:szCs w:val="28"/>
        </w:rPr>
        <w:t>р</w:t>
      </w:r>
      <w:r w:rsidR="003C4D01">
        <w:rPr>
          <w:color w:val="000000"/>
          <w:sz w:val="28"/>
          <w:szCs w:val="28"/>
        </w:rPr>
        <w:t xml:space="preserve">ішення </w:t>
      </w:r>
      <w:r w:rsidR="00BD4D05">
        <w:rPr>
          <w:color w:val="000000"/>
          <w:sz w:val="28"/>
          <w:szCs w:val="28"/>
        </w:rPr>
        <w:t xml:space="preserve">Решетилівської </w:t>
      </w:r>
    </w:p>
    <w:p w14:paraId="65F3BC8A" w14:textId="7E06CC3B" w:rsidR="00D235E2" w:rsidRDefault="00BD4D05" w:rsidP="00D235E2">
      <w:pPr>
        <w:shd w:val="clear" w:color="auto" w:fill="FFFFFF" w:themeFill="background1"/>
        <w:ind w:left="5670"/>
        <w:jc w:val="both"/>
        <w:rPr>
          <w:color w:val="000000"/>
          <w:sz w:val="28"/>
          <w:szCs w:val="28"/>
        </w:rPr>
      </w:pPr>
      <w:r>
        <w:rPr>
          <w:color w:val="000000"/>
          <w:sz w:val="28"/>
          <w:szCs w:val="28"/>
        </w:rPr>
        <w:t xml:space="preserve">міської ради восьмого скликання </w:t>
      </w:r>
    </w:p>
    <w:p w14:paraId="1A7D52E0" w14:textId="71E2AA4B" w:rsidR="003C4D01" w:rsidRDefault="00D235E2" w:rsidP="00D235E2">
      <w:pPr>
        <w:shd w:val="clear" w:color="auto" w:fill="FFFFFF" w:themeFill="background1"/>
        <w:ind w:left="5670"/>
        <w:jc w:val="both"/>
        <w:rPr>
          <w:color w:val="000000"/>
          <w:sz w:val="28"/>
          <w:szCs w:val="28"/>
        </w:rPr>
      </w:pPr>
      <w:r>
        <w:rPr>
          <w:color w:val="000000"/>
          <w:sz w:val="28"/>
          <w:szCs w:val="28"/>
        </w:rPr>
        <w:t xml:space="preserve">09 лютого </w:t>
      </w:r>
      <w:r w:rsidR="00BD4D05">
        <w:rPr>
          <w:color w:val="000000"/>
          <w:sz w:val="28"/>
          <w:szCs w:val="28"/>
        </w:rPr>
        <w:t>2024</w:t>
      </w:r>
      <w:r>
        <w:rPr>
          <w:color w:val="000000"/>
          <w:sz w:val="28"/>
          <w:szCs w:val="28"/>
        </w:rPr>
        <w:t xml:space="preserve"> року</w:t>
      </w:r>
    </w:p>
    <w:p w14:paraId="54E1276D" w14:textId="33DEFA3B" w:rsidR="003C4D01" w:rsidRPr="00C350F3" w:rsidRDefault="003C4D01" w:rsidP="00D235E2">
      <w:pPr>
        <w:shd w:val="clear" w:color="auto" w:fill="FFFFFF" w:themeFill="background1"/>
        <w:ind w:left="5670"/>
        <w:jc w:val="both"/>
        <w:rPr>
          <w:color w:val="000000"/>
          <w:sz w:val="28"/>
          <w:szCs w:val="28"/>
          <w:lang w:val="ru-RU"/>
        </w:rPr>
      </w:pPr>
      <w:r>
        <w:rPr>
          <w:color w:val="000000"/>
          <w:sz w:val="28"/>
          <w:szCs w:val="28"/>
        </w:rPr>
        <w:t>№</w:t>
      </w:r>
      <w:r w:rsidR="009C5FB6">
        <w:rPr>
          <w:color w:val="000000"/>
          <w:sz w:val="28"/>
          <w:szCs w:val="28"/>
        </w:rPr>
        <w:t>1810</w:t>
      </w:r>
      <w:bookmarkStart w:id="1" w:name="_GoBack"/>
      <w:bookmarkEnd w:id="1"/>
      <w:r>
        <w:rPr>
          <w:color w:val="000000"/>
          <w:sz w:val="28"/>
          <w:szCs w:val="28"/>
        </w:rPr>
        <w:t xml:space="preserve"> </w:t>
      </w:r>
      <w:r w:rsidR="00BD4D05">
        <w:rPr>
          <w:color w:val="000000"/>
          <w:sz w:val="28"/>
          <w:szCs w:val="28"/>
        </w:rPr>
        <w:t>-43-</w:t>
      </w:r>
      <w:r w:rsidR="00BD4D05">
        <w:rPr>
          <w:color w:val="000000"/>
          <w:sz w:val="28"/>
          <w:szCs w:val="28"/>
          <w:lang w:val="en-US"/>
        </w:rPr>
        <w:t>VIII</w:t>
      </w:r>
    </w:p>
    <w:p w14:paraId="5CB26872" w14:textId="48EAF22F" w:rsidR="003C4D01" w:rsidRPr="00D235E2" w:rsidRDefault="003C4D01" w:rsidP="003C4D01">
      <w:pPr>
        <w:pBdr>
          <w:top w:val="nil"/>
          <w:left w:val="nil"/>
          <w:bottom w:val="nil"/>
          <w:right w:val="nil"/>
          <w:between w:val="nil"/>
        </w:pBdr>
        <w:shd w:val="clear" w:color="auto" w:fill="FFFFFF" w:themeFill="background1"/>
        <w:jc w:val="right"/>
        <w:rPr>
          <w:rFonts w:eastAsia="Calibri" w:cs="Times New Roman"/>
          <w:b/>
          <w:sz w:val="28"/>
          <w:szCs w:val="28"/>
          <w:lang w:val="ru-RU"/>
        </w:rPr>
      </w:pPr>
    </w:p>
    <w:p w14:paraId="435DD42D" w14:textId="77777777" w:rsidR="003C4D01" w:rsidRDefault="003C4D01" w:rsidP="003C4D01">
      <w:pPr>
        <w:pBdr>
          <w:top w:val="nil"/>
          <w:left w:val="nil"/>
          <w:bottom w:val="nil"/>
          <w:right w:val="nil"/>
          <w:between w:val="nil"/>
        </w:pBdr>
        <w:shd w:val="clear" w:color="auto" w:fill="FFFFFF" w:themeFill="background1"/>
        <w:jc w:val="right"/>
        <w:rPr>
          <w:rFonts w:eastAsia="Calibri" w:cs="Times New Roman"/>
          <w:b/>
          <w:sz w:val="28"/>
          <w:szCs w:val="28"/>
        </w:rPr>
      </w:pPr>
    </w:p>
    <w:p w14:paraId="01A1985F" w14:textId="77777777" w:rsidR="003C4D01" w:rsidRPr="00CF6A3E" w:rsidRDefault="003C4D01" w:rsidP="003C4D01">
      <w:pPr>
        <w:pBdr>
          <w:top w:val="nil"/>
          <w:left w:val="nil"/>
          <w:bottom w:val="nil"/>
          <w:right w:val="nil"/>
          <w:between w:val="nil"/>
        </w:pBdr>
        <w:shd w:val="clear" w:color="auto" w:fill="FFFFFF" w:themeFill="background1"/>
        <w:jc w:val="center"/>
        <w:rPr>
          <w:rFonts w:eastAsia="Calibri" w:cs="Times New Roman"/>
          <w:b/>
          <w:sz w:val="36"/>
          <w:szCs w:val="36"/>
        </w:rPr>
      </w:pPr>
      <w:r w:rsidRPr="00CF6A3E">
        <w:rPr>
          <w:rFonts w:eastAsia="Calibri" w:cs="Times New Roman"/>
          <w:b/>
          <w:sz w:val="36"/>
          <w:szCs w:val="36"/>
        </w:rPr>
        <w:t>СТРАТЕГІЧНИЙ ПЛАН</w:t>
      </w:r>
    </w:p>
    <w:p w14:paraId="2F5F15B5" w14:textId="77777777" w:rsidR="003C4D01" w:rsidRPr="00CF6A3E" w:rsidRDefault="003C4D01" w:rsidP="003C4D01">
      <w:pPr>
        <w:pBdr>
          <w:top w:val="nil"/>
          <w:left w:val="nil"/>
          <w:bottom w:val="nil"/>
          <w:right w:val="nil"/>
          <w:between w:val="nil"/>
        </w:pBdr>
        <w:shd w:val="clear" w:color="auto" w:fill="FFFFFF" w:themeFill="background1"/>
        <w:jc w:val="center"/>
        <w:rPr>
          <w:color w:val="000000"/>
          <w:sz w:val="36"/>
          <w:szCs w:val="36"/>
        </w:rPr>
      </w:pPr>
      <w:r w:rsidRPr="00CF6A3E">
        <w:rPr>
          <w:rFonts w:eastAsia="Calibri" w:cs="Times New Roman"/>
          <w:b/>
          <w:sz w:val="36"/>
          <w:szCs w:val="36"/>
        </w:rPr>
        <w:t>інтеграції внутрішньо переміщених осіб</w:t>
      </w:r>
      <w:r w:rsidRPr="00CF6A3E">
        <w:rPr>
          <w:rFonts w:eastAsia="Calibri" w:cs="Times New Roman"/>
          <w:b/>
          <w:sz w:val="36"/>
          <w:szCs w:val="36"/>
        </w:rPr>
        <w:br/>
        <w:t>у Решетилівську міську територіальну громаду</w:t>
      </w:r>
      <w:r w:rsidRPr="00CF6A3E">
        <w:rPr>
          <w:rFonts w:eastAsia="Calibri" w:cs="Times New Roman"/>
          <w:b/>
          <w:sz w:val="36"/>
          <w:szCs w:val="36"/>
        </w:rPr>
        <w:br/>
        <w:t>на 2024-2025 роки</w:t>
      </w:r>
    </w:p>
    <w:p w14:paraId="6DD08623" w14:textId="77777777" w:rsidR="003C4D01" w:rsidRPr="00517C9E" w:rsidRDefault="003C4D01" w:rsidP="003C4D01">
      <w:pPr>
        <w:pBdr>
          <w:top w:val="nil"/>
          <w:left w:val="nil"/>
          <w:bottom w:val="nil"/>
          <w:right w:val="nil"/>
          <w:between w:val="nil"/>
        </w:pBdr>
        <w:shd w:val="clear" w:color="auto" w:fill="FFFFFF" w:themeFill="background1"/>
        <w:jc w:val="center"/>
        <w:rPr>
          <w:rFonts w:eastAsia="Times New Roman" w:cs="Times New Roman"/>
          <w:b/>
          <w:sz w:val="28"/>
          <w:szCs w:val="28"/>
        </w:rPr>
      </w:pPr>
    </w:p>
    <w:p w14:paraId="73B6D9B2" w14:textId="77777777" w:rsidR="003C4D01" w:rsidRPr="00D321D0" w:rsidRDefault="003C4D01" w:rsidP="003C4D01">
      <w:pPr>
        <w:pBdr>
          <w:top w:val="nil"/>
          <w:left w:val="nil"/>
          <w:bottom w:val="nil"/>
          <w:right w:val="nil"/>
          <w:between w:val="nil"/>
        </w:pBdr>
        <w:shd w:val="clear" w:color="auto" w:fill="FFFFFF" w:themeFill="background1"/>
        <w:jc w:val="center"/>
        <w:rPr>
          <w:rFonts w:eastAsia="Times New Roman" w:cs="Times New Roman"/>
          <w:b/>
          <w:sz w:val="28"/>
          <w:szCs w:val="28"/>
        </w:rPr>
      </w:pPr>
      <w:r w:rsidRPr="00D321D0">
        <w:rPr>
          <w:rFonts w:eastAsia="Times New Roman" w:cs="Times New Roman"/>
          <w:b/>
          <w:sz w:val="28"/>
          <w:szCs w:val="28"/>
        </w:rPr>
        <w:t>Загальна частина</w:t>
      </w:r>
    </w:p>
    <w:p w14:paraId="48CA7654"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bCs/>
          <w:sz w:val="28"/>
          <w:szCs w:val="28"/>
        </w:rPr>
      </w:pPr>
      <w:r w:rsidRPr="00BD4D05">
        <w:rPr>
          <w:rFonts w:eastAsia="Times New Roman" w:cs="Times New Roman"/>
          <w:bCs/>
          <w:sz w:val="28"/>
          <w:szCs w:val="28"/>
        </w:rPr>
        <w:t>Стратегічний план інтеграції внутрішньо переміщених осіб у Решетилівську міську територіальну громаду на 2024-2025 роки (далі - Стратегічний план) направлений на реалізацію державної політики щодо внутрішнього переміщення на період до 2025 року, виконання Програми комплексної підтримки внутрішньо переміщених осіб на період 2023-2024 років Полтавської області, Стратегії розвитку Решетилівської міської територіальної громади до 2027 року та враховує фактичні умови життєдіяльності громади станом на грудень 2023 року.</w:t>
      </w:r>
    </w:p>
    <w:p w14:paraId="1A2A4750"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Arial Narrow" w:cs="Times New Roman"/>
          <w:sz w:val="28"/>
          <w:szCs w:val="28"/>
        </w:rPr>
      </w:pPr>
      <w:r w:rsidRPr="00BD4D05">
        <w:rPr>
          <w:rFonts w:eastAsia="Times New Roman" w:cs="Times New Roman"/>
          <w:sz w:val="28"/>
          <w:szCs w:val="28"/>
        </w:rPr>
        <w:t xml:space="preserve">Стратегічний план направлений на сприяння повноцінній інтеграції внутрішньо переміщених осіб (далі - ВПО) шляхом створення належних умов і практичного їх залучення до формування та реалізації місцевих політик, використання спрямування потенціалу, навичок, практичних </w:t>
      </w:r>
      <w:proofErr w:type="spellStart"/>
      <w:r w:rsidRPr="00BD4D05">
        <w:rPr>
          <w:rFonts w:eastAsia="Times New Roman" w:cs="Times New Roman"/>
          <w:sz w:val="28"/>
          <w:szCs w:val="28"/>
        </w:rPr>
        <w:t>компетенцій</w:t>
      </w:r>
      <w:proofErr w:type="spellEnd"/>
      <w:r w:rsidRPr="00BD4D05">
        <w:rPr>
          <w:rFonts w:eastAsia="Times New Roman" w:cs="Times New Roman"/>
          <w:sz w:val="28"/>
          <w:szCs w:val="28"/>
        </w:rPr>
        <w:t xml:space="preserve"> ВПО та наявних можливостей задля сталого розвитку </w:t>
      </w:r>
      <w:r w:rsidRPr="00BD4D05">
        <w:rPr>
          <w:rFonts w:eastAsia="Times New Roman" w:cs="Times New Roman"/>
          <w:bCs/>
          <w:sz w:val="28"/>
          <w:szCs w:val="28"/>
        </w:rPr>
        <w:t>Решетилівської міської</w:t>
      </w:r>
      <w:r w:rsidRPr="00BD4D05">
        <w:rPr>
          <w:rFonts w:eastAsia="Times New Roman" w:cs="Times New Roman"/>
          <w:sz w:val="28"/>
          <w:szCs w:val="28"/>
        </w:rPr>
        <w:t xml:space="preserve"> територіальної громади. Особливістю Стратегічного плану є те, що його реалізація забезпечується в умовах обмежених ресурсів під час воєнного стану та в повоєнний період.</w:t>
      </w:r>
    </w:p>
    <w:p w14:paraId="62FE96E3"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Calibri" w:cs="Times New Roman"/>
          <w:b/>
          <w:color w:val="2F5496"/>
          <w:sz w:val="28"/>
          <w:szCs w:val="28"/>
        </w:rPr>
      </w:pPr>
      <w:r w:rsidRPr="00BD4D05">
        <w:rPr>
          <w:rFonts w:eastAsia="Times New Roman" w:cs="Times New Roman"/>
          <w:sz w:val="28"/>
          <w:szCs w:val="28"/>
          <w:shd w:val="clear" w:color="auto" w:fill="FFFFFF" w:themeFill="background1"/>
        </w:rPr>
        <w:t xml:space="preserve">Під час розроблення Стратегічного плану проведено кабінетне дослідження та здійснено аналіз статистичних даних, враховано результати вивчення фактичної ситуації в </w:t>
      </w:r>
      <w:r w:rsidRPr="00BD4D05">
        <w:rPr>
          <w:rFonts w:eastAsia="Times New Roman" w:cs="Times New Roman"/>
          <w:bCs/>
          <w:sz w:val="28"/>
          <w:szCs w:val="28"/>
        </w:rPr>
        <w:t>Решетилівській міській</w:t>
      </w:r>
      <w:r w:rsidRPr="00BD4D05">
        <w:rPr>
          <w:rFonts w:eastAsia="Times New Roman" w:cs="Times New Roman"/>
          <w:sz w:val="28"/>
          <w:szCs w:val="28"/>
          <w:shd w:val="clear" w:color="auto" w:fill="FFFFFF" w:themeFill="background1"/>
        </w:rPr>
        <w:t xml:space="preserve"> територіальній громаді, що супроводжує процеси адаптації та</w:t>
      </w:r>
      <w:r w:rsidRPr="00BD4D05">
        <w:rPr>
          <w:rFonts w:eastAsia="Times New Roman" w:cs="Times New Roman"/>
          <w:sz w:val="28"/>
          <w:szCs w:val="28"/>
        </w:rPr>
        <w:t xml:space="preserve"> інтеграції ВПО. З метою виявлення нагальних потреб та поглядів мешканців, зокрема, ВПО, вивчення їх навичок та </w:t>
      </w:r>
      <w:proofErr w:type="spellStart"/>
      <w:r w:rsidRPr="00BD4D05">
        <w:rPr>
          <w:rFonts w:eastAsia="Times New Roman" w:cs="Times New Roman"/>
          <w:sz w:val="28"/>
          <w:szCs w:val="28"/>
        </w:rPr>
        <w:t>компетенцій</w:t>
      </w:r>
      <w:proofErr w:type="spellEnd"/>
      <w:r w:rsidRPr="00BD4D05">
        <w:rPr>
          <w:rFonts w:eastAsia="Times New Roman" w:cs="Times New Roman"/>
          <w:sz w:val="28"/>
          <w:szCs w:val="28"/>
        </w:rPr>
        <w:t xml:space="preserve">, напрацювання ідей, пропозицій та рекомендацій щодо шляхів вирішення нагальних та актуальних питань, проблем і викликів, які постають перед ВПО, проведено </w:t>
      </w:r>
      <w:proofErr w:type="spellStart"/>
      <w:r w:rsidRPr="00BD4D05">
        <w:rPr>
          <w:rFonts w:eastAsia="Times New Roman" w:cs="Times New Roman"/>
          <w:sz w:val="28"/>
          <w:szCs w:val="28"/>
        </w:rPr>
        <w:t>онлайн-опитування</w:t>
      </w:r>
      <w:proofErr w:type="spellEnd"/>
      <w:r w:rsidRPr="00BD4D05">
        <w:rPr>
          <w:rFonts w:eastAsia="Times New Roman" w:cs="Times New Roman"/>
          <w:sz w:val="28"/>
          <w:szCs w:val="28"/>
        </w:rPr>
        <w:t xml:space="preserve"> “Разом, як вдома!”, публічні консультації у формі стратегічної сесії </w:t>
      </w:r>
      <w:proofErr w:type="spellStart"/>
      <w:r w:rsidRPr="00BD4D05">
        <w:rPr>
          <w:rFonts w:eastAsia="Times New Roman" w:cs="Times New Roman"/>
          <w:sz w:val="28"/>
          <w:szCs w:val="28"/>
        </w:rPr>
        <w:t>CivicLab</w:t>
      </w:r>
      <w:proofErr w:type="spellEnd"/>
      <w:r w:rsidRPr="00BD4D05">
        <w:rPr>
          <w:rFonts w:eastAsia="Times New Roman" w:cs="Times New Roman"/>
          <w:sz w:val="28"/>
          <w:szCs w:val="28"/>
        </w:rPr>
        <w:t xml:space="preserve"> та </w:t>
      </w:r>
      <w:proofErr w:type="spellStart"/>
      <w:r w:rsidRPr="00BD4D05">
        <w:rPr>
          <w:rFonts w:eastAsia="Times New Roman" w:cs="Times New Roman"/>
          <w:sz w:val="28"/>
          <w:szCs w:val="28"/>
        </w:rPr>
        <w:t>реаліті-гри</w:t>
      </w:r>
      <w:proofErr w:type="spellEnd"/>
      <w:r w:rsidRPr="00BD4D05">
        <w:rPr>
          <w:rFonts w:eastAsia="Times New Roman" w:cs="Times New Roman"/>
          <w:sz w:val="28"/>
          <w:szCs w:val="28"/>
        </w:rPr>
        <w:t xml:space="preserve"> </w:t>
      </w:r>
      <w:proofErr w:type="spellStart"/>
      <w:r w:rsidRPr="00BD4D05">
        <w:rPr>
          <w:rFonts w:eastAsia="Times New Roman" w:cs="Times New Roman"/>
          <w:sz w:val="28"/>
          <w:szCs w:val="28"/>
        </w:rPr>
        <w:t>Uchange</w:t>
      </w:r>
      <w:proofErr w:type="spellEnd"/>
      <w:r w:rsidRPr="00BD4D05">
        <w:rPr>
          <w:rFonts w:eastAsia="Times New Roman" w:cs="Times New Roman"/>
          <w:sz w:val="28"/>
          <w:szCs w:val="28"/>
        </w:rPr>
        <w:t xml:space="preserve">, фокус-групи зі старостами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в дистанційному форматі, особисті інтерв’ю з представниками </w:t>
      </w:r>
      <w:r w:rsidRPr="00BD4D05">
        <w:rPr>
          <w:rFonts w:eastAsia="Times New Roman" w:cs="Times New Roman"/>
          <w:bCs/>
          <w:sz w:val="28"/>
          <w:szCs w:val="28"/>
        </w:rPr>
        <w:t>Решетилівської міської</w:t>
      </w:r>
      <w:r w:rsidRPr="00BD4D05">
        <w:rPr>
          <w:rFonts w:eastAsia="Times New Roman" w:cs="Times New Roman"/>
          <w:sz w:val="28"/>
          <w:szCs w:val="28"/>
        </w:rPr>
        <w:t xml:space="preserve"> територіальної громади. Здійснено дослідження наявного процесу ведення обліку ВПО, його механізму та особливостей, подальшої взаємодії ВПО з органами місцевого </w:t>
      </w:r>
      <w:r w:rsidRPr="00BD4D05">
        <w:rPr>
          <w:rFonts w:eastAsia="Times New Roman" w:cs="Times New Roman"/>
          <w:sz w:val="28"/>
          <w:szCs w:val="28"/>
        </w:rPr>
        <w:lastRenderedPageBreak/>
        <w:t xml:space="preserve">самоврядування. На підставі отриманих даних сформовано концепцію “Кластеру можливостей”, який є допоміжним інструментом для інтеграції ВПО за умови його запровадження. Здійснено вивчення наявного механізму залучення ВПО до </w:t>
      </w:r>
      <w:proofErr w:type="spellStart"/>
      <w:r w:rsidRPr="00BD4D05">
        <w:rPr>
          <w:rFonts w:eastAsia="Times New Roman" w:cs="Times New Roman"/>
          <w:sz w:val="28"/>
          <w:szCs w:val="28"/>
        </w:rPr>
        <w:t>учасницьких</w:t>
      </w:r>
      <w:proofErr w:type="spellEnd"/>
      <w:r w:rsidRPr="00BD4D05">
        <w:rPr>
          <w:rFonts w:eastAsia="Times New Roman" w:cs="Times New Roman"/>
          <w:sz w:val="28"/>
          <w:szCs w:val="28"/>
        </w:rPr>
        <w:t xml:space="preserve"> процесів розробки рішень з метою врахування їх думки щодо розвитку громади в умовах війни та в повоєнний період.</w:t>
      </w:r>
    </w:p>
    <w:p w14:paraId="5BEF5F99" w14:textId="5DC7DD8D"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highlight w:val="white"/>
        </w:rPr>
      </w:pPr>
      <w:r w:rsidRPr="00BD4D05">
        <w:rPr>
          <w:rFonts w:eastAsia="Times New Roman" w:cs="Times New Roman"/>
          <w:sz w:val="28"/>
          <w:szCs w:val="28"/>
          <w:highlight w:val="white"/>
          <w:shd w:val="clear" w:color="auto" w:fill="FFFFFF" w:themeFill="background1"/>
        </w:rPr>
        <w:t xml:space="preserve">Стратегічний план </w:t>
      </w:r>
      <w:r w:rsidRPr="00BD4D05">
        <w:rPr>
          <w:rFonts w:eastAsia="Times New Roman" w:cs="Times New Roman"/>
          <w:sz w:val="28"/>
          <w:szCs w:val="28"/>
          <w:shd w:val="clear" w:color="auto" w:fill="FFFFFF" w:themeFill="background1"/>
        </w:rPr>
        <w:t>розроблено у тісній співпраці із</w:t>
      </w:r>
      <w:r w:rsidR="00BD4D05" w:rsidRPr="00BD4D05">
        <w:rPr>
          <w:rFonts w:eastAsia="Times New Roman" w:cs="Times New Roman"/>
          <w:sz w:val="28"/>
          <w:szCs w:val="28"/>
          <w:shd w:val="clear" w:color="auto" w:fill="FFFFFF" w:themeFill="background1"/>
        </w:rPr>
        <w:t xml:space="preserve"> громадською організацією “Форум розвитку громадянського суспільства”</w:t>
      </w:r>
      <w:r w:rsidRPr="00BD4D05">
        <w:rPr>
          <w:rFonts w:eastAsia="Times New Roman" w:cs="Times New Roman"/>
          <w:sz w:val="28"/>
          <w:szCs w:val="28"/>
          <w:highlight w:val="white"/>
        </w:rPr>
        <w:t xml:space="preserve"> в рамках виконання </w:t>
      </w:r>
      <w:proofErr w:type="spellStart"/>
      <w:r w:rsidRPr="00BD4D05">
        <w:rPr>
          <w:rFonts w:eastAsia="Times New Roman" w:cs="Times New Roman"/>
          <w:sz w:val="28"/>
          <w:szCs w:val="28"/>
          <w:highlight w:val="white"/>
        </w:rPr>
        <w:t>проєкту</w:t>
      </w:r>
      <w:proofErr w:type="spellEnd"/>
      <w:r w:rsidRPr="00BD4D05">
        <w:rPr>
          <w:rFonts w:eastAsia="Times New Roman" w:cs="Times New Roman"/>
          <w:sz w:val="28"/>
          <w:szCs w:val="28"/>
          <w:highlight w:val="white"/>
        </w:rPr>
        <w:t xml:space="preserve"> “Внутрішньо переміщені особи інтегруються у громади Полтавської області», який реалізується у спільній взаємодії </w:t>
      </w:r>
      <w:hyperlink r:id="rId12">
        <w:r w:rsidRPr="00BD4D05">
          <w:rPr>
            <w:rFonts w:eastAsia="Times New Roman" w:cs="Times New Roman"/>
            <w:sz w:val="28"/>
            <w:szCs w:val="28"/>
            <w:highlight w:val="white"/>
          </w:rPr>
          <w:t>Полтавської обласної ради</w:t>
        </w:r>
      </w:hyperlink>
      <w:r w:rsidRPr="00BD4D05">
        <w:rPr>
          <w:rFonts w:eastAsia="Times New Roman" w:cs="Times New Roman"/>
          <w:sz w:val="28"/>
          <w:szCs w:val="28"/>
          <w:highlight w:val="white"/>
        </w:rPr>
        <w:t xml:space="preserve">, </w:t>
      </w:r>
      <w:hyperlink r:id="rId13">
        <w:proofErr w:type="spellStart"/>
        <w:r w:rsidRPr="00BD4D05">
          <w:rPr>
            <w:rFonts w:eastAsia="Times New Roman" w:cs="Times New Roman"/>
            <w:sz w:val="28"/>
            <w:szCs w:val="28"/>
            <w:highlight w:val="white"/>
          </w:rPr>
          <w:t>Градизької</w:t>
        </w:r>
        <w:proofErr w:type="spellEnd"/>
        <w:r w:rsidRPr="00BD4D05">
          <w:rPr>
            <w:rFonts w:eastAsia="Times New Roman" w:cs="Times New Roman"/>
            <w:sz w:val="28"/>
            <w:szCs w:val="28"/>
            <w:highlight w:val="white"/>
          </w:rPr>
          <w:t xml:space="preserve"> селищної ради</w:t>
        </w:r>
      </w:hyperlink>
      <w:r w:rsidRPr="00BD4D05">
        <w:rPr>
          <w:rFonts w:eastAsia="Times New Roman" w:cs="Times New Roman"/>
          <w:sz w:val="28"/>
          <w:szCs w:val="28"/>
          <w:highlight w:val="white"/>
        </w:rPr>
        <w:t xml:space="preserve">, </w:t>
      </w:r>
      <w:hyperlink r:id="rId14">
        <w:proofErr w:type="spellStart"/>
        <w:r w:rsidRPr="00BD4D05">
          <w:rPr>
            <w:rFonts w:eastAsia="Times New Roman" w:cs="Times New Roman"/>
            <w:sz w:val="28"/>
            <w:szCs w:val="28"/>
            <w:highlight w:val="white"/>
          </w:rPr>
          <w:t>Зіньківської</w:t>
        </w:r>
        <w:proofErr w:type="spellEnd"/>
        <w:r w:rsidRPr="00BD4D05">
          <w:rPr>
            <w:rFonts w:eastAsia="Times New Roman" w:cs="Times New Roman"/>
            <w:sz w:val="28"/>
            <w:szCs w:val="28"/>
            <w:highlight w:val="white"/>
          </w:rPr>
          <w:t xml:space="preserve"> міської ради</w:t>
        </w:r>
      </w:hyperlink>
      <w:r w:rsidRPr="00BD4D05">
        <w:rPr>
          <w:rFonts w:eastAsia="Times New Roman" w:cs="Times New Roman"/>
          <w:sz w:val="28"/>
          <w:szCs w:val="28"/>
          <w:highlight w:val="white"/>
        </w:rPr>
        <w:t xml:space="preserve">, </w:t>
      </w:r>
      <w:hyperlink r:id="rId15">
        <w:r w:rsidRPr="00BD4D05">
          <w:rPr>
            <w:rFonts w:eastAsia="Times New Roman" w:cs="Times New Roman"/>
            <w:sz w:val="28"/>
            <w:szCs w:val="28"/>
            <w:highlight w:val="white"/>
          </w:rPr>
          <w:t>Решетилівської міської ради</w:t>
        </w:r>
      </w:hyperlink>
      <w:r w:rsidRPr="00BD4D05">
        <w:rPr>
          <w:rFonts w:eastAsia="Times New Roman" w:cs="Times New Roman"/>
          <w:sz w:val="28"/>
          <w:szCs w:val="28"/>
          <w:highlight w:val="white"/>
        </w:rPr>
        <w:t xml:space="preserve"> за підтримки </w:t>
      </w:r>
      <w:hyperlink r:id="rId16">
        <w:r w:rsidRPr="00BD4D05">
          <w:rPr>
            <w:rFonts w:eastAsia="Times New Roman" w:cs="Times New Roman"/>
            <w:sz w:val="28"/>
            <w:szCs w:val="28"/>
            <w:highlight w:val="white"/>
          </w:rPr>
          <w:t>Європейського Союзу</w:t>
        </w:r>
      </w:hyperlink>
      <w:r w:rsidRPr="00BD4D05">
        <w:rPr>
          <w:rFonts w:eastAsia="Times New Roman" w:cs="Times New Roman"/>
          <w:sz w:val="28"/>
          <w:szCs w:val="28"/>
          <w:highlight w:val="white"/>
        </w:rPr>
        <w:t xml:space="preserve"> та </w:t>
      </w:r>
      <w:hyperlink r:id="rId17">
        <w:r w:rsidRPr="00BD4D05">
          <w:rPr>
            <w:rFonts w:eastAsia="Times New Roman" w:cs="Times New Roman"/>
            <w:sz w:val="28"/>
            <w:szCs w:val="28"/>
            <w:highlight w:val="white"/>
          </w:rPr>
          <w:t>Міжнародного фонду «Відродження»</w:t>
        </w:r>
      </w:hyperlink>
      <w:r w:rsidRPr="00BD4D05">
        <w:rPr>
          <w:rFonts w:eastAsia="Times New Roman" w:cs="Times New Roman"/>
          <w:sz w:val="28"/>
          <w:szCs w:val="28"/>
          <w:highlight w:val="white"/>
        </w:rPr>
        <w:t xml:space="preserve"> в рамках спільної ініціативи «Європейське Відродження України» та в партнерстві з асоціацією “Полтавська обласна асоціація органів місцевого самоврядування” і громадською організацією “Коліщата”.</w:t>
      </w:r>
    </w:p>
    <w:p w14:paraId="09336852"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highlight w:val="white"/>
        </w:rPr>
      </w:pPr>
    </w:p>
    <w:p w14:paraId="1435CF4F" w14:textId="77777777" w:rsidR="003C4D01" w:rsidRPr="00BD4D05" w:rsidRDefault="003C4D01" w:rsidP="003C4D01">
      <w:pPr>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Статистичні дані</w:t>
      </w:r>
    </w:p>
    <w:p w14:paraId="6F5EC20B"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Згідно зі статистичними даними, станом на 01.07.2023, загальна кількість населення </w:t>
      </w:r>
      <w:r w:rsidRPr="00BD4D05">
        <w:rPr>
          <w:rFonts w:eastAsia="Times New Roman" w:cs="Times New Roman"/>
          <w:bCs/>
          <w:sz w:val="28"/>
          <w:szCs w:val="28"/>
        </w:rPr>
        <w:t>Решетилівської міської</w:t>
      </w:r>
      <w:r w:rsidRPr="00BD4D05">
        <w:rPr>
          <w:rFonts w:eastAsia="Times New Roman" w:cs="Times New Roman"/>
          <w:sz w:val="28"/>
          <w:szCs w:val="28"/>
        </w:rPr>
        <w:t xml:space="preserve"> територіальної громади становить:</w:t>
      </w:r>
    </w:p>
    <w:p w14:paraId="2147109E" w14:textId="77777777" w:rsidR="003C4D01" w:rsidRPr="00BD4D05" w:rsidRDefault="003C4D01" w:rsidP="003C4D01">
      <w:pPr>
        <w:numPr>
          <w:ilvl w:val="0"/>
          <w:numId w:val="5"/>
        </w:numPr>
        <w:shd w:val="clear" w:color="auto" w:fill="FFFFFF" w:themeFill="background1"/>
        <w:suppressAutoHyphens w:val="0"/>
        <w:jc w:val="both"/>
        <w:rPr>
          <w:rFonts w:eastAsia="Times New Roman" w:cs="Times New Roman"/>
          <w:sz w:val="28"/>
          <w:szCs w:val="28"/>
        </w:rPr>
      </w:pPr>
      <w:r w:rsidRPr="00BD4D05">
        <w:rPr>
          <w:rFonts w:eastAsia="Times New Roman" w:cs="Times New Roman"/>
          <w:sz w:val="28"/>
          <w:szCs w:val="28"/>
        </w:rPr>
        <w:t>у 2021 році - 26033 особи (зі статусом ВПО 0 осіб);</w:t>
      </w:r>
    </w:p>
    <w:p w14:paraId="3E55312D" w14:textId="77777777" w:rsidR="003C4D01" w:rsidRPr="00BD4D05" w:rsidRDefault="003C4D01" w:rsidP="003C4D01">
      <w:pPr>
        <w:numPr>
          <w:ilvl w:val="0"/>
          <w:numId w:val="5"/>
        </w:numPr>
        <w:shd w:val="clear" w:color="auto" w:fill="FFFFFF" w:themeFill="background1"/>
        <w:suppressAutoHyphens w:val="0"/>
        <w:jc w:val="both"/>
        <w:rPr>
          <w:rFonts w:eastAsia="Times New Roman" w:cs="Times New Roman"/>
          <w:sz w:val="28"/>
          <w:szCs w:val="28"/>
        </w:rPr>
      </w:pPr>
      <w:r w:rsidRPr="00BD4D05">
        <w:rPr>
          <w:rFonts w:eastAsia="Times New Roman" w:cs="Times New Roman"/>
          <w:sz w:val="28"/>
          <w:szCs w:val="28"/>
        </w:rPr>
        <w:t>у 2022 році - 26249 осіб (зі статусом ВПО 4244 особи);</w:t>
      </w:r>
    </w:p>
    <w:p w14:paraId="654C5287" w14:textId="77777777" w:rsidR="003C4D01" w:rsidRPr="00BD4D05" w:rsidRDefault="003C4D01" w:rsidP="003C4D01">
      <w:pPr>
        <w:numPr>
          <w:ilvl w:val="0"/>
          <w:numId w:val="5"/>
        </w:numPr>
        <w:shd w:val="clear" w:color="auto" w:fill="FFFFFF" w:themeFill="background1"/>
        <w:suppressAutoHyphens w:val="0"/>
        <w:jc w:val="both"/>
        <w:rPr>
          <w:rFonts w:eastAsia="Times New Roman" w:cs="Times New Roman"/>
          <w:sz w:val="28"/>
          <w:szCs w:val="28"/>
        </w:rPr>
      </w:pPr>
      <w:r w:rsidRPr="00BD4D05">
        <w:rPr>
          <w:rFonts w:eastAsia="Times New Roman" w:cs="Times New Roman"/>
          <w:sz w:val="28"/>
          <w:szCs w:val="28"/>
        </w:rPr>
        <w:t>у 2023 році - 25784 особи (зі статусом ВПО 3014 осіб).</w:t>
      </w:r>
    </w:p>
    <w:p w14:paraId="3C06F450"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Доля жителів Решетилівської міської територіальної громади серед загальної кількості жителів Полтавської області у 2021 році становить 1,9%, у 2022 році - 1,94%, у 2023 році – 1,86%. При цьому, доля ВПО серед загальної кількості жителів </w:t>
      </w:r>
      <w:r w:rsidRPr="00BD4D05">
        <w:rPr>
          <w:rFonts w:eastAsia="Times New Roman" w:cs="Times New Roman"/>
          <w:bCs/>
          <w:sz w:val="28"/>
          <w:szCs w:val="28"/>
        </w:rPr>
        <w:t>Решетилівської міської</w:t>
      </w:r>
      <w:r w:rsidRPr="00BD4D05">
        <w:rPr>
          <w:rFonts w:eastAsia="Times New Roman" w:cs="Times New Roman"/>
          <w:sz w:val="28"/>
          <w:szCs w:val="28"/>
        </w:rPr>
        <w:t xml:space="preserve"> територіальної громади у 2022 році становить 16,17%.</w:t>
      </w:r>
    </w:p>
    <w:p w14:paraId="71D770C9"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Кількість осіб з інвалідністю, які мають статус ВПО, зареєстрованих на території Решетилівської міської територіальної громади становить 5 осіб. Доля осіб з інвалідністю серед загальної кількості зареєстрованих у громаді ВПО становить 0,12%.</w:t>
      </w:r>
    </w:p>
    <w:p w14:paraId="710EB30C"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На територію громади </w:t>
      </w:r>
      <w:proofErr w:type="spellStart"/>
      <w:r w:rsidRPr="00BD4D05">
        <w:rPr>
          <w:rFonts w:eastAsia="Times New Roman" w:cs="Times New Roman"/>
          <w:sz w:val="28"/>
          <w:szCs w:val="28"/>
        </w:rPr>
        <w:t>релоковано</w:t>
      </w:r>
      <w:proofErr w:type="spellEnd"/>
      <w:r w:rsidRPr="00BD4D05">
        <w:rPr>
          <w:rFonts w:eastAsia="Times New Roman" w:cs="Times New Roman"/>
          <w:sz w:val="28"/>
          <w:szCs w:val="28"/>
        </w:rPr>
        <w:t xml:space="preserve"> 3 суб’єкти господарської діяльності.</w:t>
      </w:r>
    </w:p>
    <w:p w14:paraId="5BF7C014" w14:textId="77777777" w:rsidR="003C4D01" w:rsidRPr="00BD4D05" w:rsidRDefault="003C4D01" w:rsidP="003C4D01">
      <w:pPr>
        <w:shd w:val="clear" w:color="auto" w:fill="FFFFFF" w:themeFill="background1"/>
        <w:ind w:firstLine="708"/>
        <w:jc w:val="both"/>
        <w:rPr>
          <w:rFonts w:eastAsia="Times New Roman" w:cs="Times New Roman"/>
          <w:sz w:val="28"/>
          <w:szCs w:val="28"/>
          <w:shd w:val="clear" w:color="auto" w:fill="D9D9D9"/>
        </w:rPr>
      </w:pPr>
    </w:p>
    <w:p w14:paraId="4A90AEAF" w14:textId="77777777" w:rsidR="003C4D01" w:rsidRPr="00BD4D05" w:rsidRDefault="003C4D01" w:rsidP="003C4D01">
      <w:pPr>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Основні проблеми внутрішньо переміщених осіб</w:t>
      </w:r>
    </w:p>
    <w:p w14:paraId="2B8A4D3C"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За результатами проведення опитування та публічних консультацій були виявлені проблеми, з якими стикаються ВПО, та які стоять на заваді реалізації їх навичок, потенціалу чи практичного досвіду у громаді.</w:t>
      </w:r>
    </w:p>
    <w:p w14:paraId="73C1D295"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Вирішення частини таких проблемних питань знаходиться в межах повноважень органів місцевого самоврядування, а деякі належать до сфери впливу центральних органів виконавчої влади, через що їх вирішення потребує </w:t>
      </w:r>
      <w:proofErr w:type="spellStart"/>
      <w:r w:rsidRPr="00BD4D05">
        <w:rPr>
          <w:rFonts w:eastAsia="Times New Roman" w:cs="Times New Roman"/>
          <w:sz w:val="28"/>
          <w:szCs w:val="28"/>
        </w:rPr>
        <w:t>задіяння</w:t>
      </w:r>
      <w:proofErr w:type="spellEnd"/>
      <w:r w:rsidRPr="00BD4D05">
        <w:rPr>
          <w:rFonts w:eastAsia="Times New Roman" w:cs="Times New Roman"/>
          <w:sz w:val="28"/>
          <w:szCs w:val="28"/>
        </w:rPr>
        <w:t xml:space="preserve"> більш системних механізмів впливу, зокрема звернення до суб’єктів законодавчої ініціативи та внесення змін до чинного законодавства.</w:t>
      </w:r>
    </w:p>
    <w:p w14:paraId="6DB88B86"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lastRenderedPageBreak/>
        <w:t>Загалом, виявлені проблеми та отримані пропозиції можна віднести до таких загальних сфер: комунікація, збір, обробка, поширення інформації, застосування інструментів громадської ініціативи, залучення до діалогу, працевлаштування та підтримка бізнесу, задоволення першочергових потреб, проведення заходів, які сприяють процесу інтеграції.</w:t>
      </w:r>
    </w:p>
    <w:p w14:paraId="5BCD7503"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Проблеми, які визначені як найактуальніші, можна розподілити за такими напрямками:</w:t>
      </w:r>
    </w:p>
    <w:p w14:paraId="740ECC21"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відсутність вільних робочих місць або їх невідповідність очікуванням (за фахом/ кваліфікацією, рівнем оплати праці, процедурою працевлаштування, віддаленість населених пунктів, де пропонується працевлаштування);</w:t>
      </w:r>
    </w:p>
    <w:p w14:paraId="76B9F83C"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недостатня розвиненість соціальної, виробничої, транспортної інфраструктури та сфери обслуговування на території громади, її невідповідність очікуванням (віддаленість будівель органів місцевого самоврядування, магазинів, шкіл, лікарень, аптечних пунктів, відсутність або недостатня кількість дитячих та юнацьких гуртків, секцій (зокрема, безкоштовних) у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округах;</w:t>
      </w:r>
    </w:p>
    <w:p w14:paraId="57750584"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ускладнене транспортне сполучення між населеними пунктами громади (графік, інтервал руху), незадовільний стан доріг;</w:t>
      </w:r>
    </w:p>
    <w:p w14:paraId="3F616C33"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недостатній зворотній зв’язок та із внутрішньо переміщеними особами задля отримання актуальної інформації про потреби, проблемні питання, які потребують вирішення, запити тощо з метою налагодження процесу їх інтеграції;</w:t>
      </w:r>
    </w:p>
    <w:p w14:paraId="1780B2CD" w14:textId="1543258A"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низький рівень залучення внутрішньо переміщених осіб на рівних умовах з мешканцями(</w:t>
      </w:r>
      <w:proofErr w:type="spellStart"/>
      <w:r w:rsidRPr="00BD4D05">
        <w:rPr>
          <w:rFonts w:eastAsia="Times New Roman" w:cs="Times New Roman"/>
          <w:sz w:val="28"/>
          <w:szCs w:val="28"/>
        </w:rPr>
        <w:t>ками</w:t>
      </w:r>
      <w:proofErr w:type="spellEnd"/>
      <w:r w:rsidRPr="00BD4D05">
        <w:rPr>
          <w:rFonts w:eastAsia="Times New Roman" w:cs="Times New Roman"/>
          <w:sz w:val="28"/>
          <w:szCs w:val="28"/>
        </w:rPr>
        <w:t xml:space="preserve">) до процесів прийняття рішень місцевого значення у Решетилівській </w:t>
      </w:r>
      <w:r w:rsidR="00BD4D05">
        <w:rPr>
          <w:rFonts w:eastAsia="Times New Roman" w:cs="Times New Roman"/>
          <w:sz w:val="28"/>
          <w:szCs w:val="28"/>
        </w:rPr>
        <w:t>громаді</w:t>
      </w:r>
      <w:r w:rsidRPr="00BD4D05">
        <w:rPr>
          <w:rFonts w:eastAsia="Times New Roman" w:cs="Times New Roman"/>
          <w:sz w:val="28"/>
          <w:szCs w:val="28"/>
        </w:rPr>
        <w:t>;</w:t>
      </w:r>
    </w:p>
    <w:p w14:paraId="3F5826E2"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відсутність адаптованих інструментів громадської участі задля врахування думок і потреб ВПО в рішеннях місцевої влади, що їх стосуються;</w:t>
      </w:r>
    </w:p>
    <w:p w14:paraId="33D87FB9"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неналежний рівень задоволення першочергових потреб людини або невідповідність очікуванням (відсутність тимчасового/ соціального/ вільного/ </w:t>
      </w:r>
      <w:proofErr w:type="spellStart"/>
      <w:r w:rsidRPr="00BD4D05">
        <w:rPr>
          <w:rFonts w:eastAsia="Times New Roman" w:cs="Times New Roman"/>
          <w:sz w:val="28"/>
          <w:szCs w:val="28"/>
        </w:rPr>
        <w:t>недороговартісного</w:t>
      </w:r>
      <w:proofErr w:type="spellEnd"/>
      <w:r w:rsidRPr="00BD4D05">
        <w:rPr>
          <w:rFonts w:eastAsia="Times New Roman" w:cs="Times New Roman"/>
          <w:sz w:val="28"/>
          <w:szCs w:val="28"/>
        </w:rPr>
        <w:t xml:space="preserve"> житла, недостатність гуманітарної допомоги/ продуктів харчування тощо);</w:t>
      </w:r>
    </w:p>
    <w:p w14:paraId="13A8AAF6"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складний психологічний, духовний та фізичний стан (здоров’я) ВПО (особистий стан, недостатність відповідної психологічної/ реабілітаційної допомоги для дітей та дорослих на містах, психологічний бар’єр та побоювання дискримінації за статусом ВПО та за мовною ознакою);</w:t>
      </w:r>
    </w:p>
    <w:p w14:paraId="48B34F2C"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відсутність комунікаційних майданчиків для спілкування ВПО різних вікових категорій, що провокує поглиблення зневіри та стає перепоною у встановленні зв'язків між ВПО та місцевими жителями(</w:t>
      </w:r>
      <w:proofErr w:type="spellStart"/>
      <w:r w:rsidRPr="00BD4D05">
        <w:rPr>
          <w:rFonts w:eastAsia="Times New Roman" w:cs="Times New Roman"/>
          <w:sz w:val="28"/>
          <w:szCs w:val="28"/>
        </w:rPr>
        <w:t>ками</w:t>
      </w:r>
      <w:proofErr w:type="spellEnd"/>
      <w:r w:rsidRPr="00BD4D05">
        <w:rPr>
          <w:rFonts w:eastAsia="Times New Roman" w:cs="Times New Roman"/>
          <w:sz w:val="28"/>
          <w:szCs w:val="28"/>
        </w:rPr>
        <w:t xml:space="preserve">) (між собою, з представниками громади та ОМС, у формі заходів різного спрямування та тематики (тренінги, </w:t>
      </w:r>
      <w:proofErr w:type="spellStart"/>
      <w:r w:rsidRPr="00BD4D05">
        <w:rPr>
          <w:rFonts w:eastAsia="Times New Roman" w:cs="Times New Roman"/>
          <w:sz w:val="28"/>
          <w:szCs w:val="28"/>
        </w:rPr>
        <w:t>коворкінги</w:t>
      </w:r>
      <w:proofErr w:type="spellEnd"/>
      <w:r w:rsidRPr="00BD4D05">
        <w:rPr>
          <w:rFonts w:eastAsia="Times New Roman" w:cs="Times New Roman"/>
          <w:sz w:val="28"/>
          <w:szCs w:val="28"/>
        </w:rPr>
        <w:t xml:space="preserve">, </w:t>
      </w:r>
      <w:proofErr w:type="spellStart"/>
      <w:r w:rsidRPr="00BD4D05">
        <w:rPr>
          <w:rFonts w:eastAsia="Times New Roman" w:cs="Times New Roman"/>
          <w:sz w:val="28"/>
          <w:szCs w:val="28"/>
        </w:rPr>
        <w:t>хаби</w:t>
      </w:r>
      <w:proofErr w:type="spellEnd"/>
      <w:r w:rsidRPr="00BD4D05">
        <w:rPr>
          <w:rFonts w:eastAsia="Times New Roman" w:cs="Times New Roman"/>
          <w:sz w:val="28"/>
          <w:szCs w:val="28"/>
        </w:rPr>
        <w:t xml:space="preserve"> тощо));</w:t>
      </w:r>
    </w:p>
    <w:p w14:paraId="21F1207B"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недостатній рівень інформування ВПО (недоотримання інформації щодо задоволення першочергових потреб, зокрема про житло, заклади, підприємства, організації, їх розташування, стосовно особливостей роботи громадського </w:t>
      </w:r>
      <w:r w:rsidRPr="00BD4D05">
        <w:rPr>
          <w:rFonts w:eastAsia="Times New Roman" w:cs="Times New Roman"/>
          <w:sz w:val="28"/>
          <w:szCs w:val="28"/>
        </w:rPr>
        <w:lastRenderedPageBreak/>
        <w:t>транспорту, органів громадського правопорядку, умови отримання соціальних та інших послуг тощо).</w:t>
      </w:r>
    </w:p>
    <w:p w14:paraId="3A77CBD3"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p>
    <w:p w14:paraId="20D33FE3" w14:textId="77777777" w:rsidR="003C4D01" w:rsidRPr="00BD4D05" w:rsidRDefault="003C4D01" w:rsidP="003C4D01">
      <w:pPr>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Стратегічні цілі та шляхи розв’язання проблем</w:t>
      </w:r>
    </w:p>
    <w:p w14:paraId="63469FF5"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Визначення цілей Стратегічного плану ґрунтується на оцінці викликів, пов’язаних з процесом внутрішнього переміщення внаслідок збройної агресії проти України, результатів вивчення фактичної ситуації та виявлення нагальних потреб, проблем та поглядів ВПО у процесі їх інтеграції в Решетилівську міську територіальну громаду.</w:t>
      </w:r>
    </w:p>
    <w:p w14:paraId="2773788F"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p>
    <w:p w14:paraId="13E4D7C6" w14:textId="77777777" w:rsidR="003C4D01" w:rsidRPr="00BD4D05" w:rsidRDefault="003C4D01" w:rsidP="000349F7">
      <w:pPr>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Стратегічна ціль 1. Людський капітал.</w:t>
      </w:r>
    </w:p>
    <w:p w14:paraId="4D3687E4" w14:textId="77777777" w:rsidR="003C4D01" w:rsidRPr="00BD4D05" w:rsidRDefault="003C4D01" w:rsidP="003C4D01">
      <w:pPr>
        <w:pBdr>
          <w:top w:val="nil"/>
          <w:left w:val="nil"/>
          <w:bottom w:val="nil"/>
          <w:right w:val="nil"/>
          <w:between w:val="nil"/>
        </w:pBdr>
        <w:shd w:val="clear" w:color="auto" w:fill="FFFFFF" w:themeFill="background1"/>
        <w:jc w:val="both"/>
        <w:rPr>
          <w:rFonts w:eastAsia="Times New Roman" w:cs="Times New Roman"/>
          <w:b/>
          <w:sz w:val="28"/>
          <w:szCs w:val="28"/>
        </w:rPr>
      </w:pPr>
      <w:r w:rsidRPr="00BD4D05">
        <w:rPr>
          <w:rFonts w:eastAsia="Times New Roman" w:cs="Times New Roman"/>
          <w:b/>
          <w:sz w:val="28"/>
          <w:szCs w:val="28"/>
        </w:rPr>
        <w:t>Головним завданням цілі є: виявлення, збереження та розвиток людського капіталу через інтеграцію ВПО в громаді.</w:t>
      </w:r>
    </w:p>
    <w:p w14:paraId="4008222D"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Людський капітал – це сукупність знань, навичок та досвіду людей, їх економічна цінність, перспективність та відповідність потребам громади. ВПО первинно є людським капіталом як якісна цінність, у тому числі для майбутнього розвитку громади.</w:t>
      </w:r>
    </w:p>
    <w:p w14:paraId="1313E4DA"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Основою для реалізації цілі є:</w:t>
      </w:r>
    </w:p>
    <w:p w14:paraId="7D3F4420"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вивчення наявного потенціалу (навичок, </w:t>
      </w:r>
      <w:proofErr w:type="spellStart"/>
      <w:r w:rsidRPr="00BD4D05">
        <w:rPr>
          <w:rFonts w:eastAsia="Times New Roman" w:cs="Times New Roman"/>
          <w:sz w:val="28"/>
          <w:szCs w:val="28"/>
        </w:rPr>
        <w:t>компетенцій</w:t>
      </w:r>
      <w:proofErr w:type="spellEnd"/>
      <w:r w:rsidRPr="00BD4D05">
        <w:rPr>
          <w:rFonts w:eastAsia="Times New Roman" w:cs="Times New Roman"/>
          <w:sz w:val="28"/>
          <w:szCs w:val="28"/>
        </w:rPr>
        <w:t xml:space="preserve"> тощо) та потреб ВПО;</w:t>
      </w:r>
    </w:p>
    <w:p w14:paraId="7F258405"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дослідження наявних можливостей громади, за допомогою яких вона може застосувати потенціал та задовольнити потреби ВПО;</w:t>
      </w:r>
    </w:p>
    <w:p w14:paraId="5D46B285"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дослідження зовнішніх можливостей, які можливо залучити задля підтримки ВПО та розвитку громади.</w:t>
      </w:r>
    </w:p>
    <w:p w14:paraId="7C3B7825"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shd w:val="clear" w:color="auto" w:fill="FFFFFF" w:themeFill="background1"/>
        </w:rPr>
        <w:t xml:space="preserve">Вивчення наявного потенціалу ВПО здійснюється за допомогою інноваційного інструменту “Кластер можливостей”, який інтегрується у наявний реєстр ВПО. Запровадження “Кластеру можливостей” допоможе здійснювати якісний збір та аналіз статистичних даних щодо ВПО, включаючи рівень їх знань, навичок, </w:t>
      </w:r>
      <w:proofErr w:type="spellStart"/>
      <w:r w:rsidRPr="00BD4D05">
        <w:rPr>
          <w:rFonts w:eastAsia="Times New Roman" w:cs="Times New Roman"/>
          <w:sz w:val="28"/>
          <w:szCs w:val="28"/>
          <w:shd w:val="clear" w:color="auto" w:fill="FFFFFF" w:themeFill="background1"/>
        </w:rPr>
        <w:t>компетенцій</w:t>
      </w:r>
      <w:proofErr w:type="spellEnd"/>
      <w:r w:rsidRPr="00BD4D05">
        <w:rPr>
          <w:rFonts w:eastAsia="Times New Roman" w:cs="Times New Roman"/>
          <w:sz w:val="28"/>
          <w:szCs w:val="28"/>
          <w:shd w:val="clear" w:color="auto" w:fill="FFFFFF" w:themeFill="background1"/>
        </w:rPr>
        <w:t>, які можуть ефективно та належним чином використовуватись для розвитку громади та сприятимуть процесу повноцінної інтеграції у громаду. Фактично, його запровадження відповідає завданням, визначеним у Стратегії державної політики щодо внутрішнього переміщення на період до 2025 року та Програми комплексної підтримки внутрішньо</w:t>
      </w:r>
      <w:r w:rsidRPr="00BD4D05">
        <w:rPr>
          <w:rFonts w:eastAsia="Times New Roman" w:cs="Times New Roman"/>
          <w:sz w:val="28"/>
          <w:szCs w:val="28"/>
        </w:rPr>
        <w:t xml:space="preserve"> переміщених осіб на період 2023-2024 років Полтавської області щодо запровадження механізму збору даних та оцінки потреб ВПО з метою їх подальшого задоволення з урахуванням критеріїв уразливості.</w:t>
      </w:r>
    </w:p>
    <w:p w14:paraId="107D2FDC"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b/>
          <w:sz w:val="28"/>
          <w:szCs w:val="28"/>
        </w:rPr>
      </w:pPr>
      <w:r w:rsidRPr="00BD4D05">
        <w:rPr>
          <w:rFonts w:eastAsia="Times New Roman" w:cs="Times New Roman"/>
          <w:b/>
          <w:i/>
          <w:iCs/>
          <w:sz w:val="28"/>
          <w:szCs w:val="28"/>
        </w:rPr>
        <w:t>Основним завданням, необхідним для реалізації цілі,</w:t>
      </w:r>
      <w:r w:rsidRPr="00BD4D05">
        <w:rPr>
          <w:rFonts w:eastAsia="Times New Roman" w:cs="Times New Roman"/>
          <w:b/>
          <w:sz w:val="28"/>
          <w:szCs w:val="28"/>
        </w:rPr>
        <w:t xml:space="preserve"> є: </w:t>
      </w:r>
    </w:p>
    <w:p w14:paraId="2DA1CDAF" w14:textId="77777777" w:rsidR="003C4D01" w:rsidRPr="00BD4D05" w:rsidRDefault="003C4D01" w:rsidP="003C4D01">
      <w:pPr>
        <w:pStyle w:val="af7"/>
        <w:numPr>
          <w:ilvl w:val="0"/>
          <w:numId w:val="5"/>
        </w:numPr>
        <w:pBdr>
          <w:top w:val="nil"/>
          <w:left w:val="nil"/>
          <w:bottom w:val="nil"/>
          <w:right w:val="nil"/>
          <w:between w:val="nil"/>
        </w:pBdr>
        <w:shd w:val="clear" w:color="auto" w:fill="FFFFFF" w:themeFill="background1"/>
        <w:jc w:val="both"/>
        <w:rPr>
          <w:rFonts w:eastAsia="Times New Roman" w:cs="Times New Roman"/>
          <w:b/>
          <w:sz w:val="28"/>
          <w:szCs w:val="28"/>
        </w:rPr>
      </w:pPr>
      <w:r w:rsidRPr="00BD4D05">
        <w:rPr>
          <w:rFonts w:eastAsia="Times New Roman" w:cs="Times New Roman"/>
          <w:sz w:val="28"/>
          <w:szCs w:val="28"/>
        </w:rPr>
        <w:t>впровадження механізму “Кластер можливостей” та впорядкування локальних реєстрів ВПО;</w:t>
      </w:r>
    </w:p>
    <w:p w14:paraId="335C8658" w14:textId="77777777" w:rsidR="003C4D01" w:rsidRPr="00BD4D05" w:rsidRDefault="003C4D01" w:rsidP="003C4D01">
      <w:pPr>
        <w:pStyle w:val="af7"/>
        <w:numPr>
          <w:ilvl w:val="0"/>
          <w:numId w:val="5"/>
        </w:numPr>
        <w:pBdr>
          <w:top w:val="nil"/>
          <w:left w:val="nil"/>
          <w:bottom w:val="nil"/>
          <w:right w:val="nil"/>
          <w:between w:val="nil"/>
        </w:pBdr>
        <w:shd w:val="clear" w:color="auto" w:fill="FFFFFF" w:themeFill="background1"/>
        <w:jc w:val="both"/>
        <w:rPr>
          <w:rFonts w:eastAsia="Times New Roman" w:cs="Times New Roman"/>
          <w:b/>
          <w:sz w:val="28"/>
          <w:szCs w:val="28"/>
        </w:rPr>
      </w:pPr>
      <w:r w:rsidRPr="00BD4D05">
        <w:rPr>
          <w:rFonts w:eastAsia="Times New Roman" w:cs="Times New Roman"/>
          <w:sz w:val="28"/>
          <w:szCs w:val="28"/>
        </w:rPr>
        <w:t>розробка та впровадження уніфікованої процедури отримання інформації про можливості громади і потенціал ВПО;</w:t>
      </w:r>
    </w:p>
    <w:p w14:paraId="7F9ABAA7" w14:textId="77777777" w:rsidR="003C4D01" w:rsidRPr="00BD4D05" w:rsidRDefault="003C4D01" w:rsidP="003C4D01">
      <w:pPr>
        <w:pStyle w:val="af7"/>
        <w:numPr>
          <w:ilvl w:val="0"/>
          <w:numId w:val="5"/>
        </w:numPr>
        <w:pBdr>
          <w:top w:val="nil"/>
          <w:left w:val="nil"/>
          <w:bottom w:val="nil"/>
          <w:right w:val="nil"/>
          <w:between w:val="nil"/>
        </w:pBdr>
        <w:shd w:val="clear" w:color="auto" w:fill="FFFFFF" w:themeFill="background1"/>
        <w:jc w:val="both"/>
        <w:rPr>
          <w:rFonts w:eastAsia="Times New Roman" w:cs="Times New Roman"/>
          <w:b/>
          <w:sz w:val="28"/>
          <w:szCs w:val="28"/>
        </w:rPr>
      </w:pPr>
      <w:r w:rsidRPr="00BD4D05">
        <w:rPr>
          <w:rFonts w:eastAsia="Times New Roman" w:cs="Times New Roman"/>
          <w:sz w:val="28"/>
          <w:szCs w:val="28"/>
        </w:rPr>
        <w:t>проведення моніторингу та оцінки стану інтеграції ВПО.</w:t>
      </w:r>
    </w:p>
    <w:p w14:paraId="6DF78CF4"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b/>
          <w:i/>
          <w:iCs/>
          <w:sz w:val="28"/>
          <w:szCs w:val="28"/>
        </w:rPr>
      </w:pPr>
      <w:r w:rsidRPr="00BD4D05">
        <w:rPr>
          <w:rFonts w:eastAsia="Times New Roman" w:cs="Times New Roman"/>
          <w:b/>
          <w:i/>
          <w:iCs/>
          <w:sz w:val="28"/>
          <w:szCs w:val="28"/>
        </w:rPr>
        <w:t>Ключовими показниками результативності є:</w:t>
      </w:r>
    </w:p>
    <w:p w14:paraId="4CE7693F" w14:textId="77777777" w:rsidR="003C4D01" w:rsidRPr="00BD4D05" w:rsidRDefault="003C4D01" w:rsidP="003C4D01">
      <w:pPr>
        <w:pStyle w:val="af7"/>
        <w:numPr>
          <w:ilvl w:val="0"/>
          <w:numId w:val="5"/>
        </w:num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кількість ВПО, які зареєструвались на території громади і стали її повноправними членами;</w:t>
      </w:r>
    </w:p>
    <w:p w14:paraId="64BD726C" w14:textId="77777777" w:rsidR="003C4D01" w:rsidRPr="00BD4D05" w:rsidRDefault="003C4D01" w:rsidP="003C4D01">
      <w:pPr>
        <w:pStyle w:val="af7"/>
        <w:numPr>
          <w:ilvl w:val="0"/>
          <w:numId w:val="5"/>
        </w:num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використання механізму “Кластер можливостей” з метою отримання інформації про потенціал ВПО;</w:t>
      </w:r>
    </w:p>
    <w:p w14:paraId="52DB7F96" w14:textId="77777777" w:rsidR="003C4D01" w:rsidRPr="00BD4D05" w:rsidRDefault="003C4D01" w:rsidP="003C4D01">
      <w:pPr>
        <w:pStyle w:val="af7"/>
        <w:numPr>
          <w:ilvl w:val="0"/>
          <w:numId w:val="5"/>
        </w:num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здійснення періодичного моніторингу та оцінки стану інтеграції ВПО з використанням механізму “Кластер можливостей”;</w:t>
      </w:r>
    </w:p>
    <w:p w14:paraId="49BA7BFA" w14:textId="77777777" w:rsidR="003C4D01" w:rsidRPr="00BD4D05" w:rsidRDefault="003C4D01" w:rsidP="003C4D01">
      <w:pPr>
        <w:pStyle w:val="af7"/>
        <w:numPr>
          <w:ilvl w:val="0"/>
          <w:numId w:val="5"/>
        </w:num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кількість осіб, які змінили місце реєстрації на поточну громаду та зняли статус ВПО. </w:t>
      </w:r>
    </w:p>
    <w:p w14:paraId="12330189" w14:textId="77777777" w:rsidR="003C4D01" w:rsidRPr="00BD4D05" w:rsidRDefault="003C4D01" w:rsidP="003C4D01">
      <w:pPr>
        <w:shd w:val="clear" w:color="auto" w:fill="FFFFFF" w:themeFill="background1"/>
        <w:ind w:firstLine="708"/>
        <w:jc w:val="both"/>
        <w:rPr>
          <w:rFonts w:eastAsia="Times New Roman" w:cs="Times New Roman"/>
          <w:sz w:val="28"/>
          <w:szCs w:val="28"/>
        </w:rPr>
      </w:pPr>
    </w:p>
    <w:p w14:paraId="49CEA4D5" w14:textId="77777777" w:rsidR="003C4D01" w:rsidRPr="00BD4D05" w:rsidRDefault="003C4D01" w:rsidP="000349F7">
      <w:pPr>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Стратегічна ціль 2. Економічно розвинена та інвестиційно приваблива громада.</w:t>
      </w:r>
    </w:p>
    <w:p w14:paraId="179664D6" w14:textId="77777777" w:rsidR="003C4D01" w:rsidRPr="00BD4D05" w:rsidRDefault="003C4D01" w:rsidP="003C4D01">
      <w:pPr>
        <w:pBdr>
          <w:top w:val="nil"/>
          <w:left w:val="nil"/>
          <w:bottom w:val="nil"/>
          <w:right w:val="nil"/>
          <w:between w:val="nil"/>
        </w:pBdr>
        <w:shd w:val="clear" w:color="auto" w:fill="FFFFFF" w:themeFill="background1"/>
        <w:jc w:val="both"/>
        <w:rPr>
          <w:rFonts w:eastAsia="Times New Roman" w:cs="Times New Roman"/>
          <w:sz w:val="28"/>
          <w:szCs w:val="28"/>
          <w:shd w:val="clear" w:color="auto" w:fill="FCE5CD"/>
        </w:rPr>
      </w:pPr>
      <w:r w:rsidRPr="00BD4D05">
        <w:rPr>
          <w:rFonts w:eastAsia="Times New Roman" w:cs="Times New Roman"/>
          <w:b/>
          <w:sz w:val="28"/>
          <w:szCs w:val="28"/>
        </w:rPr>
        <w:t>Головним завданням цілі є: залучення потенціалу ВПО до розвитку сфер життєдіяльності та реалізації локальних політик громади.</w:t>
      </w:r>
    </w:p>
    <w:p w14:paraId="7FA716F7" w14:textId="53CD06B5"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Громада має запропонувати можливості залучення потенціалу ВПО задля подальшого економічного розвитку та, у майбутньому, розбудови інвестиційної привабливості. Пріоритетом має бути створення сприятливих умов для забезпечення ВПО робочими місцями. Саме ця цільова аудиторія, як одна з вразливих груп, є однією з найбільш підтримуваних в рамках кредитно-інвестиційних механізмів, конкурсів, грантів, проектів та програм підтримки. Додаткову увагу слід приділити питанням </w:t>
      </w:r>
      <w:proofErr w:type="spellStart"/>
      <w:r w:rsidRPr="00BD4D05">
        <w:rPr>
          <w:rFonts w:eastAsia="Times New Roman" w:cs="Times New Roman"/>
          <w:sz w:val="28"/>
          <w:szCs w:val="28"/>
        </w:rPr>
        <w:t>самозайнятості</w:t>
      </w:r>
      <w:proofErr w:type="spellEnd"/>
      <w:r w:rsidRPr="00BD4D05">
        <w:rPr>
          <w:rFonts w:eastAsia="Times New Roman" w:cs="Times New Roman"/>
          <w:sz w:val="28"/>
          <w:szCs w:val="28"/>
        </w:rPr>
        <w:t xml:space="preserve"> ВПО, мотивації їх до відкриття власного бізнесу. Особливо актуальним це питання є в сільській місцевості, де можливості для працевлаштування на підприємствах, установах, організаціях більш обмежені, ніж в більших населених пунктах. </w:t>
      </w:r>
    </w:p>
    <w:p w14:paraId="48290EE5"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Будь-яке навчання вважається інвестиціями у людський капітал, що підвищує його економічну цінність. Воно є важливою частиною інтеграційних процесів ВПО у громаду та сприяє соціальній згуртованості. З цією метою необхідно проводити спільні для ВПО і корінного населення публічні заходи різного спрямування, організовувати інформаційні кампанії щодо можливості отримання знань, проходження курсів, тренінгів, спортивних, культурних заходів, перекваліфікації, неформальної освіти, забезпечити рівний доступ до них для різних категорій мешканців: дітей, молоді, людей похилого віку, ветеранів, осіб з інвалідністю та інших. До проведення таких заходів, крім органів місцевого самоврядування, необхідно залучати спеціалістів на волонтерських засадах, міжнародні, благодійні громадські та інші сторонні організації на безкоштовній основі. </w:t>
      </w:r>
    </w:p>
    <w:p w14:paraId="6A2D491F"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b/>
          <w:i/>
          <w:iCs/>
          <w:sz w:val="28"/>
          <w:szCs w:val="28"/>
        </w:rPr>
      </w:pPr>
      <w:r w:rsidRPr="00BD4D05">
        <w:rPr>
          <w:rFonts w:eastAsia="Times New Roman" w:cs="Times New Roman"/>
          <w:b/>
          <w:i/>
          <w:iCs/>
          <w:sz w:val="28"/>
          <w:szCs w:val="28"/>
        </w:rPr>
        <w:t>Основними завданнями, необхідними для реалізації цілі, є:</w:t>
      </w:r>
    </w:p>
    <w:p w14:paraId="665B139C"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провести інвентаризацію підприємств, установ та організацій комунальної і приватної форм власності, до роботи на яких потенційно можуть бути залучені ВПО;</w:t>
      </w:r>
    </w:p>
    <w:p w14:paraId="4F0C3059"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визначити та створити додаткові “робочі квоти” для ВПО на підприємствах різних форм власності;</w:t>
      </w:r>
    </w:p>
    <w:p w14:paraId="21A796A8"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розробити та подати на гранти </w:t>
      </w:r>
      <w:proofErr w:type="spellStart"/>
      <w:r w:rsidRPr="00BD4D05">
        <w:rPr>
          <w:rFonts w:eastAsia="Times New Roman" w:cs="Times New Roman"/>
          <w:sz w:val="28"/>
          <w:szCs w:val="28"/>
        </w:rPr>
        <w:t>проєкти</w:t>
      </w:r>
      <w:proofErr w:type="spellEnd"/>
      <w:r w:rsidRPr="00BD4D05">
        <w:rPr>
          <w:rFonts w:eastAsia="Times New Roman" w:cs="Times New Roman"/>
          <w:sz w:val="28"/>
          <w:szCs w:val="28"/>
        </w:rPr>
        <w:t>, цільовою аудиторією яких є ВПО;</w:t>
      </w:r>
    </w:p>
    <w:p w14:paraId="354B7A15" w14:textId="0C799336"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lastRenderedPageBreak/>
        <w:t xml:space="preserve">- здійснити підтримку зайнятості та </w:t>
      </w:r>
      <w:proofErr w:type="spellStart"/>
      <w:r w:rsidRPr="00BD4D05">
        <w:rPr>
          <w:rFonts w:eastAsia="Times New Roman" w:cs="Times New Roman"/>
          <w:sz w:val="28"/>
          <w:szCs w:val="28"/>
        </w:rPr>
        <w:t>самозайнятості</w:t>
      </w:r>
      <w:proofErr w:type="spellEnd"/>
      <w:r w:rsidRPr="00BD4D05">
        <w:rPr>
          <w:rFonts w:eastAsia="Times New Roman" w:cs="Times New Roman"/>
          <w:sz w:val="28"/>
          <w:szCs w:val="28"/>
        </w:rPr>
        <w:t xml:space="preserve"> ВПО із залученням регіональної/ державної програм підтримки та за рахунок позадержавних проектів та програм;</w:t>
      </w:r>
    </w:p>
    <w:p w14:paraId="2B97434F"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організувати/ сприяти організації навчальних заходів з основ підготовки грантових заявок та складання кошторисів для представників ОМС із залученням ВПО та інших зацікавлених осіб;</w:t>
      </w:r>
    </w:p>
    <w:p w14:paraId="64FDF2B5" w14:textId="427F0B99"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підготувати збірку напрацьованих проектів для потенційних донорів та інвесторів, сприяти її поширенню, шляхом участі в національних та міжнародних форумах і конференціях з метою залучення ресурсів на їх реалізацію;</w:t>
      </w:r>
    </w:p>
    <w:p w14:paraId="7D54EEC1"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організувати/ сприяти організації спільних для ВПО і членів територіальної громади освітніх та навчальних заходів, забезпечивши рівний доступ до них;</w:t>
      </w:r>
    </w:p>
    <w:p w14:paraId="3E585C9F"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організувати інформаційні кампанії щодо можливості отримання знань, проходження курсів, тренінгів, перекваліфікації, неформальної освіти тощо від сторонніх організацій.</w:t>
      </w:r>
    </w:p>
    <w:p w14:paraId="5EE61900"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i/>
          <w:iCs/>
          <w:sz w:val="28"/>
          <w:szCs w:val="28"/>
        </w:rPr>
      </w:pPr>
      <w:r w:rsidRPr="00BD4D05">
        <w:rPr>
          <w:rFonts w:eastAsia="Times New Roman" w:cs="Times New Roman"/>
          <w:b/>
          <w:i/>
          <w:iCs/>
          <w:sz w:val="28"/>
          <w:szCs w:val="28"/>
        </w:rPr>
        <w:t>Ключовими показниками результативності є:</w:t>
      </w:r>
    </w:p>
    <w:p w14:paraId="3C59FBA7"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частка ВПО, працевлаштованих на вакантні місця, виявлені внаслідок виконаної інвентаризації підприємств, установ та організацій комунальної та приватної форм власності;</w:t>
      </w:r>
    </w:p>
    <w:p w14:paraId="631809A9"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частка працевлаштованих ВПО в межах “робочих квот”, створених на підприємствах різних форм власності;</w:t>
      </w:r>
    </w:p>
    <w:p w14:paraId="2C3789FD" w14:textId="7AB343DB"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обсяг фактичних інвестицій, грантової підтримки, додаткових ресурсів, отриманих в результаті подання на відбори проектів та грантових заявок, цільовою аудиторією яких є ВПО;</w:t>
      </w:r>
    </w:p>
    <w:p w14:paraId="69B57078" w14:textId="708ABAEF"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практичне використання ВПО переваг регіональної/ державної програм, позадержавних проектів та програм підтримки зайнятості при працевлаштуванні, відкритті та веденні власного бізнесу;</w:t>
      </w:r>
    </w:p>
    <w:p w14:paraId="70A8A952" w14:textId="784F5D2F"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кількість проведених за сприяння навчальних заходів з основ написання грантових заявок та складання кошторисів для ВПО та інших зацікавлених осіб;</w:t>
      </w:r>
    </w:p>
    <w:p w14:paraId="1174A70D" w14:textId="473F0A30"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кількість напрацьованих проектів за результатами навчання;</w:t>
      </w:r>
    </w:p>
    <w:p w14:paraId="433965BB" w14:textId="17B6CE5C"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кількість проведених за сприяння спільних для ВПО і членів територіальної громади освітніх та навчальних заходів на умовах рівного доступу, зокрема і кількість учасників, які взяли участь у таких заходах;</w:t>
      </w:r>
    </w:p>
    <w:p w14:paraId="0C007FC4"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кількість проведених інформаційних кампаній щодо можливості отримання знань, проходження курсів, тренінгів, перекваліфікації, неформальної освіти тощо від сторонніх організацій, зокрема показники охоплення і поінформованості цільових груп за результатами проведення таких кампаній.</w:t>
      </w:r>
    </w:p>
    <w:p w14:paraId="0A324AF6" w14:textId="77777777" w:rsidR="003C4D01" w:rsidRPr="00BD4D05" w:rsidRDefault="003C4D01" w:rsidP="003C4D01">
      <w:pPr>
        <w:shd w:val="clear" w:color="auto" w:fill="FFFFFF" w:themeFill="background1"/>
        <w:ind w:firstLine="708"/>
        <w:jc w:val="both"/>
        <w:rPr>
          <w:rFonts w:eastAsia="Times New Roman" w:cs="Times New Roman"/>
          <w:sz w:val="28"/>
          <w:szCs w:val="28"/>
        </w:rPr>
      </w:pPr>
    </w:p>
    <w:p w14:paraId="46728127" w14:textId="77777777" w:rsidR="003C4D01" w:rsidRPr="00BD4D05" w:rsidRDefault="003C4D01" w:rsidP="00C4172E">
      <w:pPr>
        <w:pBdr>
          <w:top w:val="nil"/>
          <w:left w:val="nil"/>
          <w:bottom w:val="nil"/>
          <w:right w:val="nil"/>
          <w:between w:val="nil"/>
        </w:pBdr>
        <w:shd w:val="clear" w:color="auto" w:fill="FFFFFF" w:themeFill="background1"/>
        <w:jc w:val="center"/>
        <w:rPr>
          <w:rFonts w:eastAsia="Times New Roman" w:cs="Times New Roman"/>
          <w:sz w:val="28"/>
          <w:szCs w:val="28"/>
          <w:shd w:val="clear" w:color="auto" w:fill="FCE5CD"/>
        </w:rPr>
      </w:pPr>
      <w:r w:rsidRPr="00BD4D05">
        <w:rPr>
          <w:rFonts w:eastAsia="Times New Roman" w:cs="Times New Roman"/>
          <w:b/>
          <w:sz w:val="28"/>
          <w:szCs w:val="28"/>
        </w:rPr>
        <w:t>Стратегічна ціль 3. Відповідальні та спроможні жителі.</w:t>
      </w:r>
    </w:p>
    <w:p w14:paraId="31D1A171" w14:textId="77777777" w:rsidR="003C4D01" w:rsidRPr="00BD4D05" w:rsidRDefault="003C4D01" w:rsidP="003C4D01">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b/>
          <w:sz w:val="28"/>
          <w:szCs w:val="28"/>
        </w:rPr>
        <w:t>Головним завданням цілі є: забезпечити права і свободи ВПО шляхом створення належних умов і приведення у відповідність нормативно-</w:t>
      </w:r>
      <w:r w:rsidRPr="00BD4D05">
        <w:rPr>
          <w:rFonts w:eastAsia="Times New Roman" w:cs="Times New Roman"/>
          <w:b/>
          <w:sz w:val="28"/>
          <w:szCs w:val="28"/>
        </w:rPr>
        <w:lastRenderedPageBreak/>
        <w:t>правових актів, що регулюють політику з питань внутрішньо переміщених осіб на місцевому рівні.</w:t>
      </w:r>
    </w:p>
    <w:p w14:paraId="522B3195"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Процес інтеграції є успішним за умов, коли ВПО будь-якої статі і віку можуть в повному обсязі користуватися своїми конституційними правами і свободами, а також виконувати обов’язки без будь-якої дискримінації. Громада забезпечує ВПО такі умови шляхом </w:t>
      </w:r>
      <w:proofErr w:type="spellStart"/>
      <w:r w:rsidRPr="00BD4D05">
        <w:rPr>
          <w:rFonts w:eastAsia="Times New Roman" w:cs="Times New Roman"/>
          <w:sz w:val="28"/>
          <w:szCs w:val="28"/>
        </w:rPr>
        <w:t>долучення</w:t>
      </w:r>
      <w:proofErr w:type="spellEnd"/>
      <w:r w:rsidRPr="00BD4D05">
        <w:rPr>
          <w:rFonts w:eastAsia="Times New Roman" w:cs="Times New Roman"/>
          <w:sz w:val="28"/>
          <w:szCs w:val="28"/>
        </w:rPr>
        <w:t xml:space="preserve"> ВПО до формування та реалізації політик, налагодження ефективної взаємодії на засадах партнерства.</w:t>
      </w:r>
    </w:p>
    <w:p w14:paraId="5E1A108C" w14:textId="24836244" w:rsidR="003C4D01" w:rsidRPr="00BD4D05" w:rsidRDefault="00162B57" w:rsidP="003C4D01">
      <w:pPr>
        <w:shd w:val="clear" w:color="auto" w:fill="FFFFFF" w:themeFill="background1"/>
        <w:ind w:firstLine="708"/>
        <w:jc w:val="both"/>
        <w:rPr>
          <w:rFonts w:eastAsia="Times New Roman" w:cs="Times New Roman"/>
          <w:sz w:val="28"/>
          <w:szCs w:val="28"/>
        </w:rPr>
      </w:pPr>
      <w:r>
        <w:rPr>
          <w:rFonts w:eastAsia="Times New Roman" w:cs="Times New Roman"/>
          <w:sz w:val="28"/>
          <w:szCs w:val="28"/>
          <w:shd w:val="clear" w:color="auto" w:fill="FFFFFF" w:themeFill="background1"/>
        </w:rPr>
        <w:t>Прийняте</w:t>
      </w:r>
      <w:r w:rsidR="003C4D01" w:rsidRPr="00BD4D05">
        <w:rPr>
          <w:rFonts w:eastAsia="Times New Roman" w:cs="Times New Roman"/>
          <w:sz w:val="28"/>
          <w:szCs w:val="28"/>
          <w:shd w:val="clear" w:color="auto" w:fill="FFFFFF" w:themeFill="background1"/>
        </w:rPr>
        <w:t xml:space="preserve"> в рамках реалізації </w:t>
      </w:r>
      <w:proofErr w:type="spellStart"/>
      <w:r w:rsidR="003C4D01" w:rsidRPr="00BD4D05">
        <w:rPr>
          <w:rFonts w:eastAsia="Times New Roman" w:cs="Times New Roman"/>
          <w:sz w:val="28"/>
          <w:szCs w:val="28"/>
          <w:shd w:val="clear" w:color="auto" w:fill="FFFFFF" w:themeFill="background1"/>
        </w:rPr>
        <w:t>проєкту</w:t>
      </w:r>
      <w:proofErr w:type="spellEnd"/>
      <w:r w:rsidR="003C4D01" w:rsidRPr="00BD4D05">
        <w:rPr>
          <w:rFonts w:eastAsia="Times New Roman" w:cs="Times New Roman"/>
          <w:sz w:val="28"/>
          <w:szCs w:val="28"/>
          <w:shd w:val="clear" w:color="auto" w:fill="FFFFFF" w:themeFill="background1"/>
        </w:rPr>
        <w:t xml:space="preserve"> «ВПО інтегруються у громади (Полтавська область)» за підтримки Європейського Союзу та Міжнародного Фонду «Відродження» в рамках спільної ініціативи «Європейське Відродження України» положення про</w:t>
      </w:r>
      <w:r w:rsidR="003C4D01" w:rsidRPr="00BD4D05">
        <w:rPr>
          <w:rFonts w:eastAsia="Times New Roman" w:cs="Times New Roman"/>
          <w:sz w:val="28"/>
          <w:szCs w:val="28"/>
        </w:rPr>
        <w:t xml:space="preserve"> </w:t>
      </w:r>
      <w:r w:rsidR="003C4D01" w:rsidRPr="00BD4D05">
        <w:rPr>
          <w:rFonts w:eastAsia="Times New Roman" w:cs="Times New Roman"/>
          <w:sz w:val="28"/>
          <w:szCs w:val="28"/>
          <w:shd w:val="clear" w:color="auto" w:fill="FFFFFF" w:themeFill="background1"/>
        </w:rPr>
        <w:t>публічні консультації з жителями та внутрішньо переміщеними особами в Решетилівській міській територіальній громаді, затверджене рішенням</w:t>
      </w:r>
      <w:r w:rsidR="003C4D01" w:rsidRPr="00BD4D05">
        <w:rPr>
          <w:rFonts w:eastAsia="Times New Roman" w:cs="Times New Roman"/>
          <w:sz w:val="28"/>
          <w:szCs w:val="28"/>
        </w:rPr>
        <w:t xml:space="preserve"> Решетилівської міської ради від 22 грудня 2023 №1756-42-</w:t>
      </w:r>
      <w:r w:rsidR="003C4D01" w:rsidRPr="00BD4D05">
        <w:rPr>
          <w:rFonts w:eastAsia="Times New Roman" w:cs="Times New Roman"/>
          <w:sz w:val="28"/>
          <w:szCs w:val="28"/>
          <w:lang w:val="en-US"/>
        </w:rPr>
        <w:t>V</w:t>
      </w:r>
      <w:r w:rsidR="003C4D01" w:rsidRPr="00BD4D05">
        <w:rPr>
          <w:rFonts w:eastAsia="Times New Roman" w:cs="Times New Roman"/>
          <w:sz w:val="28"/>
          <w:szCs w:val="28"/>
        </w:rPr>
        <w:t xml:space="preserve">ІІІ (далі - Положення про публічні консультації), потенційно забезпечує рівні можливості для членів територіальної громади та ВПО долучатись до процесів прийняття рішень місцевого значення у громаді. Чинний інструмент публічних консультацій містить декілька їх видів: публічне громадське обговорення, </w:t>
      </w:r>
      <w:r>
        <w:rPr>
          <w:rFonts w:eastAsia="Times New Roman" w:cs="Times New Roman"/>
          <w:sz w:val="28"/>
          <w:szCs w:val="28"/>
        </w:rPr>
        <w:t>вивчення громадської думки, адресні консультації.</w:t>
      </w:r>
    </w:p>
    <w:p w14:paraId="28F9A885"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Залучення ВПО до процесу прийняття рішень міською радою може відбуватись за допомогою Ради з питань внутрішньо переміщених осіб - спеціального консультативно-дорадчого органу, що утворюється при міській раді з метою реалізації місцевої політики у сфері забезпечення й захисту прав та інтересів ВПО. </w:t>
      </w:r>
    </w:p>
    <w:p w14:paraId="0CC2D21B"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У процесі інтеграції ВПО у громаду вагому роль відіграє комунікація. Необхідно забезпечити доступ до достовірної та актуальної інформації про наявні послуги та можливості, налагодити діалог з населенням. Це досягається шляхом створення комунікаційних майданчиків на принципах інформаційної та фізичної </w:t>
      </w:r>
      <w:proofErr w:type="spellStart"/>
      <w:r w:rsidRPr="00BD4D05">
        <w:rPr>
          <w:rFonts w:eastAsia="Times New Roman" w:cs="Times New Roman"/>
          <w:sz w:val="28"/>
          <w:szCs w:val="28"/>
        </w:rPr>
        <w:t>безбар’єрності</w:t>
      </w:r>
      <w:proofErr w:type="spellEnd"/>
      <w:r w:rsidRPr="00BD4D05">
        <w:rPr>
          <w:rFonts w:eastAsia="Times New Roman" w:cs="Times New Roman"/>
          <w:sz w:val="28"/>
          <w:szCs w:val="28"/>
        </w:rPr>
        <w:t xml:space="preserve"> та через проведення спільних освітніх, соціальних, культурних, спортивних, навчальних та інших заходів, інформаційних кампаній, спрямованих на мирне співіснування та соціальну згуртованість. Заходи мають бути направлені на різні категорії: діти, молодь, люди похилого віку, особи з інвалідністю, ветерани, багатодітні сім’ї та інші.</w:t>
      </w:r>
    </w:p>
    <w:p w14:paraId="29031CD8"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За результатами проведення </w:t>
      </w:r>
      <w:proofErr w:type="spellStart"/>
      <w:r w:rsidRPr="00BD4D05">
        <w:rPr>
          <w:rFonts w:eastAsia="Times New Roman" w:cs="Times New Roman"/>
          <w:sz w:val="28"/>
          <w:szCs w:val="28"/>
        </w:rPr>
        <w:t>онлайн-опитування</w:t>
      </w:r>
      <w:proofErr w:type="spellEnd"/>
      <w:r w:rsidRPr="00BD4D05">
        <w:rPr>
          <w:rFonts w:eastAsia="Times New Roman" w:cs="Times New Roman"/>
          <w:sz w:val="28"/>
          <w:szCs w:val="28"/>
        </w:rPr>
        <w:t xml:space="preserve"> та публічних консультацій, старости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є найпершими з кола посадовців, з якими </w:t>
      </w:r>
      <w:proofErr w:type="spellStart"/>
      <w:r w:rsidRPr="00BD4D05">
        <w:rPr>
          <w:rFonts w:eastAsia="Times New Roman" w:cs="Times New Roman"/>
          <w:sz w:val="28"/>
          <w:szCs w:val="28"/>
        </w:rPr>
        <w:t>комунікують</w:t>
      </w:r>
      <w:proofErr w:type="spellEnd"/>
      <w:r w:rsidRPr="00BD4D05">
        <w:rPr>
          <w:rFonts w:eastAsia="Times New Roman" w:cs="Times New Roman"/>
          <w:sz w:val="28"/>
          <w:szCs w:val="28"/>
        </w:rPr>
        <w:t xml:space="preserve"> ВПО, до яких звертаються за допомогою, необхідною інформацією тощо. На цей час їх співпраця є тісною та носить не одноразовий характер. Старост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можливо залучити як таких, що користуються довірою у ВПО, та можуть представляти їх інтереси, лобіювати вирішення нагальних питань. </w:t>
      </w:r>
    </w:p>
    <w:p w14:paraId="7776456F" w14:textId="77777777" w:rsidR="003C4D01" w:rsidRPr="00BD4D05" w:rsidRDefault="003C4D01" w:rsidP="003C4D01">
      <w:pPr>
        <w:shd w:val="clear" w:color="auto" w:fill="FFFFFF" w:themeFill="background1"/>
        <w:ind w:firstLine="708"/>
        <w:jc w:val="both"/>
        <w:rPr>
          <w:rFonts w:eastAsia="Times New Roman" w:cs="Times New Roman"/>
          <w:b/>
          <w:i/>
          <w:iCs/>
          <w:sz w:val="28"/>
          <w:szCs w:val="28"/>
        </w:rPr>
      </w:pPr>
      <w:r w:rsidRPr="00BD4D05">
        <w:rPr>
          <w:rFonts w:eastAsia="Times New Roman" w:cs="Times New Roman"/>
          <w:b/>
          <w:i/>
          <w:iCs/>
          <w:sz w:val="28"/>
          <w:szCs w:val="28"/>
        </w:rPr>
        <w:t>Основними завданнями, необхідними для реалізації цілі, є:</w:t>
      </w:r>
    </w:p>
    <w:p w14:paraId="0F52B1A8" w14:textId="2BCD6BCC"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впровадити практично норми Положення </w:t>
      </w:r>
      <w:r w:rsidR="00162B57" w:rsidRPr="00BD4D05">
        <w:rPr>
          <w:rFonts w:eastAsia="Times New Roman" w:cs="Times New Roman"/>
          <w:sz w:val="28"/>
          <w:szCs w:val="28"/>
          <w:shd w:val="clear" w:color="auto" w:fill="FFFFFF" w:themeFill="background1"/>
        </w:rPr>
        <w:t>про</w:t>
      </w:r>
      <w:r w:rsidR="00162B57" w:rsidRPr="00BD4D05">
        <w:rPr>
          <w:rFonts w:eastAsia="Times New Roman" w:cs="Times New Roman"/>
          <w:sz w:val="28"/>
          <w:szCs w:val="28"/>
        </w:rPr>
        <w:t xml:space="preserve"> </w:t>
      </w:r>
      <w:r w:rsidR="00162B57" w:rsidRPr="00BD4D05">
        <w:rPr>
          <w:rFonts w:eastAsia="Times New Roman" w:cs="Times New Roman"/>
          <w:sz w:val="28"/>
          <w:szCs w:val="28"/>
          <w:shd w:val="clear" w:color="auto" w:fill="FFFFFF" w:themeFill="background1"/>
        </w:rPr>
        <w:t>публічні консультації з жителями та внутрішньо переміщеними особами</w:t>
      </w:r>
      <w:r w:rsidR="00162B57" w:rsidRPr="00BD4D05">
        <w:rPr>
          <w:rFonts w:eastAsia="Times New Roman" w:cs="Times New Roman"/>
          <w:sz w:val="28"/>
          <w:szCs w:val="28"/>
        </w:rPr>
        <w:t xml:space="preserve"> </w:t>
      </w:r>
      <w:r w:rsidRPr="00BD4D05">
        <w:rPr>
          <w:rFonts w:eastAsia="Times New Roman" w:cs="Times New Roman"/>
          <w:sz w:val="28"/>
          <w:szCs w:val="28"/>
        </w:rPr>
        <w:t>з питань, віднесених до компетенції органів місцевого самоврядування;</w:t>
      </w:r>
    </w:p>
    <w:p w14:paraId="72763718"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lastRenderedPageBreak/>
        <w:t>- включити до орієнтовного плану проведення публічних консультацій питання, які стосуються ВПО;</w:t>
      </w:r>
    </w:p>
    <w:p w14:paraId="3C2C9558"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організувати інформаційно-просвітницьку кампанію, направлену на залучення до публічних консультацій/ надання пропозицій ВПО;</w:t>
      </w:r>
    </w:p>
    <w:p w14:paraId="156A341A"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долучити до участі в публічних консультаціях ВПО;</w:t>
      </w:r>
    </w:p>
    <w:p w14:paraId="265D88D6"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утворити та налагодити діяльність Ради з питань внутрішньо переміщених осіб відповідно до стандартів і принципів роботи консультативно-дорадчих органів;</w:t>
      </w:r>
    </w:p>
    <w:p w14:paraId="6D5746D7"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організувати навчальні тренінги щодо засад роботи та функцій Ради з питань внутрішньо переміщених осіб для осіб зі статусом ВПО, старост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інститутів громадянського суспільства та інших зацікавлених осіб;</w:t>
      </w:r>
    </w:p>
    <w:p w14:paraId="4845A2C9"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спонукати ВПО до створення ініціативних груп для представництва їх питань у різних сферах, включення їх до складу Ради з питань внутрішньо переміщених осіб;</w:t>
      </w:r>
    </w:p>
    <w:p w14:paraId="3282DC73" w14:textId="77777777" w:rsidR="003C4D01" w:rsidRPr="00BD4D05" w:rsidRDefault="003C4D01" w:rsidP="003C4D01">
      <w:pPr>
        <w:pBdr>
          <w:top w:val="nil"/>
          <w:left w:val="nil"/>
          <w:bottom w:val="nil"/>
          <w:right w:val="nil"/>
          <w:between w:val="nil"/>
        </w:pBd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трансформувати наявні у громаді інструменти громадської участі шляхом розширення кола учасників і включення ВПО;</w:t>
      </w:r>
    </w:p>
    <w:p w14:paraId="6150030A"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організувати спільні освітні, соціальні, культурні, спортивні, навчальні та інші заходи відповідно потреб і запитів ВПО;</w:t>
      </w:r>
    </w:p>
    <w:p w14:paraId="5591799D"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розробити і подати </w:t>
      </w:r>
      <w:proofErr w:type="spellStart"/>
      <w:r w:rsidRPr="00BD4D05">
        <w:rPr>
          <w:rFonts w:eastAsia="Times New Roman" w:cs="Times New Roman"/>
          <w:sz w:val="28"/>
          <w:szCs w:val="28"/>
        </w:rPr>
        <w:t>проєкти</w:t>
      </w:r>
      <w:proofErr w:type="spellEnd"/>
      <w:r w:rsidRPr="00BD4D05">
        <w:rPr>
          <w:rFonts w:eastAsia="Times New Roman" w:cs="Times New Roman"/>
          <w:sz w:val="28"/>
          <w:szCs w:val="28"/>
        </w:rPr>
        <w:t xml:space="preserve"> та грантові заявки, які передбачають облаштування комунікаційних майданчиків, інформаційних </w:t>
      </w:r>
      <w:proofErr w:type="spellStart"/>
      <w:r w:rsidRPr="00BD4D05">
        <w:rPr>
          <w:rFonts w:eastAsia="Times New Roman" w:cs="Times New Roman"/>
          <w:sz w:val="28"/>
          <w:szCs w:val="28"/>
        </w:rPr>
        <w:t>хабів</w:t>
      </w:r>
      <w:proofErr w:type="spellEnd"/>
      <w:r w:rsidRPr="00BD4D05">
        <w:rPr>
          <w:rFonts w:eastAsia="Times New Roman" w:cs="Times New Roman"/>
          <w:sz w:val="28"/>
          <w:szCs w:val="28"/>
        </w:rPr>
        <w:t>, громадських просторів для використання в інтересах ВПО та членів територіальної громади, з метою залучення додаткових ресурсів у вигляді грантів, донорських коштів тощо;</w:t>
      </w:r>
    </w:p>
    <w:p w14:paraId="48F353DA"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залучати старост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в якості представників інтересів ВПО, використовувати старостати як комунікаційні майданчики.</w:t>
      </w:r>
    </w:p>
    <w:p w14:paraId="39E4A78A" w14:textId="77777777" w:rsidR="003C4D01" w:rsidRPr="00BD4D05" w:rsidRDefault="003C4D01" w:rsidP="003C4D01">
      <w:pPr>
        <w:shd w:val="clear" w:color="auto" w:fill="FFFFFF" w:themeFill="background1"/>
        <w:ind w:firstLine="708"/>
        <w:jc w:val="both"/>
        <w:rPr>
          <w:rFonts w:eastAsia="Times New Roman" w:cs="Times New Roman"/>
          <w:b/>
          <w:i/>
          <w:iCs/>
          <w:sz w:val="28"/>
          <w:szCs w:val="28"/>
        </w:rPr>
      </w:pPr>
      <w:r w:rsidRPr="00BD4D05">
        <w:rPr>
          <w:rFonts w:eastAsia="Times New Roman" w:cs="Times New Roman"/>
          <w:b/>
          <w:i/>
          <w:iCs/>
          <w:sz w:val="28"/>
          <w:szCs w:val="28"/>
        </w:rPr>
        <w:t>Ключовими показниками результативності є:</w:t>
      </w:r>
    </w:p>
    <w:p w14:paraId="13FC2EB4"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кількість проведених публічних консультацій відповідно до норм Положення про публічні консультації з громадськістю з питань, віднесених до компетенції органів місцевого самоврядування;</w:t>
      </w:r>
    </w:p>
    <w:p w14:paraId="4C987380"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відсоток врахованих у рішеннях міської ради пропозицій, наданих під час проведення публічних консультацій з питань, які стосуються ВПО;</w:t>
      </w:r>
    </w:p>
    <w:p w14:paraId="0F93D39D"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кількість проведених інформаційно-просвітницьких кампаній, направлених на залучення до публічних консультацій/ надання пропозицій до питань, що стосуються ВПО;</w:t>
      </w:r>
    </w:p>
    <w:p w14:paraId="3529E6E8"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утворення та належний рівень функціонування Ради з питань внутрішньо переміщених осіб відповідно до стандартів, принципів та визначених індикативних показників результатів діяльності роботи консультативно-дорадчих органів;</w:t>
      </w:r>
    </w:p>
    <w:p w14:paraId="238C26F4"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підвищення рівня спроможності представників Ради з питань внутрішньо переміщених осіб, старост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інститутів громадянського суспільства та інших зацікавлених осіб за результатами проведення навчального заходу щодо засад роботи та функцій Ради з питань </w:t>
      </w:r>
      <w:r w:rsidRPr="00BD4D05">
        <w:rPr>
          <w:rFonts w:eastAsia="Times New Roman" w:cs="Times New Roman"/>
          <w:sz w:val="28"/>
          <w:szCs w:val="28"/>
        </w:rPr>
        <w:lastRenderedPageBreak/>
        <w:t>внутрішньо переміщених осіб в частині захисту прав і свобод осіб зі статусом ВПО;</w:t>
      </w:r>
    </w:p>
    <w:p w14:paraId="52BF1BDB"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кількість утворених ініціативних груп із числа ВПО, що представляють інтереси у різних сферах, їх діяльність у складі Ради з питань внутрішньо переміщених осіб, зокрема і кількість проведених ними </w:t>
      </w:r>
      <w:proofErr w:type="spellStart"/>
      <w:r w:rsidRPr="00BD4D05">
        <w:rPr>
          <w:rFonts w:eastAsia="Times New Roman" w:cs="Times New Roman"/>
          <w:sz w:val="28"/>
          <w:szCs w:val="28"/>
        </w:rPr>
        <w:t>адвокаційних</w:t>
      </w:r>
      <w:proofErr w:type="spellEnd"/>
      <w:r w:rsidRPr="00BD4D05">
        <w:rPr>
          <w:rFonts w:eastAsia="Times New Roman" w:cs="Times New Roman"/>
          <w:sz w:val="28"/>
          <w:szCs w:val="28"/>
        </w:rPr>
        <w:t xml:space="preserve"> кампаній щодо зміни політик в інтересах ВПО і частка успішних із загальної їх кількості;</w:t>
      </w:r>
    </w:p>
    <w:p w14:paraId="089C89C3"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кількість використаних ВПО відмінних від публічних консультацій інструментів громадської участі;</w:t>
      </w:r>
    </w:p>
    <w:p w14:paraId="785DB236"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рівень інформування ВПО з питань, які стосуються реалізації їх прав, з використанням різних ресурсів у доступному форматі;</w:t>
      </w:r>
    </w:p>
    <w:p w14:paraId="3D8AC08C"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кількість спільних освітніх, соціальних, культурних, спортивних, навчальних та інших заходів, зокрема і вплив на інтеграцію ВПО, що відбувся за результатами їх успішного проведення;</w:t>
      </w:r>
    </w:p>
    <w:p w14:paraId="0F098950"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кількість комунікаційних майданчиків, інформаційних </w:t>
      </w:r>
      <w:proofErr w:type="spellStart"/>
      <w:r w:rsidRPr="00BD4D05">
        <w:rPr>
          <w:rFonts w:eastAsia="Times New Roman" w:cs="Times New Roman"/>
          <w:sz w:val="28"/>
          <w:szCs w:val="28"/>
        </w:rPr>
        <w:t>хабів</w:t>
      </w:r>
      <w:proofErr w:type="spellEnd"/>
      <w:r w:rsidRPr="00BD4D05">
        <w:rPr>
          <w:rFonts w:eastAsia="Times New Roman" w:cs="Times New Roman"/>
          <w:sz w:val="28"/>
          <w:szCs w:val="28"/>
        </w:rPr>
        <w:t xml:space="preserve">, громадських просторів, </w:t>
      </w:r>
      <w:proofErr w:type="spellStart"/>
      <w:r w:rsidRPr="00BD4D05">
        <w:rPr>
          <w:rFonts w:eastAsia="Times New Roman" w:cs="Times New Roman"/>
          <w:sz w:val="28"/>
          <w:szCs w:val="28"/>
        </w:rPr>
        <w:t>облаштованих</w:t>
      </w:r>
      <w:proofErr w:type="spellEnd"/>
      <w:r w:rsidRPr="00BD4D05">
        <w:rPr>
          <w:rFonts w:eastAsia="Times New Roman" w:cs="Times New Roman"/>
          <w:sz w:val="28"/>
          <w:szCs w:val="28"/>
        </w:rPr>
        <w:t xml:space="preserve"> за рахунок додаткових ресурсів у вигляді грантів, донорських коштів, їх використання в інтересах ВПО та членів територіальної громади, зокрема вплив на інтеграцію ВПО, що відбувся за результатами їх успішної реалізації;</w:t>
      </w:r>
    </w:p>
    <w:p w14:paraId="7BE57C5A" w14:textId="77777777" w:rsidR="003C4D01" w:rsidRPr="00BD4D05" w:rsidRDefault="003C4D01" w:rsidP="003C4D01">
      <w:pPr>
        <w:shd w:val="clear" w:color="auto" w:fill="FFFFFF" w:themeFill="background1"/>
        <w:ind w:firstLine="708"/>
        <w:jc w:val="both"/>
        <w:rPr>
          <w:rFonts w:eastAsia="Times New Roman" w:cs="Times New Roman"/>
          <w:sz w:val="28"/>
          <w:szCs w:val="28"/>
        </w:rPr>
      </w:pPr>
      <w:r w:rsidRPr="00BD4D05">
        <w:rPr>
          <w:rFonts w:eastAsia="Times New Roman" w:cs="Times New Roman"/>
          <w:sz w:val="28"/>
          <w:szCs w:val="28"/>
        </w:rPr>
        <w:t xml:space="preserve">- частка представлення інтересів ВПО старостами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робота старостатів зокрема як комунікаційних майданчиків в загальній кількості питань, що ними ініціюється/ розглядається.</w:t>
      </w:r>
    </w:p>
    <w:p w14:paraId="2DE0950A" w14:textId="77777777" w:rsidR="003C4D01" w:rsidRPr="00BD4D05" w:rsidRDefault="003C4D01" w:rsidP="003C4D01">
      <w:pPr>
        <w:shd w:val="clear" w:color="auto" w:fill="FFFFFF" w:themeFill="background1"/>
        <w:ind w:firstLine="708"/>
        <w:jc w:val="both"/>
        <w:rPr>
          <w:rFonts w:eastAsia="Times New Roman" w:cs="Times New Roman"/>
          <w:sz w:val="28"/>
          <w:szCs w:val="28"/>
        </w:rPr>
      </w:pPr>
    </w:p>
    <w:p w14:paraId="1BC25C5A" w14:textId="77777777" w:rsidR="003C4D01" w:rsidRPr="00BD4D05" w:rsidRDefault="003C4D01" w:rsidP="003C4D01">
      <w:pPr>
        <w:shd w:val="clear" w:color="auto" w:fill="FFFFFF" w:themeFill="background1"/>
        <w:jc w:val="center"/>
        <w:rPr>
          <w:rFonts w:eastAsia="Times New Roman" w:cs="Times New Roman"/>
          <w:sz w:val="28"/>
          <w:szCs w:val="28"/>
        </w:rPr>
      </w:pPr>
      <w:r w:rsidRPr="00BD4D05">
        <w:rPr>
          <w:rFonts w:cs="Times New Roman"/>
          <w:b/>
          <w:bCs/>
          <w:color w:val="000000"/>
          <w:sz w:val="28"/>
          <w:szCs w:val="28"/>
        </w:rPr>
        <w:t>Очікувані результати реалізації Стратегічного плану</w:t>
      </w:r>
    </w:p>
    <w:p w14:paraId="0A5DB99F" w14:textId="77777777" w:rsidR="003C4D01" w:rsidRPr="00BD4D05" w:rsidRDefault="003C4D01" w:rsidP="003C4D01">
      <w:pP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Практичне виконання завдань та заходів у межах Стратегічного плану дозволить покращити місцеву політику з питань ВПО, а також розв’язувати проблеми та мінімізувати негативні наслідки, пов’язані з ВПО. В процесі його реалізації буде створено умови, за яких ВПО зможуть в повному обсязі користуватися своїми конституційними правами без будь-якої дискримінації, в тому числі за походженням чи фактом внутрішнього переміщення. Це сприятиме процесу їх повноцінної інтеграції у Решетилівську міську територіальну громаду, зростанню рівня та якості життя, поліпшенню соціально-економічної ситуації в громаді.</w:t>
      </w:r>
    </w:p>
    <w:p w14:paraId="48A6C2D5" w14:textId="77777777" w:rsidR="003C4D01" w:rsidRPr="00BD4D05" w:rsidRDefault="003C4D01" w:rsidP="003C4D01">
      <w:pP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Очікуваними результатами реалізації Стратегічного плану слід вважати такі:</w:t>
      </w:r>
    </w:p>
    <w:p w14:paraId="408D3674" w14:textId="77777777" w:rsidR="003C4D01" w:rsidRPr="00BD4D05" w:rsidRDefault="003C4D01" w:rsidP="003C4D01">
      <w:pP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1) короткострокові результати: створено належні умови і оновлене нормативно-правове поле, що спонукає ВПО інтегруватись в життя громади, а процес адаптації, що потребує значних ресурсів з боку Решетилівської міської ради - скорочується в часі, оптимізується та відбувається ефективніше;</w:t>
      </w:r>
    </w:p>
    <w:p w14:paraId="046EC827" w14:textId="77777777" w:rsidR="003C4D01" w:rsidRPr="00BD4D05" w:rsidRDefault="003C4D01" w:rsidP="003C4D01">
      <w:pP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 xml:space="preserve">2) середньострокові результати: людський капітал збільшується за рахунок </w:t>
      </w:r>
      <w:proofErr w:type="spellStart"/>
      <w:r w:rsidRPr="00BD4D05">
        <w:rPr>
          <w:rFonts w:eastAsia="Times New Roman" w:cs="Times New Roman"/>
          <w:sz w:val="28"/>
          <w:szCs w:val="28"/>
        </w:rPr>
        <w:t>новозареєстрованих</w:t>
      </w:r>
      <w:proofErr w:type="spellEnd"/>
      <w:r w:rsidRPr="00BD4D05">
        <w:rPr>
          <w:rFonts w:eastAsia="Times New Roman" w:cs="Times New Roman"/>
          <w:sz w:val="28"/>
          <w:szCs w:val="28"/>
        </w:rPr>
        <w:t xml:space="preserve"> (з числа ВПО) на території членів територіальної громади, а їх потенціал стає основою і сприяє економічному зростанню та інвестиційної привабливості громади, а жителі і жительки громади стають спроможними впливати на її розвиток.</w:t>
      </w:r>
    </w:p>
    <w:p w14:paraId="290122A3" w14:textId="77777777" w:rsidR="003C4D01" w:rsidRPr="00BD4D05" w:rsidRDefault="003C4D01" w:rsidP="003C4D01">
      <w:pP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lastRenderedPageBreak/>
        <w:t>3) вплив: рівень життя мешканців(</w:t>
      </w:r>
      <w:proofErr w:type="spellStart"/>
      <w:r w:rsidRPr="00BD4D05">
        <w:rPr>
          <w:rFonts w:eastAsia="Times New Roman" w:cs="Times New Roman"/>
          <w:sz w:val="28"/>
          <w:szCs w:val="28"/>
        </w:rPr>
        <w:t>ок</w:t>
      </w:r>
      <w:proofErr w:type="spellEnd"/>
      <w:r w:rsidRPr="00BD4D05">
        <w:rPr>
          <w:rFonts w:eastAsia="Times New Roman" w:cs="Times New Roman"/>
          <w:sz w:val="28"/>
          <w:szCs w:val="28"/>
        </w:rPr>
        <w:t>) громади відповідає соціальним стандартам.</w:t>
      </w:r>
    </w:p>
    <w:p w14:paraId="2B9A8FF9"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Очікувані результати виконання стратегічних цілей із зазначенням запланованого строку досягнення цільових показників детально наведено в Заходах з реалізації Стратегічного плану.</w:t>
      </w:r>
    </w:p>
    <w:p w14:paraId="6392053E" w14:textId="77777777" w:rsidR="003C4D01" w:rsidRPr="00BD4D05" w:rsidRDefault="003C4D01" w:rsidP="003C4D01">
      <w:pPr>
        <w:shd w:val="clear" w:color="auto" w:fill="FFFFFF" w:themeFill="background1"/>
        <w:jc w:val="center"/>
        <w:rPr>
          <w:rFonts w:cs="Times New Roman"/>
          <w:b/>
          <w:bCs/>
          <w:color w:val="000000"/>
          <w:sz w:val="28"/>
          <w:szCs w:val="28"/>
        </w:rPr>
      </w:pPr>
      <w:bookmarkStart w:id="2" w:name="_xwkp6p75mc5h" w:colFirst="0" w:colLast="0"/>
      <w:bookmarkEnd w:id="2"/>
    </w:p>
    <w:p w14:paraId="73E007CB" w14:textId="77777777" w:rsidR="003C4D01" w:rsidRPr="00BD4D05" w:rsidRDefault="003C4D01" w:rsidP="003C4D01">
      <w:pPr>
        <w:shd w:val="clear" w:color="auto" w:fill="FFFFFF" w:themeFill="background1"/>
        <w:jc w:val="center"/>
        <w:rPr>
          <w:rFonts w:cs="Times New Roman"/>
          <w:b/>
          <w:bCs/>
          <w:color w:val="000000"/>
          <w:sz w:val="28"/>
          <w:szCs w:val="28"/>
        </w:rPr>
      </w:pPr>
      <w:r w:rsidRPr="00BD4D05">
        <w:rPr>
          <w:rFonts w:cs="Times New Roman"/>
          <w:b/>
          <w:bCs/>
          <w:color w:val="000000"/>
          <w:sz w:val="28"/>
          <w:szCs w:val="28"/>
        </w:rPr>
        <w:t>Порядок проведення моніторингу, оцінки результатів реалізації Стратегічного плану та звітування</w:t>
      </w:r>
    </w:p>
    <w:p w14:paraId="01DE9D00"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У рамках проведення моніторингу передбачається підготовка інформації про стан виконання завдань та заходів Стратегічного плану відповідальними особами, на яких покладено їх виконання.</w:t>
      </w:r>
    </w:p>
    <w:p w14:paraId="5439C05F"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Оцінка результатів реалізації Стратегічного плану здійснюється на підставі даних про стан виконання завдань і заходів Стратегічного плану, враховує ключові показники ефективності та рівень досяжності його цільових показників на підставі визначених індикаторів у заплановані строки.</w:t>
      </w:r>
    </w:p>
    <w:p w14:paraId="4695DF45"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Дані оцінки результатів реалізації Стратегічного плану входять до звіту про його виконання. Звіт складається щорічно до 20 січня наступного за звітним роком з наступним його оприлюдненням на офіційному сайті міської ради.</w:t>
      </w:r>
    </w:p>
    <w:p w14:paraId="7EA333FA" w14:textId="6938BEBA"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 xml:space="preserve">Контроль за виконанням Стратегічного плану здійснюється </w:t>
      </w:r>
      <w:r w:rsidR="00162B57">
        <w:rPr>
          <w:rFonts w:eastAsia="Times New Roman" w:cs="Times New Roman"/>
          <w:sz w:val="28"/>
          <w:szCs w:val="28"/>
        </w:rPr>
        <w:t>профільною постійною комісією.</w:t>
      </w:r>
    </w:p>
    <w:p w14:paraId="560DFCD3"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До висвітлення питань реалізації Стратегічного плану залучаються засоби масової інформації.</w:t>
      </w:r>
    </w:p>
    <w:p w14:paraId="71A8FFFE"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Ключовими зведеними індикаторами інтеграції ВПО в частині досягнення цілей і виконання завдань стратегічного плану зокрема пропонується вважати наступні:</w:t>
      </w:r>
    </w:p>
    <w:p w14:paraId="7B71AF34"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p>
    <w:tbl>
      <w:tblPr>
        <w:tblStyle w:val="afb"/>
        <w:tblW w:w="9752" w:type="dxa"/>
        <w:tblInd w:w="-5" w:type="dxa"/>
        <w:tblLook w:val="04A0" w:firstRow="1" w:lastRow="0" w:firstColumn="1" w:lastColumn="0" w:noHBand="0" w:noVBand="1"/>
      </w:tblPr>
      <w:tblGrid>
        <w:gridCol w:w="567"/>
        <w:gridCol w:w="5529"/>
        <w:gridCol w:w="3656"/>
      </w:tblGrid>
      <w:tr w:rsidR="003C4D01" w:rsidRPr="00BD4D05" w14:paraId="3EAD01B7" w14:textId="77777777" w:rsidTr="00162B57">
        <w:tc>
          <w:tcPr>
            <w:tcW w:w="567" w:type="dxa"/>
          </w:tcPr>
          <w:p w14:paraId="535B4883"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w:t>
            </w:r>
          </w:p>
        </w:tc>
        <w:tc>
          <w:tcPr>
            <w:tcW w:w="5529" w:type="dxa"/>
          </w:tcPr>
          <w:p w14:paraId="6FF9B5B5"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Назва індикативного показника</w:t>
            </w:r>
          </w:p>
        </w:tc>
        <w:tc>
          <w:tcPr>
            <w:tcW w:w="3656" w:type="dxa"/>
          </w:tcPr>
          <w:p w14:paraId="59BCE513"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Одиниця виміру</w:t>
            </w:r>
          </w:p>
        </w:tc>
      </w:tr>
      <w:tr w:rsidR="003C4D01" w:rsidRPr="00BD4D05" w14:paraId="5D2C3269" w14:textId="77777777" w:rsidTr="00162B57">
        <w:tc>
          <w:tcPr>
            <w:tcW w:w="567" w:type="dxa"/>
          </w:tcPr>
          <w:p w14:paraId="0E278DF8"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1</w:t>
            </w:r>
          </w:p>
        </w:tc>
        <w:tc>
          <w:tcPr>
            <w:tcW w:w="5529" w:type="dxa"/>
          </w:tcPr>
          <w:p w14:paraId="1E7E1752"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Середній час адаптації ВПО на території громади</w:t>
            </w:r>
          </w:p>
        </w:tc>
        <w:tc>
          <w:tcPr>
            <w:tcW w:w="3656" w:type="dxa"/>
          </w:tcPr>
          <w:p w14:paraId="66516F6A"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місяць</w:t>
            </w:r>
          </w:p>
        </w:tc>
      </w:tr>
      <w:tr w:rsidR="003C4D01" w:rsidRPr="00BD4D05" w14:paraId="79235E0B" w14:textId="77777777" w:rsidTr="00162B57">
        <w:tc>
          <w:tcPr>
            <w:tcW w:w="567" w:type="dxa"/>
          </w:tcPr>
          <w:p w14:paraId="0396DE7C"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2</w:t>
            </w:r>
          </w:p>
        </w:tc>
        <w:tc>
          <w:tcPr>
            <w:tcW w:w="5529" w:type="dxa"/>
          </w:tcPr>
          <w:p w14:paraId="4DE1E395"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Ресурсне забезпечення адаптації ВПО - середня кількість ресурсів (фінансова і матеріальна допомога, житло, працевлаштування, соціальний супровід тощо), виділених Решетилівською міською радою на одну особу</w:t>
            </w:r>
          </w:p>
        </w:tc>
        <w:tc>
          <w:tcPr>
            <w:tcW w:w="3656" w:type="dxa"/>
          </w:tcPr>
          <w:p w14:paraId="6DE4AF3B"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бали</w:t>
            </w:r>
          </w:p>
        </w:tc>
      </w:tr>
      <w:tr w:rsidR="003C4D01" w:rsidRPr="00BD4D05" w14:paraId="4C0B5706" w14:textId="77777777" w:rsidTr="00162B57">
        <w:tc>
          <w:tcPr>
            <w:tcW w:w="567" w:type="dxa"/>
          </w:tcPr>
          <w:p w14:paraId="5CDBD6B0"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3</w:t>
            </w:r>
          </w:p>
        </w:tc>
        <w:tc>
          <w:tcPr>
            <w:tcW w:w="5529" w:type="dxa"/>
          </w:tcPr>
          <w:p w14:paraId="78C8002A"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Ефективність адаптації ВПО – співвідношення ресурсного забезпечення адаптації ВПО до середнього часу адаптації ВПО</w:t>
            </w:r>
          </w:p>
        </w:tc>
        <w:tc>
          <w:tcPr>
            <w:tcW w:w="3656" w:type="dxa"/>
          </w:tcPr>
          <w:p w14:paraId="2BBB507B"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коефіцієнт</w:t>
            </w:r>
          </w:p>
        </w:tc>
      </w:tr>
      <w:tr w:rsidR="003C4D01" w:rsidRPr="00BD4D05" w14:paraId="2564AAB8" w14:textId="77777777" w:rsidTr="00162B57">
        <w:tc>
          <w:tcPr>
            <w:tcW w:w="567" w:type="dxa"/>
          </w:tcPr>
          <w:p w14:paraId="6A1660F0"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4</w:t>
            </w:r>
          </w:p>
        </w:tc>
        <w:tc>
          <w:tcPr>
            <w:tcW w:w="5529" w:type="dxa"/>
          </w:tcPr>
          <w:p w14:paraId="7791B645"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Рівень інтеграції ВПО - частка ВПО, які інтегрувались (кількість ВПО, які зареєструвались на території громади і </w:t>
            </w:r>
            <w:r w:rsidRPr="00BD4D05">
              <w:rPr>
                <w:rFonts w:eastAsia="Times New Roman" w:cs="Times New Roman"/>
                <w:sz w:val="28"/>
                <w:szCs w:val="28"/>
              </w:rPr>
              <w:lastRenderedPageBreak/>
              <w:t>втратили статус ВПО, від загальної кількості ВПО, які мешкають на території громади)</w:t>
            </w:r>
          </w:p>
        </w:tc>
        <w:tc>
          <w:tcPr>
            <w:tcW w:w="3656" w:type="dxa"/>
          </w:tcPr>
          <w:p w14:paraId="2C0A622A"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w:t>
            </w:r>
          </w:p>
        </w:tc>
      </w:tr>
      <w:tr w:rsidR="003C4D01" w:rsidRPr="00BD4D05" w14:paraId="6D328CBD" w14:textId="77777777" w:rsidTr="00162B57">
        <w:tc>
          <w:tcPr>
            <w:tcW w:w="567" w:type="dxa"/>
          </w:tcPr>
          <w:p w14:paraId="21F616EF"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5</w:t>
            </w:r>
          </w:p>
        </w:tc>
        <w:tc>
          <w:tcPr>
            <w:tcW w:w="5529" w:type="dxa"/>
          </w:tcPr>
          <w:p w14:paraId="78DA8A3D"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Рівень адаптації ВПО - частка ВПО які успішно завершили етап адаптації від загальної кількості ВПО, які мешкають на території громади)</w:t>
            </w:r>
          </w:p>
        </w:tc>
        <w:tc>
          <w:tcPr>
            <w:tcW w:w="3656" w:type="dxa"/>
          </w:tcPr>
          <w:p w14:paraId="72F647EF"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w:t>
            </w:r>
          </w:p>
        </w:tc>
      </w:tr>
      <w:tr w:rsidR="003C4D01" w:rsidRPr="00BD4D05" w14:paraId="79339C3A" w14:textId="77777777" w:rsidTr="00162B57">
        <w:tc>
          <w:tcPr>
            <w:tcW w:w="567" w:type="dxa"/>
          </w:tcPr>
          <w:p w14:paraId="474E24AC"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6</w:t>
            </w:r>
          </w:p>
        </w:tc>
        <w:tc>
          <w:tcPr>
            <w:tcW w:w="5529" w:type="dxa"/>
          </w:tcPr>
          <w:p w14:paraId="1BE1B79F"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Ефективність інтеграції ВПО – співвідношення кількості ВПО, які адаптувались до кількості ВПО, які успішно інтегрувались</w:t>
            </w:r>
          </w:p>
        </w:tc>
        <w:tc>
          <w:tcPr>
            <w:tcW w:w="3656" w:type="dxa"/>
          </w:tcPr>
          <w:p w14:paraId="3D4E2022"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коефіцієнт</w:t>
            </w:r>
          </w:p>
        </w:tc>
      </w:tr>
      <w:tr w:rsidR="003C4D01" w:rsidRPr="00BD4D05" w14:paraId="42111B26" w14:textId="77777777" w:rsidTr="00162B57">
        <w:tc>
          <w:tcPr>
            <w:tcW w:w="567" w:type="dxa"/>
          </w:tcPr>
          <w:p w14:paraId="4BFD6224"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7</w:t>
            </w:r>
          </w:p>
        </w:tc>
        <w:tc>
          <w:tcPr>
            <w:tcW w:w="5529" w:type="dxa"/>
          </w:tcPr>
          <w:p w14:paraId="52AAEFB2"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Рівень реінтеграції ВПО – частка ВПО, що повернулись на попереднє місце реєстрації (в рідну громаду) до загальної кількості ВПО громади (показник варто розраховувати в розрізі груп, що: 1) успішно завершили, або 2) ще перебувають на етапі адаптації, а також 3) інтегрувались – тобто змінили місце реєстрації на попереднє</w:t>
            </w:r>
          </w:p>
        </w:tc>
        <w:tc>
          <w:tcPr>
            <w:tcW w:w="3656" w:type="dxa"/>
          </w:tcPr>
          <w:p w14:paraId="02BA59BB"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w:t>
            </w:r>
          </w:p>
        </w:tc>
      </w:tr>
    </w:tbl>
    <w:p w14:paraId="254B4DD6"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p>
    <w:p w14:paraId="54F5CABB"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r w:rsidRPr="00BD4D05">
        <w:rPr>
          <w:rFonts w:eastAsia="Times New Roman" w:cs="Times New Roman"/>
          <w:sz w:val="28"/>
          <w:szCs w:val="28"/>
        </w:rPr>
        <w:t>Дані показників пропонованих індикаторів рекомендується отримувати з урахуванням гендерної компоненти (різного віку, статі і соціального статусу), а також різних цільових груп, зокрема, але не виключно: громадськість, бізнес, представники(ці) інститутів громадянського суспільства.</w:t>
      </w:r>
    </w:p>
    <w:p w14:paraId="746F466A"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eastAsia="Times New Roman" w:cs="Times New Roman"/>
          <w:sz w:val="28"/>
          <w:szCs w:val="28"/>
        </w:rPr>
      </w:pPr>
    </w:p>
    <w:p w14:paraId="6BED5295" w14:textId="77777777" w:rsidR="003C4D01" w:rsidRPr="00BD4D05" w:rsidRDefault="003C4D01" w:rsidP="003C4D01">
      <w:pPr>
        <w:pBdr>
          <w:top w:val="nil"/>
          <w:left w:val="nil"/>
          <w:bottom w:val="nil"/>
          <w:right w:val="nil"/>
          <w:between w:val="nil"/>
        </w:pBdr>
        <w:shd w:val="clear" w:color="auto" w:fill="FFFFFF" w:themeFill="background1"/>
        <w:ind w:firstLine="720"/>
        <w:jc w:val="both"/>
        <w:rPr>
          <w:rFonts w:cs="Times New Roman"/>
          <w:b/>
          <w:bCs/>
          <w:color w:val="000000"/>
          <w:sz w:val="28"/>
          <w:szCs w:val="28"/>
        </w:rPr>
      </w:pPr>
      <w:r w:rsidRPr="00BD4D05">
        <w:rPr>
          <w:rFonts w:cs="Times New Roman"/>
          <w:b/>
          <w:bCs/>
          <w:color w:val="000000"/>
          <w:sz w:val="28"/>
          <w:szCs w:val="28"/>
        </w:rPr>
        <w:t>Фінансове забезпечення реалізації Стратегічного плану</w:t>
      </w:r>
    </w:p>
    <w:p w14:paraId="0A86048F" w14:textId="4A7B566F" w:rsidR="003C4D01" w:rsidRPr="00BD4D05" w:rsidRDefault="003C4D01" w:rsidP="003C4D01">
      <w:pPr>
        <w:pBdr>
          <w:top w:val="nil"/>
          <w:left w:val="nil"/>
          <w:bottom w:val="nil"/>
          <w:right w:val="nil"/>
          <w:between w:val="nil"/>
        </w:pBdr>
        <w:shd w:val="clear" w:color="auto" w:fill="FFFFFF" w:themeFill="background1"/>
        <w:ind w:firstLine="720"/>
        <w:jc w:val="both"/>
        <w:rPr>
          <w:rFonts w:cs="Times New Roman"/>
          <w:b/>
          <w:bCs/>
          <w:color w:val="000000"/>
          <w:sz w:val="28"/>
          <w:szCs w:val="28"/>
        </w:rPr>
      </w:pPr>
      <w:r w:rsidRPr="00BD4D05">
        <w:rPr>
          <w:rFonts w:eastAsia="Times New Roman" w:cs="Times New Roman"/>
          <w:sz w:val="28"/>
          <w:szCs w:val="28"/>
        </w:rPr>
        <w:t xml:space="preserve">Реалізація завдань та заходів Стратегічного плану передбачає збереження фінансових ресурсів Решетилівської міської ради та залучення додаткових ресурсів з інших позабюджетних джерел, зокрема: </w:t>
      </w:r>
      <w:r w:rsidR="00162B57">
        <w:rPr>
          <w:rFonts w:eastAsia="Times New Roman" w:cs="Times New Roman"/>
          <w:sz w:val="28"/>
          <w:szCs w:val="28"/>
        </w:rPr>
        <w:t>міжнародної технічної допомоги</w:t>
      </w:r>
      <w:r w:rsidRPr="00BD4D05">
        <w:rPr>
          <w:rFonts w:eastAsia="Times New Roman" w:cs="Times New Roman"/>
          <w:sz w:val="28"/>
          <w:szCs w:val="28"/>
        </w:rPr>
        <w:t>, грантові кошти, донорські і партнерські ресурси тощо.</w:t>
      </w:r>
    </w:p>
    <w:p w14:paraId="5269A11D" w14:textId="77777777" w:rsidR="003C4D01" w:rsidRPr="00BD4D05" w:rsidRDefault="003C4D01" w:rsidP="003C4D01">
      <w:pPr>
        <w:pBdr>
          <w:top w:val="nil"/>
          <w:left w:val="nil"/>
          <w:bottom w:val="nil"/>
          <w:right w:val="nil"/>
          <w:between w:val="nil"/>
        </w:pBdr>
        <w:shd w:val="clear" w:color="auto" w:fill="FFFFFF" w:themeFill="background1"/>
        <w:spacing w:line="259" w:lineRule="auto"/>
        <w:jc w:val="both"/>
        <w:rPr>
          <w:rFonts w:eastAsia="Arial Narrow" w:cs="Times New Roman"/>
          <w:sz w:val="28"/>
          <w:szCs w:val="28"/>
        </w:rPr>
      </w:pPr>
    </w:p>
    <w:p w14:paraId="3956B418" w14:textId="77777777" w:rsidR="003C4D01" w:rsidRPr="00BD4D05" w:rsidRDefault="003C4D01" w:rsidP="003C4D01">
      <w:pPr>
        <w:pBdr>
          <w:top w:val="nil"/>
          <w:left w:val="nil"/>
          <w:bottom w:val="nil"/>
          <w:right w:val="nil"/>
          <w:between w:val="nil"/>
        </w:pBdr>
        <w:shd w:val="clear" w:color="auto" w:fill="FFFFFF" w:themeFill="background1"/>
        <w:spacing w:after="160"/>
        <w:jc w:val="both"/>
        <w:rPr>
          <w:rFonts w:cs="Times New Roman"/>
          <w:b/>
          <w:sz w:val="28"/>
          <w:szCs w:val="28"/>
          <w:shd w:val="clear" w:color="auto" w:fill="B7B7B7"/>
        </w:rPr>
      </w:pPr>
      <w:bookmarkStart w:id="3" w:name="_z0pbfqhxyoqc" w:colFirst="0" w:colLast="0"/>
      <w:bookmarkEnd w:id="3"/>
    </w:p>
    <w:p w14:paraId="4E47DF66" w14:textId="77777777" w:rsidR="003C4D01" w:rsidRPr="00BD4D05" w:rsidRDefault="003C4D01" w:rsidP="003C4D01">
      <w:pPr>
        <w:pBdr>
          <w:top w:val="nil"/>
          <w:left w:val="nil"/>
          <w:bottom w:val="nil"/>
          <w:right w:val="nil"/>
          <w:between w:val="nil"/>
        </w:pBdr>
        <w:shd w:val="clear" w:color="auto" w:fill="FFFFFF" w:themeFill="background1"/>
        <w:spacing w:after="160"/>
        <w:jc w:val="both"/>
        <w:rPr>
          <w:rFonts w:cs="Times New Roman"/>
          <w:b/>
          <w:sz w:val="28"/>
          <w:szCs w:val="28"/>
          <w:shd w:val="clear" w:color="auto" w:fill="B7B7B7"/>
        </w:rPr>
      </w:pPr>
      <w:bookmarkStart w:id="4" w:name="_jm0dhqd8g0vr" w:colFirst="0" w:colLast="0"/>
      <w:bookmarkEnd w:id="4"/>
    </w:p>
    <w:p w14:paraId="36522E5D" w14:textId="77777777" w:rsidR="003C4D01" w:rsidRPr="00BD4D05" w:rsidRDefault="003C4D01" w:rsidP="003C4D01">
      <w:pPr>
        <w:pBdr>
          <w:top w:val="nil"/>
          <w:left w:val="nil"/>
          <w:bottom w:val="nil"/>
          <w:right w:val="nil"/>
          <w:between w:val="nil"/>
        </w:pBdr>
        <w:shd w:val="clear" w:color="auto" w:fill="FFFFFF" w:themeFill="background1"/>
        <w:spacing w:after="160"/>
        <w:jc w:val="both"/>
        <w:rPr>
          <w:rFonts w:cs="Times New Roman"/>
          <w:b/>
          <w:sz w:val="28"/>
          <w:szCs w:val="28"/>
          <w:shd w:val="clear" w:color="auto" w:fill="B7B7B7"/>
        </w:rPr>
      </w:pPr>
      <w:bookmarkStart w:id="5" w:name="_ta72ynos3zde" w:colFirst="0" w:colLast="0"/>
      <w:bookmarkEnd w:id="5"/>
    </w:p>
    <w:p w14:paraId="09C96541" w14:textId="77777777" w:rsidR="003C4D01" w:rsidRPr="00BD4D05" w:rsidRDefault="003C4D01" w:rsidP="003C4D01">
      <w:pPr>
        <w:pBdr>
          <w:top w:val="nil"/>
          <w:left w:val="nil"/>
          <w:bottom w:val="nil"/>
          <w:right w:val="nil"/>
          <w:between w:val="nil"/>
        </w:pBdr>
        <w:shd w:val="clear" w:color="auto" w:fill="FFFFFF" w:themeFill="background1"/>
        <w:spacing w:after="160"/>
        <w:jc w:val="both"/>
        <w:rPr>
          <w:rFonts w:cs="Times New Roman"/>
          <w:b/>
          <w:sz w:val="28"/>
          <w:szCs w:val="28"/>
          <w:shd w:val="clear" w:color="auto" w:fill="B7B7B7"/>
        </w:rPr>
      </w:pPr>
      <w:bookmarkStart w:id="6" w:name="_dy4ou3atgjdb" w:colFirst="0" w:colLast="0"/>
      <w:bookmarkEnd w:id="6"/>
    </w:p>
    <w:p w14:paraId="0E3E1C53" w14:textId="77777777" w:rsidR="003C4D01" w:rsidRPr="00BD4D05" w:rsidRDefault="003C4D01" w:rsidP="003C4D01">
      <w:pPr>
        <w:pBdr>
          <w:top w:val="nil"/>
          <w:left w:val="nil"/>
          <w:bottom w:val="nil"/>
          <w:right w:val="nil"/>
          <w:between w:val="nil"/>
        </w:pBdr>
        <w:shd w:val="clear" w:color="auto" w:fill="FFFFFF" w:themeFill="background1"/>
        <w:spacing w:after="160"/>
        <w:jc w:val="both"/>
        <w:rPr>
          <w:rFonts w:cs="Times New Roman"/>
          <w:b/>
          <w:sz w:val="28"/>
          <w:szCs w:val="28"/>
          <w:shd w:val="clear" w:color="auto" w:fill="B7B7B7"/>
        </w:rPr>
      </w:pPr>
      <w:bookmarkStart w:id="7" w:name="_jcsz6kxbe5ba" w:colFirst="0" w:colLast="0"/>
      <w:bookmarkEnd w:id="7"/>
    </w:p>
    <w:p w14:paraId="7FD147FB" w14:textId="77777777" w:rsidR="003C4D01" w:rsidRPr="00BD4D05" w:rsidRDefault="003C4D01" w:rsidP="003C4D01">
      <w:pPr>
        <w:pBdr>
          <w:top w:val="nil"/>
          <w:left w:val="nil"/>
          <w:bottom w:val="nil"/>
          <w:right w:val="nil"/>
          <w:between w:val="nil"/>
        </w:pBdr>
        <w:shd w:val="clear" w:color="auto" w:fill="FFFFFF" w:themeFill="background1"/>
        <w:spacing w:after="160"/>
        <w:jc w:val="both"/>
        <w:rPr>
          <w:rFonts w:cs="Times New Roman"/>
          <w:b/>
          <w:sz w:val="28"/>
          <w:szCs w:val="28"/>
          <w:shd w:val="clear" w:color="auto" w:fill="B7B7B7"/>
        </w:rPr>
        <w:sectPr w:rsidR="003C4D01" w:rsidRPr="00BD4D05" w:rsidSect="00BD4D05">
          <w:footerReference w:type="default" r:id="rId18"/>
          <w:pgSz w:w="11909" w:h="16834"/>
          <w:pgMar w:top="1440" w:right="852" w:bottom="1440" w:left="1440" w:header="720" w:footer="720" w:gutter="0"/>
          <w:pgNumType w:start="1"/>
          <w:cols w:space="720"/>
        </w:sectPr>
      </w:pPr>
      <w:bookmarkStart w:id="8" w:name="_dkse0gnzhe35" w:colFirst="0" w:colLast="0"/>
      <w:bookmarkEnd w:id="8"/>
    </w:p>
    <w:p w14:paraId="5706BE6F" w14:textId="3A5B918D" w:rsidR="003C4D01" w:rsidRPr="00BD4D05" w:rsidRDefault="003C4D01" w:rsidP="003C4D01">
      <w:pPr>
        <w:pBdr>
          <w:top w:val="nil"/>
          <w:left w:val="nil"/>
          <w:bottom w:val="nil"/>
          <w:right w:val="nil"/>
          <w:between w:val="nil"/>
        </w:pBdr>
        <w:shd w:val="clear" w:color="auto" w:fill="FFFFFF" w:themeFill="background1"/>
        <w:ind w:left="135"/>
        <w:jc w:val="center"/>
        <w:rPr>
          <w:rFonts w:eastAsia="Times New Roman" w:cs="Times New Roman"/>
          <w:b/>
          <w:sz w:val="28"/>
          <w:szCs w:val="28"/>
        </w:rPr>
      </w:pPr>
      <w:r w:rsidRPr="00BD4D05">
        <w:rPr>
          <w:rFonts w:eastAsia="Times New Roman" w:cs="Times New Roman"/>
          <w:b/>
          <w:sz w:val="28"/>
          <w:szCs w:val="28"/>
        </w:rPr>
        <w:lastRenderedPageBreak/>
        <w:t>ЗАХОДИ З РЕАЛІЗАЦІЇ СТРАТЕГІЧНОГО ПЛАНУ</w:t>
      </w:r>
    </w:p>
    <w:p w14:paraId="38C49D10" w14:textId="77777777" w:rsidR="003C4D01" w:rsidRPr="00BD4D05" w:rsidRDefault="003C4D01" w:rsidP="003C4D01">
      <w:pPr>
        <w:pBdr>
          <w:top w:val="nil"/>
          <w:left w:val="nil"/>
          <w:bottom w:val="nil"/>
          <w:right w:val="nil"/>
          <w:between w:val="nil"/>
        </w:pBdr>
        <w:shd w:val="clear" w:color="auto" w:fill="FFFFFF" w:themeFill="background1"/>
        <w:ind w:left="135"/>
        <w:jc w:val="center"/>
        <w:rPr>
          <w:rFonts w:eastAsia="Times New Roman" w:cs="Times New Roman"/>
          <w:b/>
          <w:sz w:val="28"/>
          <w:szCs w:val="28"/>
        </w:rPr>
      </w:pPr>
      <w:r w:rsidRPr="00BD4D05">
        <w:rPr>
          <w:rFonts w:eastAsia="Times New Roman" w:cs="Times New Roman"/>
          <w:b/>
          <w:sz w:val="28"/>
          <w:szCs w:val="28"/>
        </w:rPr>
        <w:t>інтеграції внутрішньо переміщених осіб у Решетилівську міську територіальну громаду</w:t>
      </w:r>
      <w:r w:rsidRPr="00BD4D05">
        <w:rPr>
          <w:rFonts w:eastAsia="Times New Roman" w:cs="Times New Roman"/>
          <w:b/>
          <w:sz w:val="28"/>
          <w:szCs w:val="28"/>
        </w:rPr>
        <w:br/>
        <w:t>на 2024-2025 роки</w:t>
      </w:r>
    </w:p>
    <w:p w14:paraId="69CA4880" w14:textId="77777777" w:rsidR="003C4D01" w:rsidRPr="00BD4D05" w:rsidRDefault="003C4D01" w:rsidP="003C4D01">
      <w:pPr>
        <w:pBdr>
          <w:top w:val="nil"/>
          <w:left w:val="nil"/>
          <w:bottom w:val="nil"/>
          <w:right w:val="nil"/>
          <w:between w:val="nil"/>
        </w:pBdr>
        <w:shd w:val="clear" w:color="auto" w:fill="FFFFFF" w:themeFill="background1"/>
        <w:rPr>
          <w:rFonts w:eastAsia="Times New Roman" w:cs="Times New Roman"/>
          <w:b/>
          <w:sz w:val="28"/>
          <w:szCs w:val="28"/>
        </w:rPr>
      </w:pPr>
    </w:p>
    <w:tbl>
      <w:tblPr>
        <w:tblW w:w="1404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3075"/>
        <w:gridCol w:w="1395"/>
        <w:gridCol w:w="1050"/>
        <w:gridCol w:w="1680"/>
        <w:gridCol w:w="3585"/>
      </w:tblGrid>
      <w:tr w:rsidR="003C4D01" w:rsidRPr="00BD4D05" w14:paraId="70545242" w14:textId="77777777" w:rsidTr="00BD4D05">
        <w:trPr>
          <w:tblHeader/>
        </w:trPr>
        <w:tc>
          <w:tcPr>
            <w:tcW w:w="3255" w:type="dxa"/>
            <w:shd w:val="clear" w:color="auto" w:fill="auto"/>
            <w:tcMar>
              <w:top w:w="100" w:type="dxa"/>
              <w:left w:w="100" w:type="dxa"/>
              <w:bottom w:w="100" w:type="dxa"/>
              <w:right w:w="100" w:type="dxa"/>
            </w:tcMar>
          </w:tcPr>
          <w:p w14:paraId="104C409A" w14:textId="77777777" w:rsidR="003C4D01" w:rsidRPr="00BD4D05" w:rsidRDefault="003C4D01" w:rsidP="00BD4D05">
            <w:pPr>
              <w:widowControl w:val="0"/>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Найменування завдання</w:t>
            </w:r>
          </w:p>
        </w:tc>
        <w:tc>
          <w:tcPr>
            <w:tcW w:w="3075" w:type="dxa"/>
            <w:shd w:val="clear" w:color="auto" w:fill="auto"/>
            <w:tcMar>
              <w:top w:w="100" w:type="dxa"/>
              <w:left w:w="100" w:type="dxa"/>
              <w:bottom w:w="100" w:type="dxa"/>
              <w:right w:w="100" w:type="dxa"/>
            </w:tcMar>
          </w:tcPr>
          <w:p w14:paraId="58570F36" w14:textId="77777777" w:rsidR="003C4D01" w:rsidRPr="00BD4D05" w:rsidRDefault="003C4D01" w:rsidP="00BD4D05">
            <w:pPr>
              <w:widowControl w:val="0"/>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Найменування заходу</w:t>
            </w:r>
          </w:p>
        </w:tc>
        <w:tc>
          <w:tcPr>
            <w:tcW w:w="1395" w:type="dxa"/>
            <w:shd w:val="clear" w:color="auto" w:fill="auto"/>
            <w:tcMar>
              <w:top w:w="100" w:type="dxa"/>
              <w:left w:w="100" w:type="dxa"/>
              <w:bottom w:w="100" w:type="dxa"/>
              <w:right w:w="100" w:type="dxa"/>
            </w:tcMar>
          </w:tcPr>
          <w:p w14:paraId="1EEF7E75" w14:textId="77777777" w:rsidR="003C4D01" w:rsidRPr="00BD4D05" w:rsidRDefault="003C4D01" w:rsidP="00BD4D05">
            <w:pPr>
              <w:widowControl w:val="0"/>
              <w:pBdr>
                <w:top w:val="nil"/>
                <w:left w:val="nil"/>
                <w:bottom w:val="nil"/>
                <w:right w:val="nil"/>
                <w:between w:val="nil"/>
              </w:pBdr>
              <w:shd w:val="clear" w:color="auto" w:fill="FFFFFF" w:themeFill="background1"/>
              <w:ind w:left="-93" w:right="-165"/>
              <w:jc w:val="center"/>
              <w:rPr>
                <w:rFonts w:eastAsia="Times New Roman" w:cs="Times New Roman"/>
                <w:b/>
                <w:sz w:val="28"/>
                <w:szCs w:val="28"/>
              </w:rPr>
            </w:pPr>
            <w:r w:rsidRPr="00BD4D05">
              <w:rPr>
                <w:rFonts w:eastAsia="Times New Roman" w:cs="Times New Roman"/>
                <w:b/>
                <w:sz w:val="28"/>
                <w:szCs w:val="28"/>
              </w:rPr>
              <w:t>Відповідальний за виконання</w:t>
            </w:r>
          </w:p>
        </w:tc>
        <w:tc>
          <w:tcPr>
            <w:tcW w:w="1050" w:type="dxa"/>
            <w:shd w:val="clear" w:color="auto" w:fill="auto"/>
            <w:tcMar>
              <w:top w:w="100" w:type="dxa"/>
              <w:left w:w="100" w:type="dxa"/>
              <w:bottom w:w="100" w:type="dxa"/>
              <w:right w:w="100" w:type="dxa"/>
            </w:tcMar>
          </w:tcPr>
          <w:p w14:paraId="64D3214C" w14:textId="77777777" w:rsidR="003C4D01" w:rsidRPr="00BD4D05" w:rsidRDefault="003C4D01" w:rsidP="00BD4D05">
            <w:pPr>
              <w:widowControl w:val="0"/>
              <w:pBdr>
                <w:top w:val="nil"/>
                <w:left w:val="nil"/>
                <w:bottom w:val="nil"/>
                <w:right w:val="nil"/>
                <w:between w:val="nil"/>
              </w:pBdr>
              <w:shd w:val="clear" w:color="auto" w:fill="FFFFFF" w:themeFill="background1"/>
              <w:ind w:right="-68"/>
              <w:jc w:val="center"/>
              <w:rPr>
                <w:rFonts w:eastAsia="Times New Roman" w:cs="Times New Roman"/>
                <w:b/>
                <w:sz w:val="28"/>
                <w:szCs w:val="28"/>
              </w:rPr>
            </w:pPr>
            <w:r w:rsidRPr="00BD4D05">
              <w:rPr>
                <w:rFonts w:eastAsia="Times New Roman" w:cs="Times New Roman"/>
                <w:b/>
                <w:sz w:val="28"/>
                <w:szCs w:val="28"/>
              </w:rPr>
              <w:t>Строк виконання</w:t>
            </w:r>
          </w:p>
        </w:tc>
        <w:tc>
          <w:tcPr>
            <w:tcW w:w="1680" w:type="dxa"/>
            <w:shd w:val="clear" w:color="auto" w:fill="auto"/>
            <w:tcMar>
              <w:top w:w="100" w:type="dxa"/>
              <w:left w:w="100" w:type="dxa"/>
              <w:bottom w:w="100" w:type="dxa"/>
              <w:right w:w="100" w:type="dxa"/>
            </w:tcMar>
          </w:tcPr>
          <w:p w14:paraId="12B155CD" w14:textId="77777777" w:rsidR="003C4D01" w:rsidRPr="00BD4D05" w:rsidRDefault="003C4D01" w:rsidP="00BD4D05">
            <w:pPr>
              <w:widowControl w:val="0"/>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Залучення ресурсів</w:t>
            </w:r>
          </w:p>
        </w:tc>
        <w:tc>
          <w:tcPr>
            <w:tcW w:w="3585" w:type="dxa"/>
            <w:shd w:val="clear" w:color="auto" w:fill="auto"/>
            <w:tcMar>
              <w:top w:w="100" w:type="dxa"/>
              <w:left w:w="100" w:type="dxa"/>
              <w:bottom w:w="100" w:type="dxa"/>
              <w:right w:w="100" w:type="dxa"/>
            </w:tcMar>
          </w:tcPr>
          <w:p w14:paraId="3835503F" w14:textId="77777777" w:rsidR="003C4D01" w:rsidRPr="00BD4D05" w:rsidRDefault="003C4D01" w:rsidP="00BD4D05">
            <w:pPr>
              <w:widowControl w:val="0"/>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Очікувані результати виконання/ індикатори результативності</w:t>
            </w:r>
          </w:p>
        </w:tc>
      </w:tr>
      <w:tr w:rsidR="003C4D01" w:rsidRPr="00BD4D05" w14:paraId="7955CA43" w14:textId="77777777" w:rsidTr="00BD4D05">
        <w:trPr>
          <w:trHeight w:val="420"/>
        </w:trPr>
        <w:tc>
          <w:tcPr>
            <w:tcW w:w="14040" w:type="dxa"/>
            <w:gridSpan w:val="6"/>
            <w:shd w:val="clear" w:color="auto" w:fill="FFFFFF" w:themeFill="background1"/>
            <w:tcMar>
              <w:top w:w="100" w:type="dxa"/>
              <w:left w:w="100" w:type="dxa"/>
              <w:bottom w:w="100" w:type="dxa"/>
              <w:right w:w="100" w:type="dxa"/>
            </w:tcMar>
          </w:tcPr>
          <w:p w14:paraId="6DE491DA"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Стратегічна ціль 1. Людський капітал.</w:t>
            </w:r>
          </w:p>
          <w:p w14:paraId="74BC5D57"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t>Головне завдання цілі: виявлення, збереження та розвиток людського капіталу через інтеграцію ВПО в громаді</w:t>
            </w:r>
          </w:p>
        </w:tc>
      </w:tr>
      <w:tr w:rsidR="003C4D01" w:rsidRPr="00BD4D05" w14:paraId="35A93295" w14:textId="77777777" w:rsidTr="00BD4D05">
        <w:trPr>
          <w:trHeight w:val="420"/>
        </w:trPr>
        <w:tc>
          <w:tcPr>
            <w:tcW w:w="3255" w:type="dxa"/>
            <w:vMerge w:val="restart"/>
            <w:shd w:val="clear" w:color="auto" w:fill="auto"/>
            <w:tcMar>
              <w:top w:w="100" w:type="dxa"/>
              <w:left w:w="100" w:type="dxa"/>
              <w:bottom w:w="100" w:type="dxa"/>
              <w:right w:w="100" w:type="dxa"/>
            </w:tcMar>
          </w:tcPr>
          <w:p w14:paraId="6B3D6FB0" w14:textId="77777777" w:rsidR="003C4D01" w:rsidRPr="00BD4D05" w:rsidRDefault="003C4D01" w:rsidP="00BD4D05">
            <w:pPr>
              <w:shd w:val="clear" w:color="auto" w:fill="FFFFFF" w:themeFill="background1"/>
              <w:jc w:val="both"/>
              <w:rPr>
                <w:rFonts w:eastAsia="Times New Roman" w:cs="Times New Roman"/>
                <w:b/>
                <w:sz w:val="28"/>
                <w:szCs w:val="28"/>
              </w:rPr>
            </w:pPr>
            <w:r w:rsidRPr="00BD4D05">
              <w:rPr>
                <w:rFonts w:eastAsia="Times New Roman" w:cs="Times New Roman"/>
                <w:sz w:val="28"/>
                <w:szCs w:val="28"/>
              </w:rPr>
              <w:t>1.1. Запровадити механізм “Кластер можливостей” та уніфіковану процедуру отримання інформації про можливості громади і потенціал ВПО, виконувати моніторинг та оцінку стану їх інтеграції</w:t>
            </w:r>
          </w:p>
        </w:tc>
        <w:tc>
          <w:tcPr>
            <w:tcW w:w="3075" w:type="dxa"/>
            <w:shd w:val="clear" w:color="auto" w:fill="FFFFFF" w:themeFill="background1"/>
            <w:tcMar>
              <w:top w:w="100" w:type="dxa"/>
              <w:left w:w="100" w:type="dxa"/>
              <w:bottom w:w="100" w:type="dxa"/>
              <w:right w:w="100" w:type="dxa"/>
            </w:tcMar>
          </w:tcPr>
          <w:p w14:paraId="2EF29CD0" w14:textId="77777777" w:rsidR="003C4D01" w:rsidRPr="00BD4D05" w:rsidRDefault="003C4D01" w:rsidP="00BD4D05">
            <w:pPr>
              <w:widowControl w:val="0"/>
              <w:pBdr>
                <w:top w:val="nil"/>
                <w:left w:val="nil"/>
                <w:bottom w:val="nil"/>
                <w:right w:val="nil"/>
                <w:between w:val="nil"/>
              </w:pBdr>
              <w:shd w:val="clear" w:color="auto" w:fill="FFFFFF" w:themeFill="background1"/>
              <w:jc w:val="both"/>
              <w:rPr>
                <w:rFonts w:eastAsia="Times New Roman" w:cs="Times New Roman"/>
                <w:b/>
                <w:sz w:val="28"/>
                <w:szCs w:val="28"/>
              </w:rPr>
            </w:pPr>
            <w:r w:rsidRPr="00BD4D05">
              <w:rPr>
                <w:rFonts w:eastAsia="Times New Roman" w:cs="Times New Roman"/>
                <w:sz w:val="28"/>
                <w:szCs w:val="28"/>
              </w:rPr>
              <w:t>1.1.1. Заходи із запровадження механізму “Кластер можливостей” та уніфікованої процедури отримання інформації про можливості громади і потенціал ВПО</w:t>
            </w:r>
          </w:p>
        </w:tc>
        <w:tc>
          <w:tcPr>
            <w:tcW w:w="1395" w:type="dxa"/>
            <w:shd w:val="clear" w:color="auto" w:fill="FFFFFF" w:themeFill="background1"/>
            <w:tcMar>
              <w:top w:w="100" w:type="dxa"/>
              <w:left w:w="100" w:type="dxa"/>
              <w:bottom w:w="100" w:type="dxa"/>
              <w:right w:w="100" w:type="dxa"/>
            </w:tcMar>
          </w:tcPr>
          <w:p w14:paraId="2C76A45E" w14:textId="77777777" w:rsidR="003C4D01" w:rsidRPr="00BD4D05" w:rsidRDefault="003C4D01" w:rsidP="00BD4D05">
            <w:pPr>
              <w:widowControl w:val="0"/>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FFFFFF" w:themeFill="background1"/>
            <w:tcMar>
              <w:top w:w="100" w:type="dxa"/>
              <w:left w:w="100" w:type="dxa"/>
              <w:bottom w:w="100" w:type="dxa"/>
              <w:right w:w="100" w:type="dxa"/>
            </w:tcMar>
          </w:tcPr>
          <w:p w14:paraId="5E8C6497" w14:textId="77777777" w:rsidR="003C4D01" w:rsidRPr="00BD4D05" w:rsidRDefault="003C4D01" w:rsidP="00BD4D05">
            <w:pPr>
              <w:widowControl w:val="0"/>
              <w:pBdr>
                <w:top w:val="nil"/>
                <w:left w:val="nil"/>
                <w:bottom w:val="nil"/>
                <w:right w:val="nil"/>
                <w:between w:val="nil"/>
              </w:pBdr>
              <w:shd w:val="clear" w:color="auto" w:fill="FFFFFF" w:themeFill="background1"/>
              <w:ind w:left="-91"/>
              <w:jc w:val="center"/>
              <w:rPr>
                <w:rFonts w:eastAsia="Times New Roman" w:cs="Times New Roman"/>
                <w:b/>
                <w:sz w:val="28"/>
                <w:szCs w:val="28"/>
              </w:rPr>
            </w:pPr>
            <w:r w:rsidRPr="00BD4D05">
              <w:rPr>
                <w:rFonts w:eastAsia="Times New Roman" w:cs="Times New Roman"/>
                <w:sz w:val="28"/>
                <w:szCs w:val="28"/>
              </w:rPr>
              <w:t>І-ІІ квартали 2024 року</w:t>
            </w:r>
          </w:p>
        </w:tc>
        <w:tc>
          <w:tcPr>
            <w:tcW w:w="1680" w:type="dxa"/>
            <w:shd w:val="clear" w:color="auto" w:fill="FFFFFF" w:themeFill="background1"/>
            <w:tcMar>
              <w:top w:w="100" w:type="dxa"/>
              <w:left w:w="100" w:type="dxa"/>
              <w:bottom w:w="100" w:type="dxa"/>
              <w:right w:w="100" w:type="dxa"/>
            </w:tcMar>
          </w:tcPr>
          <w:p w14:paraId="4AFBE8C5" w14:textId="77777777" w:rsidR="003C4D01" w:rsidRPr="00BD4D05" w:rsidRDefault="003C4D01" w:rsidP="00BD4D05">
            <w:pPr>
              <w:widowControl w:val="0"/>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sz w:val="28"/>
                <w:szCs w:val="28"/>
              </w:rPr>
              <w:t>Не потребує фінансування</w:t>
            </w:r>
          </w:p>
        </w:tc>
        <w:tc>
          <w:tcPr>
            <w:tcW w:w="3585" w:type="dxa"/>
            <w:shd w:val="clear" w:color="auto" w:fill="FFFFFF" w:themeFill="background1"/>
            <w:tcMar>
              <w:top w:w="100" w:type="dxa"/>
              <w:left w:w="100" w:type="dxa"/>
              <w:bottom w:w="100" w:type="dxa"/>
              <w:right w:w="100" w:type="dxa"/>
            </w:tcMar>
          </w:tcPr>
          <w:p w14:paraId="3D1DA755" w14:textId="77777777" w:rsidR="003C4D01" w:rsidRPr="00BD4D05" w:rsidRDefault="003C4D01" w:rsidP="00BD4D05">
            <w:pPr>
              <w:shd w:val="clear" w:color="auto" w:fill="FFFFFF" w:themeFill="background1"/>
              <w:jc w:val="both"/>
              <w:rPr>
                <w:rFonts w:eastAsia="Times New Roman" w:cs="Times New Roman"/>
                <w:b/>
                <w:sz w:val="28"/>
                <w:szCs w:val="28"/>
              </w:rPr>
            </w:pPr>
            <w:r w:rsidRPr="00BD4D05">
              <w:rPr>
                <w:rFonts w:eastAsia="Times New Roman" w:cs="Times New Roman"/>
                <w:sz w:val="28"/>
                <w:szCs w:val="28"/>
              </w:rPr>
              <w:t>Використання механізму “Кластер можливостей” з метою отримання інформації про потенціал ВПО</w:t>
            </w:r>
          </w:p>
        </w:tc>
      </w:tr>
      <w:tr w:rsidR="003C4D01" w:rsidRPr="00BD4D05" w14:paraId="649B05FB" w14:textId="77777777" w:rsidTr="00BD4D05">
        <w:trPr>
          <w:trHeight w:val="420"/>
        </w:trPr>
        <w:tc>
          <w:tcPr>
            <w:tcW w:w="3255" w:type="dxa"/>
            <w:vMerge/>
            <w:shd w:val="clear" w:color="auto" w:fill="auto"/>
            <w:tcMar>
              <w:top w:w="100" w:type="dxa"/>
              <w:left w:w="100" w:type="dxa"/>
              <w:bottom w:w="100" w:type="dxa"/>
              <w:right w:w="100" w:type="dxa"/>
            </w:tcMar>
          </w:tcPr>
          <w:p w14:paraId="37065BA4"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3075" w:type="dxa"/>
            <w:shd w:val="clear" w:color="auto" w:fill="FFFFFF" w:themeFill="background1"/>
            <w:tcMar>
              <w:top w:w="100" w:type="dxa"/>
              <w:left w:w="100" w:type="dxa"/>
              <w:bottom w:w="100" w:type="dxa"/>
              <w:right w:w="100" w:type="dxa"/>
            </w:tcMar>
          </w:tcPr>
          <w:p w14:paraId="09F6706F"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1.1.2. Моніторинг та оцінка стану інтеграції ВПО</w:t>
            </w:r>
          </w:p>
        </w:tc>
        <w:tc>
          <w:tcPr>
            <w:tcW w:w="1395" w:type="dxa"/>
            <w:shd w:val="clear" w:color="auto" w:fill="FFFFFF" w:themeFill="background1"/>
            <w:tcMar>
              <w:top w:w="100" w:type="dxa"/>
              <w:left w:w="100" w:type="dxa"/>
              <w:bottom w:w="100" w:type="dxa"/>
              <w:right w:w="100" w:type="dxa"/>
            </w:tcMar>
          </w:tcPr>
          <w:p w14:paraId="4E43FB3C"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FFFFFF" w:themeFill="background1"/>
            <w:tcMar>
              <w:top w:w="100" w:type="dxa"/>
              <w:left w:w="100" w:type="dxa"/>
              <w:bottom w:w="100" w:type="dxa"/>
              <w:right w:w="100" w:type="dxa"/>
            </w:tcMar>
          </w:tcPr>
          <w:p w14:paraId="210A0D62"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t>Кожного півріччя</w:t>
            </w:r>
          </w:p>
        </w:tc>
        <w:tc>
          <w:tcPr>
            <w:tcW w:w="1680" w:type="dxa"/>
            <w:shd w:val="clear" w:color="auto" w:fill="FFFFFF" w:themeFill="background1"/>
            <w:tcMar>
              <w:top w:w="100" w:type="dxa"/>
              <w:left w:w="100" w:type="dxa"/>
              <w:bottom w:w="100" w:type="dxa"/>
              <w:right w:w="100" w:type="dxa"/>
            </w:tcMar>
          </w:tcPr>
          <w:p w14:paraId="19B02140"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FFFFFF" w:themeFill="background1"/>
            <w:tcMar>
              <w:top w:w="100" w:type="dxa"/>
              <w:left w:w="100" w:type="dxa"/>
              <w:bottom w:w="100" w:type="dxa"/>
              <w:right w:w="100" w:type="dxa"/>
            </w:tcMar>
          </w:tcPr>
          <w:p w14:paraId="14F85404"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Здійснення періодичного моніторингу та оцінки стану інтеграції ВПО з використанням механізму “Кластер можливостей”.</w:t>
            </w:r>
          </w:p>
          <w:p w14:paraId="15BBE709"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Кількість осіб, які змінили місце реєстрації на поточну громаду та зняли статус </w:t>
            </w:r>
            <w:r w:rsidRPr="00BD4D05">
              <w:rPr>
                <w:rFonts w:eastAsia="Times New Roman" w:cs="Times New Roman"/>
                <w:sz w:val="28"/>
                <w:szCs w:val="28"/>
              </w:rPr>
              <w:lastRenderedPageBreak/>
              <w:t>ВПО</w:t>
            </w:r>
          </w:p>
        </w:tc>
      </w:tr>
      <w:tr w:rsidR="003C4D01" w:rsidRPr="00BD4D05" w14:paraId="77D1D0DA" w14:textId="77777777" w:rsidTr="00BD4D05">
        <w:trPr>
          <w:trHeight w:val="420"/>
        </w:trPr>
        <w:tc>
          <w:tcPr>
            <w:tcW w:w="14040" w:type="dxa"/>
            <w:gridSpan w:val="6"/>
            <w:shd w:val="clear" w:color="auto" w:fill="auto"/>
            <w:tcMar>
              <w:top w:w="100" w:type="dxa"/>
              <w:left w:w="100" w:type="dxa"/>
              <w:bottom w:w="100" w:type="dxa"/>
              <w:right w:w="100" w:type="dxa"/>
            </w:tcMar>
          </w:tcPr>
          <w:p w14:paraId="2A41537D"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lastRenderedPageBreak/>
              <w:t>Стратегічна ціль 2. Економічно розвинена та інвестиційно приваблива громада.</w:t>
            </w:r>
          </w:p>
          <w:p w14:paraId="272CAC11"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shd w:val="clear" w:color="auto" w:fill="FCE5CD"/>
              </w:rPr>
            </w:pPr>
            <w:r w:rsidRPr="00BD4D05">
              <w:rPr>
                <w:rFonts w:eastAsia="Times New Roman" w:cs="Times New Roman"/>
                <w:b/>
                <w:sz w:val="28"/>
                <w:szCs w:val="28"/>
              </w:rPr>
              <w:t>Головне завдання цілі: залучення потенціалу ВПО до розвитку сфер життєдіяльності та реалізації локальних політик в громаді</w:t>
            </w:r>
          </w:p>
        </w:tc>
      </w:tr>
      <w:tr w:rsidR="003C4D01" w:rsidRPr="00BD4D05" w14:paraId="3C478740" w14:textId="77777777" w:rsidTr="00BD4D05">
        <w:trPr>
          <w:trHeight w:val="420"/>
        </w:trPr>
        <w:tc>
          <w:tcPr>
            <w:tcW w:w="3255" w:type="dxa"/>
            <w:vMerge w:val="restart"/>
            <w:shd w:val="clear" w:color="auto" w:fill="auto"/>
            <w:tcMar>
              <w:top w:w="100" w:type="dxa"/>
              <w:left w:w="100" w:type="dxa"/>
              <w:bottom w:w="100" w:type="dxa"/>
              <w:right w:w="100" w:type="dxa"/>
            </w:tcMar>
          </w:tcPr>
          <w:p w14:paraId="474642BE"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2.1. Провести інвентаризацію підприємств, установ та організацій комунальної і приватної форм власності, до роботи на яких потенційно можуть бути залучені ВПО</w:t>
            </w:r>
          </w:p>
        </w:tc>
        <w:tc>
          <w:tcPr>
            <w:tcW w:w="3075" w:type="dxa"/>
            <w:shd w:val="clear" w:color="auto" w:fill="auto"/>
            <w:tcMar>
              <w:top w:w="100" w:type="dxa"/>
              <w:left w:w="100" w:type="dxa"/>
              <w:bottom w:w="100" w:type="dxa"/>
              <w:right w:w="100" w:type="dxa"/>
            </w:tcMar>
          </w:tcPr>
          <w:p w14:paraId="6D7B3D20"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2.1.1. Інвентаризація підприємств, установ та організацій комунальної і приватної форм власності, до роботи на яких потенційно можуть бути залучені ВПО</w:t>
            </w:r>
          </w:p>
        </w:tc>
        <w:tc>
          <w:tcPr>
            <w:tcW w:w="1395" w:type="dxa"/>
            <w:shd w:val="clear" w:color="auto" w:fill="auto"/>
            <w:tcMar>
              <w:top w:w="100" w:type="dxa"/>
              <w:left w:w="100" w:type="dxa"/>
              <w:bottom w:w="100" w:type="dxa"/>
              <w:right w:w="100" w:type="dxa"/>
            </w:tcMar>
          </w:tcPr>
          <w:p w14:paraId="2BE4E71E"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 підприємства, установи, організації</w:t>
            </w:r>
          </w:p>
        </w:tc>
        <w:tc>
          <w:tcPr>
            <w:tcW w:w="1050" w:type="dxa"/>
            <w:shd w:val="clear" w:color="auto" w:fill="auto"/>
            <w:tcMar>
              <w:top w:w="100" w:type="dxa"/>
              <w:left w:w="100" w:type="dxa"/>
              <w:bottom w:w="100" w:type="dxa"/>
              <w:right w:w="100" w:type="dxa"/>
            </w:tcMar>
          </w:tcPr>
          <w:p w14:paraId="0783325C" w14:textId="77777777" w:rsidR="003C4D01" w:rsidRPr="00BD4D05" w:rsidRDefault="003C4D01" w:rsidP="00BD4D05">
            <w:pPr>
              <w:shd w:val="clear" w:color="auto" w:fill="FFFFFF" w:themeFill="background1"/>
              <w:ind w:left="-141" w:right="-152"/>
              <w:jc w:val="center"/>
              <w:rPr>
                <w:rFonts w:eastAsia="Times New Roman" w:cs="Times New Roman"/>
                <w:sz w:val="28"/>
                <w:szCs w:val="28"/>
              </w:rPr>
            </w:pPr>
            <w:r w:rsidRPr="00BD4D05">
              <w:rPr>
                <w:rFonts w:eastAsia="Times New Roman" w:cs="Times New Roman"/>
                <w:sz w:val="28"/>
                <w:szCs w:val="28"/>
              </w:rPr>
              <w:t>Постійно</w:t>
            </w:r>
          </w:p>
        </w:tc>
        <w:tc>
          <w:tcPr>
            <w:tcW w:w="1680" w:type="dxa"/>
            <w:shd w:val="clear" w:color="auto" w:fill="auto"/>
            <w:tcMar>
              <w:top w:w="100" w:type="dxa"/>
              <w:left w:w="100" w:type="dxa"/>
              <w:bottom w:w="100" w:type="dxa"/>
              <w:right w:w="100" w:type="dxa"/>
            </w:tcMar>
          </w:tcPr>
          <w:p w14:paraId="4F2F9956"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701A4EA2"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виявлених вакантних місць, до роботи на яких потенційно можуть бути залучені ВПО</w:t>
            </w:r>
          </w:p>
        </w:tc>
      </w:tr>
      <w:tr w:rsidR="003C4D01" w:rsidRPr="00BD4D05" w14:paraId="5775D0EE" w14:textId="77777777" w:rsidTr="00BD4D05">
        <w:trPr>
          <w:trHeight w:val="420"/>
        </w:trPr>
        <w:tc>
          <w:tcPr>
            <w:tcW w:w="3255" w:type="dxa"/>
            <w:vMerge/>
            <w:shd w:val="clear" w:color="auto" w:fill="auto"/>
            <w:tcMar>
              <w:top w:w="100" w:type="dxa"/>
              <w:left w:w="100" w:type="dxa"/>
              <w:bottom w:w="100" w:type="dxa"/>
              <w:right w:w="100" w:type="dxa"/>
            </w:tcMar>
          </w:tcPr>
          <w:p w14:paraId="1F1C7965"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2269D4AF"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2.1.2. Працевлаштування ВПО на вакантні місця, виявлені внаслідок виконаної інвентаризації</w:t>
            </w:r>
          </w:p>
        </w:tc>
        <w:tc>
          <w:tcPr>
            <w:tcW w:w="1395" w:type="dxa"/>
            <w:shd w:val="clear" w:color="auto" w:fill="auto"/>
            <w:tcMar>
              <w:top w:w="100" w:type="dxa"/>
              <w:left w:w="100" w:type="dxa"/>
              <w:bottom w:w="100" w:type="dxa"/>
              <w:right w:w="100" w:type="dxa"/>
            </w:tcMar>
          </w:tcPr>
          <w:p w14:paraId="511111DE"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 підприємства, установи, організац</w:t>
            </w:r>
            <w:r w:rsidRPr="00BD4D05">
              <w:rPr>
                <w:rFonts w:eastAsia="Times New Roman" w:cs="Times New Roman"/>
                <w:sz w:val="28"/>
                <w:szCs w:val="28"/>
              </w:rPr>
              <w:lastRenderedPageBreak/>
              <w:t>ії</w:t>
            </w:r>
          </w:p>
        </w:tc>
        <w:tc>
          <w:tcPr>
            <w:tcW w:w="1050" w:type="dxa"/>
            <w:shd w:val="clear" w:color="auto" w:fill="auto"/>
            <w:tcMar>
              <w:top w:w="100" w:type="dxa"/>
              <w:left w:w="100" w:type="dxa"/>
              <w:bottom w:w="100" w:type="dxa"/>
              <w:right w:w="100" w:type="dxa"/>
            </w:tcMar>
          </w:tcPr>
          <w:p w14:paraId="16E758C1" w14:textId="77777777" w:rsidR="003C4D01" w:rsidRPr="00BD4D05" w:rsidRDefault="003C4D01" w:rsidP="00BD4D05">
            <w:pPr>
              <w:shd w:val="clear" w:color="auto" w:fill="FFFFFF" w:themeFill="background1"/>
              <w:ind w:left="-141" w:right="-152"/>
              <w:jc w:val="center"/>
              <w:rPr>
                <w:rFonts w:eastAsia="Times New Roman" w:cs="Times New Roman"/>
                <w:sz w:val="28"/>
                <w:szCs w:val="28"/>
              </w:rPr>
            </w:pPr>
            <w:r w:rsidRPr="00BD4D05">
              <w:rPr>
                <w:rFonts w:eastAsia="Times New Roman" w:cs="Times New Roman"/>
                <w:sz w:val="28"/>
                <w:szCs w:val="28"/>
              </w:rPr>
              <w:lastRenderedPageBreak/>
              <w:t>Постійно</w:t>
            </w:r>
          </w:p>
        </w:tc>
        <w:tc>
          <w:tcPr>
            <w:tcW w:w="1680" w:type="dxa"/>
            <w:shd w:val="clear" w:color="auto" w:fill="auto"/>
            <w:tcMar>
              <w:top w:w="100" w:type="dxa"/>
              <w:left w:w="100" w:type="dxa"/>
              <w:bottom w:w="100" w:type="dxa"/>
              <w:right w:w="100" w:type="dxa"/>
            </w:tcMar>
          </w:tcPr>
          <w:p w14:paraId="44449531"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161C51AB"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Частка ВПО, працевлаштованих на вакантні місця, виявлені внаслідок виконаної інвентаризації</w:t>
            </w:r>
          </w:p>
        </w:tc>
      </w:tr>
      <w:tr w:rsidR="003C4D01" w:rsidRPr="00BD4D05" w14:paraId="15E17232" w14:textId="77777777" w:rsidTr="00BD4D05">
        <w:trPr>
          <w:trHeight w:val="420"/>
        </w:trPr>
        <w:tc>
          <w:tcPr>
            <w:tcW w:w="3255" w:type="dxa"/>
            <w:vMerge w:val="restart"/>
            <w:shd w:val="clear" w:color="auto" w:fill="auto"/>
            <w:tcMar>
              <w:top w:w="100" w:type="dxa"/>
              <w:left w:w="100" w:type="dxa"/>
              <w:bottom w:w="100" w:type="dxa"/>
              <w:right w:w="100" w:type="dxa"/>
            </w:tcMar>
          </w:tcPr>
          <w:p w14:paraId="5DDD230F"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2.2. Визначити та створити “робочі квоти” для ВПО на підприємствах різних форм власності</w:t>
            </w:r>
          </w:p>
        </w:tc>
        <w:tc>
          <w:tcPr>
            <w:tcW w:w="3075" w:type="dxa"/>
            <w:shd w:val="clear" w:color="auto" w:fill="auto"/>
            <w:tcMar>
              <w:top w:w="100" w:type="dxa"/>
              <w:left w:w="100" w:type="dxa"/>
              <w:bottom w:w="100" w:type="dxa"/>
              <w:right w:w="100" w:type="dxa"/>
            </w:tcMar>
          </w:tcPr>
          <w:p w14:paraId="0796E62C"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2.2.1. Визначення та створення “робочих квот” для ВПО на підприємствах різних форм власності</w:t>
            </w:r>
          </w:p>
        </w:tc>
        <w:tc>
          <w:tcPr>
            <w:tcW w:w="1395" w:type="dxa"/>
            <w:shd w:val="clear" w:color="auto" w:fill="auto"/>
            <w:tcMar>
              <w:top w:w="100" w:type="dxa"/>
              <w:left w:w="100" w:type="dxa"/>
              <w:bottom w:w="100" w:type="dxa"/>
              <w:right w:w="100" w:type="dxa"/>
            </w:tcMar>
          </w:tcPr>
          <w:p w14:paraId="4308D2CB"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t>Керівники підприємств, установ, організацій</w:t>
            </w:r>
          </w:p>
        </w:tc>
        <w:tc>
          <w:tcPr>
            <w:tcW w:w="1050" w:type="dxa"/>
            <w:shd w:val="clear" w:color="auto" w:fill="auto"/>
            <w:tcMar>
              <w:top w:w="100" w:type="dxa"/>
              <w:left w:w="100" w:type="dxa"/>
              <w:bottom w:w="100" w:type="dxa"/>
              <w:right w:w="100" w:type="dxa"/>
            </w:tcMar>
          </w:tcPr>
          <w:p w14:paraId="448B810D" w14:textId="77777777" w:rsidR="003C4D01" w:rsidRPr="00BD4D05" w:rsidRDefault="003C4D01" w:rsidP="00BD4D05">
            <w:pPr>
              <w:pBdr>
                <w:top w:val="nil"/>
                <w:left w:val="nil"/>
                <w:bottom w:val="nil"/>
                <w:right w:val="nil"/>
                <w:between w:val="nil"/>
              </w:pBdr>
              <w:shd w:val="clear" w:color="auto" w:fill="FFFFFF" w:themeFill="background1"/>
              <w:ind w:left="-141" w:right="-152"/>
              <w:jc w:val="center"/>
              <w:rPr>
                <w:rFonts w:eastAsia="Times New Roman" w:cs="Times New Roman"/>
                <w:sz w:val="28"/>
                <w:szCs w:val="28"/>
              </w:rPr>
            </w:pPr>
            <w:r w:rsidRPr="00BD4D05">
              <w:rPr>
                <w:rFonts w:eastAsia="Times New Roman" w:cs="Times New Roman"/>
                <w:sz w:val="28"/>
                <w:szCs w:val="28"/>
              </w:rPr>
              <w:t>Постійно</w:t>
            </w:r>
          </w:p>
        </w:tc>
        <w:tc>
          <w:tcPr>
            <w:tcW w:w="1680" w:type="dxa"/>
            <w:shd w:val="clear" w:color="auto" w:fill="auto"/>
            <w:tcMar>
              <w:top w:w="100" w:type="dxa"/>
              <w:left w:w="100" w:type="dxa"/>
              <w:bottom w:w="100" w:type="dxa"/>
              <w:right w:w="100" w:type="dxa"/>
            </w:tcMar>
          </w:tcPr>
          <w:p w14:paraId="36E29841"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2DF7C8DC"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робочих місць, створених для ВПО в межах “робочих квот” на підприємствах різних форм власності</w:t>
            </w:r>
          </w:p>
        </w:tc>
      </w:tr>
      <w:tr w:rsidR="003C4D01" w:rsidRPr="00BD4D05" w14:paraId="3955FE0A" w14:textId="77777777" w:rsidTr="00BD4D05">
        <w:trPr>
          <w:trHeight w:val="420"/>
        </w:trPr>
        <w:tc>
          <w:tcPr>
            <w:tcW w:w="3255" w:type="dxa"/>
            <w:vMerge/>
            <w:shd w:val="clear" w:color="auto" w:fill="auto"/>
            <w:tcMar>
              <w:top w:w="100" w:type="dxa"/>
              <w:left w:w="100" w:type="dxa"/>
              <w:bottom w:w="100" w:type="dxa"/>
              <w:right w:w="100" w:type="dxa"/>
            </w:tcMar>
          </w:tcPr>
          <w:p w14:paraId="04E6AC94"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20775706"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2.2.2. Працевлаштування ВПО в межах “робочих квот”, створених на підприємствах різних форм власності</w:t>
            </w:r>
          </w:p>
        </w:tc>
        <w:tc>
          <w:tcPr>
            <w:tcW w:w="1395" w:type="dxa"/>
            <w:shd w:val="clear" w:color="auto" w:fill="auto"/>
            <w:tcMar>
              <w:top w:w="100" w:type="dxa"/>
              <w:left w:w="100" w:type="dxa"/>
              <w:bottom w:w="100" w:type="dxa"/>
              <w:right w:w="100" w:type="dxa"/>
            </w:tcMar>
          </w:tcPr>
          <w:p w14:paraId="1D524FEF"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Керівники підприємств, установ, організацій</w:t>
            </w:r>
          </w:p>
        </w:tc>
        <w:tc>
          <w:tcPr>
            <w:tcW w:w="1050" w:type="dxa"/>
            <w:shd w:val="clear" w:color="auto" w:fill="auto"/>
            <w:tcMar>
              <w:top w:w="100" w:type="dxa"/>
              <w:left w:w="100" w:type="dxa"/>
              <w:bottom w:w="100" w:type="dxa"/>
              <w:right w:w="100" w:type="dxa"/>
            </w:tcMar>
          </w:tcPr>
          <w:p w14:paraId="79D133A0" w14:textId="77777777" w:rsidR="003C4D01" w:rsidRPr="00BD4D05" w:rsidRDefault="003C4D01" w:rsidP="00BD4D05">
            <w:pPr>
              <w:pBdr>
                <w:top w:val="nil"/>
                <w:left w:val="nil"/>
                <w:bottom w:val="nil"/>
                <w:right w:val="nil"/>
                <w:between w:val="nil"/>
              </w:pBdr>
              <w:shd w:val="clear" w:color="auto" w:fill="FFFFFF" w:themeFill="background1"/>
              <w:ind w:left="-141" w:right="-152"/>
              <w:jc w:val="center"/>
              <w:rPr>
                <w:rFonts w:eastAsia="Times New Roman" w:cs="Times New Roman"/>
                <w:sz w:val="28"/>
                <w:szCs w:val="28"/>
              </w:rPr>
            </w:pPr>
            <w:r w:rsidRPr="00BD4D05">
              <w:rPr>
                <w:rFonts w:eastAsia="Times New Roman" w:cs="Times New Roman"/>
                <w:sz w:val="28"/>
                <w:szCs w:val="28"/>
              </w:rPr>
              <w:t>Постійно</w:t>
            </w:r>
          </w:p>
        </w:tc>
        <w:tc>
          <w:tcPr>
            <w:tcW w:w="1680" w:type="dxa"/>
            <w:shd w:val="clear" w:color="auto" w:fill="auto"/>
            <w:tcMar>
              <w:top w:w="100" w:type="dxa"/>
              <w:left w:w="100" w:type="dxa"/>
              <w:bottom w:w="100" w:type="dxa"/>
              <w:right w:w="100" w:type="dxa"/>
            </w:tcMar>
          </w:tcPr>
          <w:p w14:paraId="69B67CFB"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18E58CC4"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Частка ВПО, працевлаштованих в межах “робочих квот”, створених на підприємствах різних форм власності</w:t>
            </w:r>
          </w:p>
        </w:tc>
      </w:tr>
      <w:tr w:rsidR="003C4D01" w:rsidRPr="00BD4D05" w14:paraId="6331ED10" w14:textId="77777777" w:rsidTr="00BD4D05">
        <w:trPr>
          <w:trHeight w:val="420"/>
        </w:trPr>
        <w:tc>
          <w:tcPr>
            <w:tcW w:w="3255" w:type="dxa"/>
            <w:vMerge w:val="restart"/>
            <w:shd w:val="clear" w:color="auto" w:fill="auto"/>
            <w:tcMar>
              <w:top w:w="100" w:type="dxa"/>
              <w:left w:w="100" w:type="dxa"/>
              <w:bottom w:w="100" w:type="dxa"/>
              <w:right w:w="100" w:type="dxa"/>
            </w:tcMar>
          </w:tcPr>
          <w:p w14:paraId="32FFA05F"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2.3. Розробити та подати на гранти </w:t>
            </w:r>
            <w:proofErr w:type="spellStart"/>
            <w:r w:rsidRPr="00BD4D05">
              <w:rPr>
                <w:rFonts w:eastAsia="Times New Roman" w:cs="Times New Roman"/>
                <w:sz w:val="28"/>
                <w:szCs w:val="28"/>
              </w:rPr>
              <w:t>проєкти</w:t>
            </w:r>
            <w:proofErr w:type="spellEnd"/>
            <w:r w:rsidRPr="00BD4D05">
              <w:rPr>
                <w:rFonts w:eastAsia="Times New Roman" w:cs="Times New Roman"/>
                <w:sz w:val="28"/>
                <w:szCs w:val="28"/>
              </w:rPr>
              <w:t>, цільовою аудиторією яких є ВПО</w:t>
            </w:r>
          </w:p>
        </w:tc>
        <w:tc>
          <w:tcPr>
            <w:tcW w:w="3075" w:type="dxa"/>
            <w:shd w:val="clear" w:color="auto" w:fill="auto"/>
            <w:tcMar>
              <w:top w:w="100" w:type="dxa"/>
              <w:left w:w="100" w:type="dxa"/>
              <w:bottom w:w="100" w:type="dxa"/>
              <w:right w:w="100" w:type="dxa"/>
            </w:tcMar>
          </w:tcPr>
          <w:p w14:paraId="13B83514" w14:textId="59DA05DF"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2.3.1. Розробка грантових проектів/ заявок, цільовою аудиторією яких є ВПО</w:t>
            </w:r>
          </w:p>
        </w:tc>
        <w:tc>
          <w:tcPr>
            <w:tcW w:w="1395" w:type="dxa"/>
            <w:shd w:val="clear" w:color="auto" w:fill="auto"/>
            <w:tcMar>
              <w:top w:w="100" w:type="dxa"/>
              <w:left w:w="100" w:type="dxa"/>
              <w:bottom w:w="100" w:type="dxa"/>
              <w:right w:w="100" w:type="dxa"/>
            </w:tcMar>
          </w:tcPr>
          <w:p w14:paraId="1CD90E91"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auto"/>
            <w:tcMar>
              <w:top w:w="100" w:type="dxa"/>
              <w:left w:w="100" w:type="dxa"/>
              <w:bottom w:w="100" w:type="dxa"/>
              <w:right w:w="100" w:type="dxa"/>
            </w:tcMar>
          </w:tcPr>
          <w:p w14:paraId="4E10A365"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t>За умови оголошення гранту</w:t>
            </w:r>
          </w:p>
        </w:tc>
        <w:tc>
          <w:tcPr>
            <w:tcW w:w="1680" w:type="dxa"/>
            <w:shd w:val="clear" w:color="auto" w:fill="auto"/>
            <w:tcMar>
              <w:top w:w="100" w:type="dxa"/>
              <w:left w:w="100" w:type="dxa"/>
              <w:bottom w:w="100" w:type="dxa"/>
              <w:right w:w="100" w:type="dxa"/>
            </w:tcMar>
          </w:tcPr>
          <w:p w14:paraId="6F5947E9"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4F2896E7" w14:textId="186E614A"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розроблених грантових проектів/ заявок, цільовою аудиторією яких є ВПО</w:t>
            </w:r>
          </w:p>
        </w:tc>
      </w:tr>
      <w:tr w:rsidR="003C4D01" w:rsidRPr="00BD4D05" w14:paraId="460F2300" w14:textId="77777777" w:rsidTr="00BD4D05">
        <w:trPr>
          <w:trHeight w:val="420"/>
        </w:trPr>
        <w:tc>
          <w:tcPr>
            <w:tcW w:w="3255" w:type="dxa"/>
            <w:vMerge/>
            <w:shd w:val="clear" w:color="auto" w:fill="auto"/>
            <w:tcMar>
              <w:top w:w="100" w:type="dxa"/>
              <w:left w:w="100" w:type="dxa"/>
              <w:bottom w:w="100" w:type="dxa"/>
              <w:right w:w="100" w:type="dxa"/>
            </w:tcMar>
          </w:tcPr>
          <w:p w14:paraId="0D607427"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4854C0E1" w14:textId="076F35AC"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2.3.2. Подання на гранти проектів/ </w:t>
            </w:r>
            <w:r w:rsidRPr="00BD4D05">
              <w:rPr>
                <w:rFonts w:eastAsia="Times New Roman" w:cs="Times New Roman"/>
                <w:sz w:val="28"/>
                <w:szCs w:val="28"/>
              </w:rPr>
              <w:lastRenderedPageBreak/>
              <w:t>заявок, цільовою аудиторією яких є ВПО</w:t>
            </w:r>
          </w:p>
        </w:tc>
        <w:tc>
          <w:tcPr>
            <w:tcW w:w="1395" w:type="dxa"/>
            <w:shd w:val="clear" w:color="auto" w:fill="auto"/>
            <w:tcMar>
              <w:top w:w="100" w:type="dxa"/>
              <w:left w:w="100" w:type="dxa"/>
              <w:bottom w:w="100" w:type="dxa"/>
              <w:right w:w="100" w:type="dxa"/>
            </w:tcMar>
          </w:tcPr>
          <w:p w14:paraId="767840DE"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 xml:space="preserve">Міська рада та її </w:t>
            </w:r>
            <w:r w:rsidRPr="00BD4D05">
              <w:rPr>
                <w:rFonts w:eastAsia="Times New Roman" w:cs="Times New Roman"/>
                <w:sz w:val="28"/>
                <w:szCs w:val="28"/>
              </w:rPr>
              <w:lastRenderedPageBreak/>
              <w:t>виконавчий комітет</w:t>
            </w:r>
          </w:p>
        </w:tc>
        <w:tc>
          <w:tcPr>
            <w:tcW w:w="1050" w:type="dxa"/>
            <w:shd w:val="clear" w:color="auto" w:fill="auto"/>
            <w:tcMar>
              <w:top w:w="100" w:type="dxa"/>
              <w:left w:w="100" w:type="dxa"/>
              <w:bottom w:w="100" w:type="dxa"/>
              <w:right w:w="100" w:type="dxa"/>
            </w:tcMar>
          </w:tcPr>
          <w:p w14:paraId="7E5D6946"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 xml:space="preserve">За умови </w:t>
            </w:r>
            <w:r w:rsidRPr="00BD4D05">
              <w:rPr>
                <w:rFonts w:eastAsia="Times New Roman" w:cs="Times New Roman"/>
                <w:sz w:val="28"/>
                <w:szCs w:val="28"/>
              </w:rPr>
              <w:lastRenderedPageBreak/>
              <w:t>оголошення гранту</w:t>
            </w:r>
          </w:p>
        </w:tc>
        <w:tc>
          <w:tcPr>
            <w:tcW w:w="1680" w:type="dxa"/>
            <w:shd w:val="clear" w:color="auto" w:fill="auto"/>
            <w:tcMar>
              <w:top w:w="100" w:type="dxa"/>
              <w:left w:w="100" w:type="dxa"/>
              <w:bottom w:w="100" w:type="dxa"/>
              <w:right w:w="100" w:type="dxa"/>
            </w:tcMar>
          </w:tcPr>
          <w:p w14:paraId="609CA088"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Не потребує фінансуван</w:t>
            </w:r>
            <w:r w:rsidRPr="00BD4D05">
              <w:rPr>
                <w:rFonts w:eastAsia="Times New Roman" w:cs="Times New Roman"/>
                <w:sz w:val="28"/>
                <w:szCs w:val="28"/>
              </w:rPr>
              <w:lastRenderedPageBreak/>
              <w:t>ня</w:t>
            </w:r>
          </w:p>
        </w:tc>
        <w:tc>
          <w:tcPr>
            <w:tcW w:w="3585" w:type="dxa"/>
            <w:shd w:val="clear" w:color="auto" w:fill="auto"/>
            <w:tcMar>
              <w:top w:w="100" w:type="dxa"/>
              <w:left w:w="100" w:type="dxa"/>
              <w:bottom w:w="100" w:type="dxa"/>
              <w:right w:w="100" w:type="dxa"/>
            </w:tcMar>
          </w:tcPr>
          <w:p w14:paraId="73C77637" w14:textId="2B900A26"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 xml:space="preserve">Обсяг фактичних інвестицій, грантової </w:t>
            </w:r>
            <w:r w:rsidRPr="00BD4D05">
              <w:rPr>
                <w:rFonts w:eastAsia="Times New Roman" w:cs="Times New Roman"/>
                <w:sz w:val="28"/>
                <w:szCs w:val="28"/>
              </w:rPr>
              <w:lastRenderedPageBreak/>
              <w:t>підтримки, додаткових ресурсів, отриманих в результаті подання на відбори проектів та грантових заявок, цільовою аудиторією яких є ВПО</w:t>
            </w:r>
          </w:p>
        </w:tc>
      </w:tr>
      <w:tr w:rsidR="003C4D01" w:rsidRPr="00BD4D05" w14:paraId="061BF694" w14:textId="77777777" w:rsidTr="00BD4D05">
        <w:tc>
          <w:tcPr>
            <w:tcW w:w="3255" w:type="dxa"/>
            <w:shd w:val="clear" w:color="auto" w:fill="auto"/>
            <w:tcMar>
              <w:top w:w="100" w:type="dxa"/>
              <w:left w:w="100" w:type="dxa"/>
              <w:bottom w:w="100" w:type="dxa"/>
              <w:right w:w="100" w:type="dxa"/>
            </w:tcMar>
          </w:tcPr>
          <w:p w14:paraId="4DBE9D20" w14:textId="32D8864C"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 xml:space="preserve">2.4. Здійснити підтримку зайнятості та </w:t>
            </w:r>
            <w:proofErr w:type="spellStart"/>
            <w:r w:rsidRPr="00BD4D05">
              <w:rPr>
                <w:rFonts w:eastAsia="Times New Roman" w:cs="Times New Roman"/>
                <w:sz w:val="28"/>
                <w:szCs w:val="28"/>
              </w:rPr>
              <w:t>самозайнятості</w:t>
            </w:r>
            <w:proofErr w:type="spellEnd"/>
            <w:r w:rsidRPr="00BD4D05">
              <w:rPr>
                <w:rFonts w:eastAsia="Times New Roman" w:cs="Times New Roman"/>
                <w:sz w:val="28"/>
                <w:szCs w:val="28"/>
              </w:rPr>
              <w:t xml:space="preserve"> ВПО із залученням регіональної/ державної програм підтримки та за рахунок позадержавних проектів та програм</w:t>
            </w:r>
          </w:p>
        </w:tc>
        <w:tc>
          <w:tcPr>
            <w:tcW w:w="3075" w:type="dxa"/>
            <w:shd w:val="clear" w:color="auto" w:fill="auto"/>
            <w:tcMar>
              <w:top w:w="100" w:type="dxa"/>
              <w:left w:w="100" w:type="dxa"/>
              <w:bottom w:w="100" w:type="dxa"/>
              <w:right w:w="100" w:type="dxa"/>
            </w:tcMar>
          </w:tcPr>
          <w:p w14:paraId="249EC492"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2.4.1. Надання інформації та супровід ВПО протягом їх участі в регіональних/ державних програмах та позадержавних проектах, спрямованих на підтримку зайнятості та </w:t>
            </w:r>
            <w:proofErr w:type="spellStart"/>
            <w:r w:rsidRPr="00BD4D05">
              <w:rPr>
                <w:rFonts w:eastAsia="Times New Roman" w:cs="Times New Roman"/>
                <w:sz w:val="28"/>
                <w:szCs w:val="28"/>
              </w:rPr>
              <w:t>самозайнятості</w:t>
            </w:r>
            <w:proofErr w:type="spellEnd"/>
            <w:r w:rsidRPr="00BD4D05">
              <w:rPr>
                <w:rFonts w:eastAsia="Times New Roman" w:cs="Times New Roman"/>
                <w:sz w:val="28"/>
                <w:szCs w:val="28"/>
              </w:rPr>
              <w:t xml:space="preserve"> ВПО</w:t>
            </w:r>
          </w:p>
        </w:tc>
        <w:tc>
          <w:tcPr>
            <w:tcW w:w="1395" w:type="dxa"/>
            <w:shd w:val="clear" w:color="auto" w:fill="auto"/>
            <w:tcMar>
              <w:top w:w="100" w:type="dxa"/>
              <w:left w:w="100" w:type="dxa"/>
              <w:bottom w:w="100" w:type="dxa"/>
              <w:right w:w="100" w:type="dxa"/>
            </w:tcMar>
          </w:tcPr>
          <w:p w14:paraId="79E7D6BF"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auto"/>
            <w:tcMar>
              <w:top w:w="100" w:type="dxa"/>
              <w:left w:w="100" w:type="dxa"/>
              <w:bottom w:w="100" w:type="dxa"/>
              <w:right w:w="100" w:type="dxa"/>
            </w:tcMar>
          </w:tcPr>
          <w:p w14:paraId="4E26690D" w14:textId="77777777" w:rsidR="003C4D01" w:rsidRPr="00BD4D05" w:rsidRDefault="003C4D01" w:rsidP="00BD4D05">
            <w:pPr>
              <w:shd w:val="clear" w:color="auto" w:fill="FFFFFF" w:themeFill="background1"/>
              <w:ind w:left="-141" w:right="-152"/>
              <w:jc w:val="center"/>
              <w:rPr>
                <w:rFonts w:eastAsia="Times New Roman" w:cs="Times New Roman"/>
                <w:sz w:val="28"/>
                <w:szCs w:val="28"/>
              </w:rPr>
            </w:pPr>
            <w:r w:rsidRPr="00BD4D05">
              <w:rPr>
                <w:rFonts w:eastAsia="Times New Roman" w:cs="Times New Roman"/>
                <w:sz w:val="28"/>
                <w:szCs w:val="28"/>
              </w:rPr>
              <w:t>Постійно</w:t>
            </w:r>
          </w:p>
        </w:tc>
        <w:tc>
          <w:tcPr>
            <w:tcW w:w="1680" w:type="dxa"/>
            <w:shd w:val="clear" w:color="auto" w:fill="auto"/>
            <w:tcMar>
              <w:top w:w="100" w:type="dxa"/>
              <w:left w:w="100" w:type="dxa"/>
              <w:bottom w:w="100" w:type="dxa"/>
              <w:right w:w="100" w:type="dxa"/>
            </w:tcMar>
          </w:tcPr>
          <w:p w14:paraId="329907BE"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33CACCB4" w14:textId="495FF530"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Практичне використання ВПО переваг регіональної/ державної програм, позадержавних проектів та програм підтримки зайнятості при працевлаштуванні, відкритті та веденні власного бізнесу. Успішні приклади.</w:t>
            </w:r>
          </w:p>
        </w:tc>
      </w:tr>
      <w:tr w:rsidR="003C4D01" w:rsidRPr="00BD4D05" w14:paraId="38CE45EC" w14:textId="77777777" w:rsidTr="00BD4D05">
        <w:trPr>
          <w:trHeight w:val="420"/>
        </w:trPr>
        <w:tc>
          <w:tcPr>
            <w:tcW w:w="3255" w:type="dxa"/>
            <w:vMerge w:val="restart"/>
            <w:shd w:val="clear" w:color="auto" w:fill="auto"/>
            <w:tcMar>
              <w:top w:w="100" w:type="dxa"/>
              <w:left w:w="100" w:type="dxa"/>
              <w:bottom w:w="100" w:type="dxa"/>
              <w:right w:w="100" w:type="dxa"/>
            </w:tcMar>
          </w:tcPr>
          <w:p w14:paraId="79CF2F6E"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2.5. Організувати/ сприяти організації навчальних заходів з основ підготовки грантових заявок та складання кошторисів для представників ОМС із залученням ВПО та </w:t>
            </w:r>
            <w:r w:rsidRPr="00BD4D05">
              <w:rPr>
                <w:rFonts w:eastAsia="Times New Roman" w:cs="Times New Roman"/>
                <w:sz w:val="28"/>
                <w:szCs w:val="28"/>
              </w:rPr>
              <w:lastRenderedPageBreak/>
              <w:t>інших зацікавлених осіб</w:t>
            </w:r>
          </w:p>
        </w:tc>
        <w:tc>
          <w:tcPr>
            <w:tcW w:w="3075" w:type="dxa"/>
            <w:vMerge w:val="restart"/>
            <w:shd w:val="clear" w:color="auto" w:fill="auto"/>
            <w:tcMar>
              <w:top w:w="100" w:type="dxa"/>
              <w:left w:w="100" w:type="dxa"/>
              <w:bottom w:w="100" w:type="dxa"/>
              <w:right w:w="100" w:type="dxa"/>
            </w:tcMar>
          </w:tcPr>
          <w:p w14:paraId="1C5B7A7C"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2.5.1. Навчальні заходи з основ підготовки грантових заявок та складання кошторисів для представників ОМС із залученням ВПО та інших зацікавлених осіб</w:t>
            </w:r>
          </w:p>
        </w:tc>
        <w:tc>
          <w:tcPr>
            <w:tcW w:w="1395" w:type="dxa"/>
            <w:vMerge w:val="restart"/>
            <w:shd w:val="clear" w:color="auto" w:fill="auto"/>
            <w:tcMar>
              <w:top w:w="100" w:type="dxa"/>
              <w:left w:w="100" w:type="dxa"/>
              <w:bottom w:w="100" w:type="dxa"/>
              <w:right w:w="100" w:type="dxa"/>
            </w:tcMar>
          </w:tcPr>
          <w:p w14:paraId="7C76B3B2"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 xml:space="preserve">Міська рада та її виконавчий комітет/ сторонні організації за </w:t>
            </w:r>
            <w:r w:rsidRPr="00BD4D05">
              <w:rPr>
                <w:rFonts w:eastAsia="Times New Roman" w:cs="Times New Roman"/>
                <w:sz w:val="28"/>
                <w:szCs w:val="28"/>
              </w:rPr>
              <w:lastRenderedPageBreak/>
              <w:t xml:space="preserve">умови </w:t>
            </w:r>
            <w:proofErr w:type="spellStart"/>
            <w:r w:rsidRPr="00BD4D05">
              <w:rPr>
                <w:rFonts w:eastAsia="Times New Roman" w:cs="Times New Roman"/>
                <w:sz w:val="28"/>
                <w:szCs w:val="28"/>
              </w:rPr>
              <w:t>долучення</w:t>
            </w:r>
            <w:proofErr w:type="spellEnd"/>
          </w:p>
        </w:tc>
        <w:tc>
          <w:tcPr>
            <w:tcW w:w="1050" w:type="dxa"/>
            <w:vMerge w:val="restart"/>
            <w:shd w:val="clear" w:color="auto" w:fill="auto"/>
            <w:tcMar>
              <w:top w:w="100" w:type="dxa"/>
              <w:left w:w="100" w:type="dxa"/>
              <w:bottom w:w="100" w:type="dxa"/>
              <w:right w:w="100" w:type="dxa"/>
            </w:tcMar>
          </w:tcPr>
          <w:p w14:paraId="70D8ACE5"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Раз на півріччя</w:t>
            </w:r>
          </w:p>
        </w:tc>
        <w:tc>
          <w:tcPr>
            <w:tcW w:w="1680" w:type="dxa"/>
            <w:vMerge w:val="restart"/>
            <w:shd w:val="clear" w:color="auto" w:fill="auto"/>
            <w:tcMar>
              <w:top w:w="100" w:type="dxa"/>
              <w:left w:w="100" w:type="dxa"/>
              <w:bottom w:w="100" w:type="dxa"/>
              <w:right w:w="100" w:type="dxa"/>
            </w:tcMar>
          </w:tcPr>
          <w:p w14:paraId="436DC97F"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vMerge w:val="restart"/>
            <w:shd w:val="clear" w:color="auto" w:fill="auto"/>
            <w:tcMar>
              <w:top w:w="100" w:type="dxa"/>
              <w:left w:w="100" w:type="dxa"/>
              <w:bottom w:w="100" w:type="dxa"/>
              <w:right w:w="100" w:type="dxa"/>
            </w:tcMar>
          </w:tcPr>
          <w:p w14:paraId="65D7F429"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Кількість запланованих, проведених/ </w:t>
            </w:r>
            <w:proofErr w:type="spellStart"/>
            <w:r w:rsidRPr="00BD4D05">
              <w:rPr>
                <w:rFonts w:eastAsia="Times New Roman" w:cs="Times New Roman"/>
                <w:sz w:val="28"/>
                <w:szCs w:val="28"/>
              </w:rPr>
              <w:t>проведених</w:t>
            </w:r>
            <w:proofErr w:type="spellEnd"/>
            <w:r w:rsidRPr="00BD4D05">
              <w:rPr>
                <w:rFonts w:eastAsia="Times New Roman" w:cs="Times New Roman"/>
                <w:sz w:val="28"/>
                <w:szCs w:val="28"/>
              </w:rPr>
              <w:t xml:space="preserve"> за сприяння навчальних заходів з основ написання грантових заявок та складання кошторисів.</w:t>
            </w:r>
          </w:p>
          <w:p w14:paraId="28BEBFBC" w14:textId="2939FCFA"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Кількість напрацьованих проектів за результатами </w:t>
            </w:r>
            <w:r w:rsidRPr="00BD4D05">
              <w:rPr>
                <w:rFonts w:eastAsia="Times New Roman" w:cs="Times New Roman"/>
                <w:sz w:val="28"/>
                <w:szCs w:val="28"/>
              </w:rPr>
              <w:lastRenderedPageBreak/>
              <w:t>навчання</w:t>
            </w:r>
          </w:p>
        </w:tc>
      </w:tr>
      <w:tr w:rsidR="003C4D01" w:rsidRPr="00BD4D05" w14:paraId="07E82ADE" w14:textId="77777777" w:rsidTr="00BD4D05">
        <w:trPr>
          <w:trHeight w:val="420"/>
        </w:trPr>
        <w:tc>
          <w:tcPr>
            <w:tcW w:w="3255" w:type="dxa"/>
            <w:vMerge/>
            <w:shd w:val="clear" w:color="auto" w:fill="auto"/>
            <w:tcMar>
              <w:top w:w="100" w:type="dxa"/>
              <w:left w:w="100" w:type="dxa"/>
              <w:bottom w:w="100" w:type="dxa"/>
              <w:right w:w="100" w:type="dxa"/>
            </w:tcMar>
          </w:tcPr>
          <w:p w14:paraId="5C5D322B"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vMerge/>
            <w:shd w:val="clear" w:color="auto" w:fill="auto"/>
            <w:tcMar>
              <w:top w:w="100" w:type="dxa"/>
              <w:left w:w="100" w:type="dxa"/>
              <w:bottom w:w="100" w:type="dxa"/>
              <w:right w:w="100" w:type="dxa"/>
            </w:tcMar>
          </w:tcPr>
          <w:p w14:paraId="7E5A87BD"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1395" w:type="dxa"/>
            <w:vMerge/>
            <w:shd w:val="clear" w:color="auto" w:fill="auto"/>
            <w:tcMar>
              <w:top w:w="100" w:type="dxa"/>
              <w:left w:w="100" w:type="dxa"/>
              <w:bottom w:w="100" w:type="dxa"/>
              <w:right w:w="100" w:type="dxa"/>
            </w:tcMar>
          </w:tcPr>
          <w:p w14:paraId="721661FB"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p>
        </w:tc>
        <w:tc>
          <w:tcPr>
            <w:tcW w:w="1050" w:type="dxa"/>
            <w:vMerge/>
            <w:shd w:val="clear" w:color="auto" w:fill="auto"/>
            <w:tcMar>
              <w:top w:w="100" w:type="dxa"/>
              <w:left w:w="100" w:type="dxa"/>
              <w:bottom w:w="100" w:type="dxa"/>
              <w:right w:w="100" w:type="dxa"/>
            </w:tcMar>
          </w:tcPr>
          <w:p w14:paraId="5FB9D1FE" w14:textId="77777777" w:rsidR="003C4D01" w:rsidRPr="00BD4D05" w:rsidRDefault="003C4D01" w:rsidP="00BD4D05">
            <w:pPr>
              <w:shd w:val="clear" w:color="auto" w:fill="FFFFFF" w:themeFill="background1"/>
              <w:jc w:val="center"/>
              <w:rPr>
                <w:rFonts w:eastAsia="Times New Roman" w:cs="Times New Roman"/>
                <w:sz w:val="28"/>
                <w:szCs w:val="28"/>
              </w:rPr>
            </w:pPr>
          </w:p>
        </w:tc>
        <w:tc>
          <w:tcPr>
            <w:tcW w:w="1680" w:type="dxa"/>
            <w:vMerge/>
            <w:shd w:val="clear" w:color="auto" w:fill="auto"/>
            <w:tcMar>
              <w:top w:w="100" w:type="dxa"/>
              <w:left w:w="100" w:type="dxa"/>
              <w:bottom w:w="100" w:type="dxa"/>
              <w:right w:w="100" w:type="dxa"/>
            </w:tcMar>
          </w:tcPr>
          <w:p w14:paraId="76B9E831"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p>
        </w:tc>
        <w:tc>
          <w:tcPr>
            <w:tcW w:w="3585" w:type="dxa"/>
            <w:vMerge/>
            <w:shd w:val="clear" w:color="auto" w:fill="auto"/>
            <w:tcMar>
              <w:top w:w="100" w:type="dxa"/>
              <w:left w:w="100" w:type="dxa"/>
              <w:bottom w:w="100" w:type="dxa"/>
              <w:right w:w="100" w:type="dxa"/>
            </w:tcMar>
          </w:tcPr>
          <w:p w14:paraId="550DA7B8" w14:textId="77777777" w:rsidR="003C4D01" w:rsidRPr="00BD4D05" w:rsidRDefault="003C4D01" w:rsidP="00BD4D05">
            <w:pPr>
              <w:shd w:val="clear" w:color="auto" w:fill="FFFFFF" w:themeFill="background1"/>
              <w:jc w:val="both"/>
              <w:rPr>
                <w:rFonts w:eastAsia="Times New Roman" w:cs="Times New Roman"/>
                <w:sz w:val="28"/>
                <w:szCs w:val="28"/>
              </w:rPr>
            </w:pPr>
          </w:p>
        </w:tc>
      </w:tr>
      <w:tr w:rsidR="003C4D01" w:rsidRPr="00BD4D05" w14:paraId="4D262060" w14:textId="77777777" w:rsidTr="00BD4D05">
        <w:trPr>
          <w:trHeight w:val="420"/>
        </w:trPr>
        <w:tc>
          <w:tcPr>
            <w:tcW w:w="3255" w:type="dxa"/>
            <w:vMerge w:val="restart"/>
            <w:shd w:val="clear" w:color="auto" w:fill="auto"/>
            <w:tcMar>
              <w:top w:w="100" w:type="dxa"/>
              <w:left w:w="100" w:type="dxa"/>
              <w:bottom w:w="100" w:type="dxa"/>
              <w:right w:w="100" w:type="dxa"/>
            </w:tcMar>
          </w:tcPr>
          <w:p w14:paraId="70C14523" w14:textId="0B0F4076"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2.6. Підготувати збірку напрацьованих проектів для потенційних донорів та інвесторів, сприяти її поширенню, зокрема шляхом участі в національних, міжнародних форумах і конференціях з метою залучення ресурсів на їх реалізацію</w:t>
            </w:r>
          </w:p>
        </w:tc>
        <w:tc>
          <w:tcPr>
            <w:tcW w:w="3075" w:type="dxa"/>
            <w:shd w:val="clear" w:color="auto" w:fill="auto"/>
            <w:tcMar>
              <w:top w:w="100" w:type="dxa"/>
              <w:left w:w="100" w:type="dxa"/>
              <w:bottom w:w="100" w:type="dxa"/>
              <w:right w:w="100" w:type="dxa"/>
            </w:tcMar>
          </w:tcPr>
          <w:p w14:paraId="41863C49" w14:textId="29C351D0"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2.6.1. Підготовка збірки напрацьованих проектів для потенційних донорів та інвесторів</w:t>
            </w:r>
          </w:p>
        </w:tc>
        <w:tc>
          <w:tcPr>
            <w:tcW w:w="1395" w:type="dxa"/>
            <w:shd w:val="clear" w:color="auto" w:fill="auto"/>
            <w:tcMar>
              <w:top w:w="100" w:type="dxa"/>
              <w:left w:w="100" w:type="dxa"/>
              <w:bottom w:w="100" w:type="dxa"/>
              <w:right w:w="100" w:type="dxa"/>
            </w:tcMar>
          </w:tcPr>
          <w:p w14:paraId="55C39E00"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auto"/>
            <w:tcMar>
              <w:top w:w="100" w:type="dxa"/>
              <w:left w:w="100" w:type="dxa"/>
              <w:bottom w:w="100" w:type="dxa"/>
              <w:right w:w="100" w:type="dxa"/>
            </w:tcMar>
          </w:tcPr>
          <w:p w14:paraId="4C914BE7" w14:textId="77777777" w:rsidR="003C4D01" w:rsidRPr="00BD4D05" w:rsidRDefault="003C4D01" w:rsidP="00BD4D05">
            <w:pPr>
              <w:widowControl w:val="0"/>
              <w:shd w:val="clear" w:color="auto" w:fill="FFFFFF" w:themeFill="background1"/>
              <w:ind w:left="-91" w:right="-152"/>
              <w:jc w:val="center"/>
              <w:rPr>
                <w:rFonts w:eastAsia="Times New Roman" w:cs="Times New Roman"/>
                <w:sz w:val="28"/>
                <w:szCs w:val="28"/>
              </w:rPr>
            </w:pPr>
            <w:r w:rsidRPr="00BD4D05">
              <w:rPr>
                <w:rFonts w:eastAsia="Times New Roman" w:cs="Times New Roman"/>
                <w:sz w:val="28"/>
                <w:szCs w:val="28"/>
              </w:rPr>
              <w:t>І-ІІІ квартали 2024 року періодичним оновленням</w:t>
            </w:r>
          </w:p>
        </w:tc>
        <w:tc>
          <w:tcPr>
            <w:tcW w:w="1680" w:type="dxa"/>
            <w:shd w:val="clear" w:color="auto" w:fill="auto"/>
            <w:tcMar>
              <w:top w:w="100" w:type="dxa"/>
              <w:left w:w="100" w:type="dxa"/>
              <w:bottom w:w="100" w:type="dxa"/>
              <w:right w:w="100" w:type="dxa"/>
            </w:tcMar>
          </w:tcPr>
          <w:p w14:paraId="7D19B7F4"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5EB30014" w14:textId="6DFCF6BA"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Готова збірка напрацьованих проектів для потенційних донорів та інвесторів (в електронному форматі, без використання фінансових ресурсів)</w:t>
            </w:r>
          </w:p>
          <w:p w14:paraId="1416E399" w14:textId="77777777" w:rsidR="003C4D01" w:rsidRPr="00BD4D05" w:rsidRDefault="003C4D01" w:rsidP="00BD4D05">
            <w:pPr>
              <w:shd w:val="clear" w:color="auto" w:fill="FFFFFF" w:themeFill="background1"/>
              <w:ind w:firstLine="708"/>
              <w:jc w:val="both"/>
              <w:rPr>
                <w:rFonts w:eastAsia="Times New Roman" w:cs="Times New Roman"/>
                <w:sz w:val="28"/>
                <w:szCs w:val="28"/>
              </w:rPr>
            </w:pPr>
          </w:p>
        </w:tc>
      </w:tr>
      <w:tr w:rsidR="003C4D01" w:rsidRPr="00BD4D05" w14:paraId="69C8C219" w14:textId="77777777" w:rsidTr="00BD4D05">
        <w:trPr>
          <w:trHeight w:val="420"/>
        </w:trPr>
        <w:tc>
          <w:tcPr>
            <w:tcW w:w="3255" w:type="dxa"/>
            <w:vMerge/>
            <w:shd w:val="clear" w:color="auto" w:fill="auto"/>
            <w:tcMar>
              <w:top w:w="100" w:type="dxa"/>
              <w:left w:w="100" w:type="dxa"/>
              <w:bottom w:w="100" w:type="dxa"/>
              <w:right w:w="100" w:type="dxa"/>
            </w:tcMar>
          </w:tcPr>
          <w:p w14:paraId="4AB4DAC4"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17396D85" w14:textId="014C66AD"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2.6.2. Поширення збірки напрацьованих проектів для потенційних донорів та інвесторів з метою залучення ресурсів на реалізацію таких проектів</w:t>
            </w:r>
          </w:p>
        </w:tc>
        <w:tc>
          <w:tcPr>
            <w:tcW w:w="1395" w:type="dxa"/>
            <w:shd w:val="clear" w:color="auto" w:fill="auto"/>
            <w:tcMar>
              <w:top w:w="100" w:type="dxa"/>
              <w:left w:w="100" w:type="dxa"/>
              <w:bottom w:w="100" w:type="dxa"/>
              <w:right w:w="100" w:type="dxa"/>
            </w:tcMar>
          </w:tcPr>
          <w:p w14:paraId="112B3267"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auto"/>
            <w:tcMar>
              <w:top w:w="100" w:type="dxa"/>
              <w:left w:w="100" w:type="dxa"/>
              <w:bottom w:w="100" w:type="dxa"/>
              <w:right w:w="100" w:type="dxa"/>
            </w:tcMar>
          </w:tcPr>
          <w:p w14:paraId="41395DE7" w14:textId="77777777" w:rsidR="003C4D01" w:rsidRPr="00BD4D05" w:rsidRDefault="003C4D01" w:rsidP="00BD4D05">
            <w:pPr>
              <w:pBdr>
                <w:top w:val="nil"/>
                <w:left w:val="nil"/>
                <w:bottom w:val="nil"/>
                <w:right w:val="nil"/>
                <w:between w:val="nil"/>
              </w:pBdr>
              <w:shd w:val="clear" w:color="auto" w:fill="FFFFFF" w:themeFill="background1"/>
              <w:ind w:left="-71" w:right="-10"/>
              <w:jc w:val="center"/>
              <w:rPr>
                <w:rFonts w:eastAsia="Times New Roman" w:cs="Times New Roman"/>
                <w:sz w:val="28"/>
                <w:szCs w:val="28"/>
              </w:rPr>
            </w:pPr>
            <w:r w:rsidRPr="00BD4D05">
              <w:rPr>
                <w:rFonts w:eastAsia="Times New Roman" w:cs="Times New Roman"/>
                <w:sz w:val="28"/>
                <w:szCs w:val="28"/>
              </w:rPr>
              <w:t>Постійно з моменту підготовки</w:t>
            </w:r>
          </w:p>
        </w:tc>
        <w:tc>
          <w:tcPr>
            <w:tcW w:w="1680" w:type="dxa"/>
            <w:shd w:val="clear" w:color="auto" w:fill="auto"/>
            <w:tcMar>
              <w:top w:w="100" w:type="dxa"/>
              <w:left w:w="100" w:type="dxa"/>
              <w:bottom w:w="100" w:type="dxa"/>
              <w:right w:w="100" w:type="dxa"/>
            </w:tcMar>
          </w:tcPr>
          <w:p w14:paraId="50D44181"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79E1E2DA" w14:textId="39036526"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Кількість джерел, в яких на безкоштовній основі поширено збірку напрацьованих проектів для потенційних донорів та інвесторів </w:t>
            </w:r>
          </w:p>
        </w:tc>
      </w:tr>
      <w:tr w:rsidR="003C4D01" w:rsidRPr="00BD4D05" w14:paraId="1D023084" w14:textId="77777777" w:rsidTr="00BD4D05">
        <w:trPr>
          <w:trHeight w:val="420"/>
        </w:trPr>
        <w:tc>
          <w:tcPr>
            <w:tcW w:w="3255" w:type="dxa"/>
            <w:vMerge/>
            <w:shd w:val="clear" w:color="auto" w:fill="auto"/>
            <w:tcMar>
              <w:top w:w="100" w:type="dxa"/>
              <w:left w:w="100" w:type="dxa"/>
              <w:bottom w:w="100" w:type="dxa"/>
              <w:right w:w="100" w:type="dxa"/>
            </w:tcMar>
          </w:tcPr>
          <w:p w14:paraId="55CB317E"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6F3684A4" w14:textId="4E0AC24A"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2.6.3. Участь в національних, міжнародних форумах і конференціях з метою </w:t>
            </w:r>
            <w:r w:rsidRPr="00BD4D05">
              <w:rPr>
                <w:rFonts w:eastAsia="Times New Roman" w:cs="Times New Roman"/>
                <w:sz w:val="28"/>
                <w:szCs w:val="28"/>
              </w:rPr>
              <w:lastRenderedPageBreak/>
              <w:t>поширення збірки, пошуку потенційних донорів, інвесторів, залучення їх ресурсів на реалізацію проектів</w:t>
            </w:r>
          </w:p>
        </w:tc>
        <w:tc>
          <w:tcPr>
            <w:tcW w:w="1395" w:type="dxa"/>
            <w:shd w:val="clear" w:color="auto" w:fill="auto"/>
            <w:tcMar>
              <w:top w:w="100" w:type="dxa"/>
              <w:left w:w="100" w:type="dxa"/>
              <w:bottom w:w="100" w:type="dxa"/>
              <w:right w:w="100" w:type="dxa"/>
            </w:tcMar>
          </w:tcPr>
          <w:p w14:paraId="198B6790"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 xml:space="preserve">Міська рада та її виконавчий </w:t>
            </w:r>
            <w:r w:rsidRPr="00BD4D05">
              <w:rPr>
                <w:rFonts w:eastAsia="Times New Roman" w:cs="Times New Roman"/>
                <w:sz w:val="28"/>
                <w:szCs w:val="28"/>
              </w:rPr>
              <w:lastRenderedPageBreak/>
              <w:t>комітет</w:t>
            </w:r>
          </w:p>
        </w:tc>
        <w:tc>
          <w:tcPr>
            <w:tcW w:w="1050" w:type="dxa"/>
            <w:shd w:val="clear" w:color="auto" w:fill="auto"/>
            <w:tcMar>
              <w:top w:w="100" w:type="dxa"/>
              <w:left w:w="100" w:type="dxa"/>
              <w:bottom w:w="100" w:type="dxa"/>
              <w:right w:w="100" w:type="dxa"/>
            </w:tcMar>
          </w:tcPr>
          <w:p w14:paraId="1410CD04"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 xml:space="preserve">За умови проведення </w:t>
            </w:r>
            <w:r w:rsidRPr="00BD4D05">
              <w:rPr>
                <w:rFonts w:eastAsia="Times New Roman" w:cs="Times New Roman"/>
                <w:sz w:val="28"/>
                <w:szCs w:val="28"/>
              </w:rPr>
              <w:lastRenderedPageBreak/>
              <w:t>форумів, конференцій</w:t>
            </w:r>
          </w:p>
        </w:tc>
        <w:tc>
          <w:tcPr>
            <w:tcW w:w="1680" w:type="dxa"/>
            <w:shd w:val="clear" w:color="auto" w:fill="auto"/>
            <w:tcMar>
              <w:top w:w="100" w:type="dxa"/>
              <w:left w:w="100" w:type="dxa"/>
              <w:bottom w:w="100" w:type="dxa"/>
              <w:right w:w="100" w:type="dxa"/>
            </w:tcMar>
          </w:tcPr>
          <w:p w14:paraId="6395D3CA"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Не потребує фінансування</w:t>
            </w:r>
          </w:p>
        </w:tc>
        <w:tc>
          <w:tcPr>
            <w:tcW w:w="3585" w:type="dxa"/>
            <w:shd w:val="clear" w:color="auto" w:fill="auto"/>
            <w:tcMar>
              <w:top w:w="100" w:type="dxa"/>
              <w:left w:w="100" w:type="dxa"/>
              <w:bottom w:w="100" w:type="dxa"/>
              <w:right w:w="100" w:type="dxa"/>
            </w:tcMar>
          </w:tcPr>
          <w:p w14:paraId="05EAD536"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Обсяг фактичних інвестицій, грантової підтримки, додаткових ресурсів, отриманих за </w:t>
            </w:r>
            <w:r w:rsidRPr="00BD4D05">
              <w:rPr>
                <w:rFonts w:eastAsia="Times New Roman" w:cs="Times New Roman"/>
                <w:sz w:val="28"/>
                <w:szCs w:val="28"/>
              </w:rPr>
              <w:lastRenderedPageBreak/>
              <w:t>результатом поширення збірки та участі у форумах, конференціях</w:t>
            </w:r>
          </w:p>
        </w:tc>
      </w:tr>
      <w:tr w:rsidR="003C4D01" w:rsidRPr="00BD4D05" w14:paraId="7D727F59" w14:textId="77777777" w:rsidTr="00BD4D05">
        <w:trPr>
          <w:trHeight w:val="420"/>
        </w:trPr>
        <w:tc>
          <w:tcPr>
            <w:tcW w:w="3255" w:type="dxa"/>
            <w:vMerge w:val="restart"/>
            <w:shd w:val="clear" w:color="auto" w:fill="auto"/>
            <w:tcMar>
              <w:top w:w="100" w:type="dxa"/>
              <w:left w:w="100" w:type="dxa"/>
              <w:bottom w:w="100" w:type="dxa"/>
              <w:right w:w="100" w:type="dxa"/>
            </w:tcMar>
          </w:tcPr>
          <w:p w14:paraId="780BFEC2"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2.7. Організувати/ сприяти організації спільних для внутрішньо переміщених осіб і членів територіальної громади освітніх та навчальних заходів, забезпечивши рівний доступ до них</w:t>
            </w:r>
          </w:p>
          <w:p w14:paraId="7F394B43"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3075" w:type="dxa"/>
            <w:vMerge w:val="restart"/>
            <w:shd w:val="clear" w:color="auto" w:fill="auto"/>
            <w:tcMar>
              <w:top w:w="100" w:type="dxa"/>
              <w:left w:w="100" w:type="dxa"/>
              <w:bottom w:w="100" w:type="dxa"/>
              <w:right w:w="100" w:type="dxa"/>
            </w:tcMar>
          </w:tcPr>
          <w:p w14:paraId="54095408"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2.7.1. Освітні та навчальні заходи на умовах рівного доступу, спільні для ВПО і членів територіальної громади</w:t>
            </w:r>
          </w:p>
        </w:tc>
        <w:tc>
          <w:tcPr>
            <w:tcW w:w="1395" w:type="dxa"/>
            <w:vMerge w:val="restart"/>
            <w:shd w:val="clear" w:color="auto" w:fill="auto"/>
            <w:tcMar>
              <w:top w:w="100" w:type="dxa"/>
              <w:left w:w="100" w:type="dxa"/>
              <w:bottom w:w="100" w:type="dxa"/>
              <w:right w:w="100" w:type="dxa"/>
            </w:tcMar>
          </w:tcPr>
          <w:p w14:paraId="04E99924"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vMerge w:val="restart"/>
            <w:shd w:val="clear" w:color="auto" w:fill="auto"/>
            <w:tcMar>
              <w:top w:w="100" w:type="dxa"/>
              <w:left w:w="100" w:type="dxa"/>
              <w:bottom w:w="100" w:type="dxa"/>
              <w:right w:w="100" w:type="dxa"/>
            </w:tcMar>
          </w:tcPr>
          <w:p w14:paraId="10A4B294"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менше одного разу на квартал</w:t>
            </w:r>
          </w:p>
        </w:tc>
        <w:tc>
          <w:tcPr>
            <w:tcW w:w="1680" w:type="dxa"/>
            <w:vMerge w:val="restart"/>
            <w:shd w:val="clear" w:color="auto" w:fill="auto"/>
            <w:tcMar>
              <w:top w:w="100" w:type="dxa"/>
              <w:left w:w="100" w:type="dxa"/>
              <w:bottom w:w="100" w:type="dxa"/>
              <w:right w:w="100" w:type="dxa"/>
            </w:tcMar>
          </w:tcPr>
          <w:p w14:paraId="19638998"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vMerge w:val="restart"/>
            <w:shd w:val="clear" w:color="auto" w:fill="auto"/>
            <w:tcMar>
              <w:top w:w="100" w:type="dxa"/>
              <w:left w:w="100" w:type="dxa"/>
              <w:bottom w:w="100" w:type="dxa"/>
              <w:right w:w="100" w:type="dxa"/>
            </w:tcMar>
          </w:tcPr>
          <w:p w14:paraId="1AA25E0B"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Кількість запланованих, проведених/ </w:t>
            </w:r>
            <w:proofErr w:type="spellStart"/>
            <w:r w:rsidRPr="00BD4D05">
              <w:rPr>
                <w:rFonts w:eastAsia="Times New Roman" w:cs="Times New Roman"/>
                <w:sz w:val="28"/>
                <w:szCs w:val="28"/>
              </w:rPr>
              <w:t>проведених</w:t>
            </w:r>
            <w:proofErr w:type="spellEnd"/>
            <w:r w:rsidRPr="00BD4D05">
              <w:rPr>
                <w:rFonts w:eastAsia="Times New Roman" w:cs="Times New Roman"/>
                <w:sz w:val="28"/>
                <w:szCs w:val="28"/>
              </w:rPr>
              <w:t xml:space="preserve"> за сприяння освітніх та навчальних заходів, спільних для ВПО і членів територіальної громади на умовах рівного доступу.</w:t>
            </w:r>
          </w:p>
          <w:p w14:paraId="61FE8CF5"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учасників, які взяли участь у заходах</w:t>
            </w:r>
          </w:p>
        </w:tc>
      </w:tr>
      <w:tr w:rsidR="003C4D01" w:rsidRPr="00BD4D05" w14:paraId="2C6FDE0A" w14:textId="77777777" w:rsidTr="00BD4D05">
        <w:trPr>
          <w:trHeight w:val="420"/>
        </w:trPr>
        <w:tc>
          <w:tcPr>
            <w:tcW w:w="3255" w:type="dxa"/>
            <w:vMerge/>
            <w:shd w:val="clear" w:color="auto" w:fill="auto"/>
            <w:tcMar>
              <w:top w:w="100" w:type="dxa"/>
              <w:left w:w="100" w:type="dxa"/>
              <w:bottom w:w="100" w:type="dxa"/>
              <w:right w:w="100" w:type="dxa"/>
            </w:tcMar>
          </w:tcPr>
          <w:p w14:paraId="2C8C6C33"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vMerge/>
            <w:shd w:val="clear" w:color="auto" w:fill="auto"/>
            <w:tcMar>
              <w:top w:w="100" w:type="dxa"/>
              <w:left w:w="100" w:type="dxa"/>
              <w:bottom w:w="100" w:type="dxa"/>
              <w:right w:w="100" w:type="dxa"/>
            </w:tcMar>
          </w:tcPr>
          <w:p w14:paraId="221FA58A"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1395" w:type="dxa"/>
            <w:vMerge/>
            <w:shd w:val="clear" w:color="auto" w:fill="auto"/>
            <w:tcMar>
              <w:top w:w="100" w:type="dxa"/>
              <w:left w:w="100" w:type="dxa"/>
              <w:bottom w:w="100" w:type="dxa"/>
              <w:right w:w="100" w:type="dxa"/>
            </w:tcMar>
          </w:tcPr>
          <w:p w14:paraId="331E5DC6"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p>
        </w:tc>
        <w:tc>
          <w:tcPr>
            <w:tcW w:w="1050" w:type="dxa"/>
            <w:vMerge/>
            <w:shd w:val="clear" w:color="auto" w:fill="auto"/>
            <w:tcMar>
              <w:top w:w="100" w:type="dxa"/>
              <w:left w:w="100" w:type="dxa"/>
              <w:bottom w:w="100" w:type="dxa"/>
              <w:right w:w="100" w:type="dxa"/>
            </w:tcMar>
          </w:tcPr>
          <w:p w14:paraId="2F004913" w14:textId="77777777" w:rsidR="003C4D01" w:rsidRPr="00BD4D05" w:rsidRDefault="003C4D01" w:rsidP="00BD4D05">
            <w:pPr>
              <w:shd w:val="clear" w:color="auto" w:fill="FFFFFF" w:themeFill="background1"/>
              <w:jc w:val="center"/>
              <w:rPr>
                <w:rFonts w:eastAsia="Times New Roman" w:cs="Times New Roman"/>
                <w:sz w:val="28"/>
                <w:szCs w:val="28"/>
              </w:rPr>
            </w:pPr>
          </w:p>
        </w:tc>
        <w:tc>
          <w:tcPr>
            <w:tcW w:w="1680" w:type="dxa"/>
            <w:vMerge/>
            <w:shd w:val="clear" w:color="auto" w:fill="auto"/>
            <w:tcMar>
              <w:top w:w="100" w:type="dxa"/>
              <w:left w:w="100" w:type="dxa"/>
              <w:bottom w:w="100" w:type="dxa"/>
              <w:right w:w="100" w:type="dxa"/>
            </w:tcMar>
          </w:tcPr>
          <w:p w14:paraId="39003711"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p>
        </w:tc>
        <w:tc>
          <w:tcPr>
            <w:tcW w:w="3585" w:type="dxa"/>
            <w:vMerge/>
            <w:shd w:val="clear" w:color="auto" w:fill="auto"/>
            <w:tcMar>
              <w:top w:w="100" w:type="dxa"/>
              <w:left w:w="100" w:type="dxa"/>
              <w:bottom w:w="100" w:type="dxa"/>
              <w:right w:w="100" w:type="dxa"/>
            </w:tcMar>
          </w:tcPr>
          <w:p w14:paraId="584D66DC" w14:textId="77777777" w:rsidR="003C4D01" w:rsidRPr="00BD4D05" w:rsidRDefault="003C4D01" w:rsidP="00BD4D05">
            <w:pPr>
              <w:shd w:val="clear" w:color="auto" w:fill="FFFFFF" w:themeFill="background1"/>
              <w:jc w:val="both"/>
              <w:rPr>
                <w:rFonts w:eastAsia="Times New Roman" w:cs="Times New Roman"/>
                <w:sz w:val="28"/>
                <w:szCs w:val="28"/>
              </w:rPr>
            </w:pPr>
          </w:p>
        </w:tc>
      </w:tr>
      <w:tr w:rsidR="003C4D01" w:rsidRPr="00BD4D05" w14:paraId="72CE0FE6" w14:textId="77777777" w:rsidTr="00BD4D05">
        <w:tc>
          <w:tcPr>
            <w:tcW w:w="3255" w:type="dxa"/>
            <w:shd w:val="clear" w:color="auto" w:fill="auto"/>
            <w:tcMar>
              <w:top w:w="100" w:type="dxa"/>
              <w:left w:w="100" w:type="dxa"/>
              <w:bottom w:w="100" w:type="dxa"/>
              <w:right w:w="100" w:type="dxa"/>
            </w:tcMar>
          </w:tcPr>
          <w:p w14:paraId="5AA5F07C"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2.8. Організувати інформаційні кампанії щодо можливості отримання знань, проходження курсів, тренінгів, перекваліфікації, неформальної освіти тощо від сторонніх </w:t>
            </w:r>
            <w:r w:rsidRPr="00BD4D05">
              <w:rPr>
                <w:rFonts w:eastAsia="Times New Roman" w:cs="Times New Roman"/>
                <w:sz w:val="28"/>
                <w:szCs w:val="28"/>
              </w:rPr>
              <w:lastRenderedPageBreak/>
              <w:t>організацій</w:t>
            </w:r>
          </w:p>
          <w:p w14:paraId="2B07B07F"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610ABDBE"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2.8.1. Інформаційні кампанії щодо можливості отримання знань, проходження курсів, тренінгів, перекваліфікації, неформальної освіти тощо від сторонніх організацій</w:t>
            </w:r>
          </w:p>
        </w:tc>
        <w:tc>
          <w:tcPr>
            <w:tcW w:w="1395" w:type="dxa"/>
            <w:shd w:val="clear" w:color="auto" w:fill="auto"/>
            <w:tcMar>
              <w:top w:w="100" w:type="dxa"/>
              <w:left w:w="100" w:type="dxa"/>
              <w:bottom w:w="100" w:type="dxa"/>
              <w:right w:w="100" w:type="dxa"/>
            </w:tcMar>
          </w:tcPr>
          <w:p w14:paraId="741E1868"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auto"/>
            <w:tcMar>
              <w:top w:w="100" w:type="dxa"/>
              <w:left w:w="100" w:type="dxa"/>
              <w:bottom w:w="100" w:type="dxa"/>
              <w:right w:w="100" w:type="dxa"/>
            </w:tcMar>
          </w:tcPr>
          <w:p w14:paraId="419B4DAF" w14:textId="77777777" w:rsidR="003C4D01" w:rsidRPr="00BD4D05" w:rsidRDefault="003C4D01" w:rsidP="00BD4D05">
            <w:pPr>
              <w:pBdr>
                <w:top w:val="nil"/>
                <w:left w:val="nil"/>
                <w:bottom w:val="nil"/>
                <w:right w:val="nil"/>
                <w:between w:val="nil"/>
              </w:pBdr>
              <w:shd w:val="clear" w:color="auto" w:fill="FFFFFF" w:themeFill="background1"/>
              <w:ind w:left="-119" w:right="-152"/>
              <w:jc w:val="center"/>
              <w:rPr>
                <w:rFonts w:eastAsia="Times New Roman" w:cs="Times New Roman"/>
                <w:sz w:val="28"/>
                <w:szCs w:val="28"/>
              </w:rPr>
            </w:pPr>
            <w:r w:rsidRPr="00BD4D05">
              <w:rPr>
                <w:rFonts w:eastAsia="Times New Roman" w:cs="Times New Roman"/>
                <w:sz w:val="28"/>
                <w:szCs w:val="28"/>
              </w:rPr>
              <w:t>Постійно за умови наявності інформації</w:t>
            </w:r>
          </w:p>
        </w:tc>
        <w:tc>
          <w:tcPr>
            <w:tcW w:w="1680" w:type="dxa"/>
            <w:shd w:val="clear" w:color="auto" w:fill="auto"/>
            <w:tcMar>
              <w:top w:w="100" w:type="dxa"/>
              <w:left w:w="100" w:type="dxa"/>
              <w:bottom w:w="100" w:type="dxa"/>
              <w:right w:w="100" w:type="dxa"/>
            </w:tcMar>
          </w:tcPr>
          <w:p w14:paraId="7E000ECF"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63450C0A"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запланованих та проведених інформаційних кампаній щодо можливості отримання знань, проходження курсів, тренінгів, перекваліфікації, неформальної освіти тощо від сторонніх організацій.</w:t>
            </w:r>
          </w:p>
          <w:p w14:paraId="6AEBCAC0"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Показники охоплення і </w:t>
            </w:r>
            <w:r w:rsidRPr="00BD4D05">
              <w:rPr>
                <w:rFonts w:eastAsia="Times New Roman" w:cs="Times New Roman"/>
                <w:sz w:val="28"/>
                <w:szCs w:val="28"/>
              </w:rPr>
              <w:lastRenderedPageBreak/>
              <w:t>поінформованості цільових груп за результатами проведення таких кампаній</w:t>
            </w:r>
          </w:p>
        </w:tc>
      </w:tr>
      <w:tr w:rsidR="003C4D01" w:rsidRPr="00BD4D05" w14:paraId="3B65C5EE" w14:textId="77777777" w:rsidTr="00BD4D05">
        <w:trPr>
          <w:trHeight w:val="420"/>
        </w:trPr>
        <w:tc>
          <w:tcPr>
            <w:tcW w:w="14040" w:type="dxa"/>
            <w:gridSpan w:val="6"/>
            <w:shd w:val="clear" w:color="auto" w:fill="auto"/>
            <w:tcMar>
              <w:top w:w="100" w:type="dxa"/>
              <w:left w:w="100" w:type="dxa"/>
              <w:bottom w:w="100" w:type="dxa"/>
              <w:right w:w="100" w:type="dxa"/>
            </w:tcMar>
          </w:tcPr>
          <w:p w14:paraId="6644D6F9"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b/>
                <w:sz w:val="28"/>
                <w:szCs w:val="28"/>
              </w:rPr>
            </w:pPr>
            <w:r w:rsidRPr="00BD4D05">
              <w:rPr>
                <w:rFonts w:eastAsia="Times New Roman" w:cs="Times New Roman"/>
                <w:b/>
                <w:sz w:val="28"/>
                <w:szCs w:val="28"/>
              </w:rPr>
              <w:lastRenderedPageBreak/>
              <w:t>Стратегічна ціль 3. Відповідальні та спроможні жителі</w:t>
            </w:r>
          </w:p>
          <w:p w14:paraId="79F8085D"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shd w:val="clear" w:color="auto" w:fill="FCE5CD"/>
              </w:rPr>
            </w:pPr>
            <w:r w:rsidRPr="00BD4D05">
              <w:rPr>
                <w:rFonts w:eastAsia="Times New Roman" w:cs="Times New Roman"/>
                <w:b/>
                <w:sz w:val="28"/>
                <w:szCs w:val="28"/>
              </w:rPr>
              <w:t>Головне завдання цілі: забезпечити права і свободи ВПО шляхом створення належних умов і приведення у відповідність нормативно-правових актів, що регулюють політику з питань внутрішньо переміщених осіб на місцевому рівні</w:t>
            </w:r>
          </w:p>
        </w:tc>
      </w:tr>
      <w:tr w:rsidR="003C4D01" w:rsidRPr="00BD4D05" w14:paraId="7A25FE33" w14:textId="77777777" w:rsidTr="00BD4D05">
        <w:trPr>
          <w:trHeight w:val="420"/>
        </w:trPr>
        <w:tc>
          <w:tcPr>
            <w:tcW w:w="3255" w:type="dxa"/>
            <w:vMerge w:val="restart"/>
            <w:shd w:val="clear" w:color="auto" w:fill="auto"/>
            <w:tcMar>
              <w:top w:w="100" w:type="dxa"/>
              <w:left w:w="100" w:type="dxa"/>
              <w:bottom w:w="100" w:type="dxa"/>
              <w:right w:w="100" w:type="dxa"/>
            </w:tcMar>
          </w:tcPr>
          <w:p w14:paraId="4A6715E6"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3.1. Впровадити практично норми Положення про публічні консультації з жителями та внутрішньо переміщеними особами в Решетилівській міській територіальній громаді</w:t>
            </w:r>
          </w:p>
        </w:tc>
        <w:tc>
          <w:tcPr>
            <w:tcW w:w="3075" w:type="dxa"/>
            <w:shd w:val="clear" w:color="auto" w:fill="auto"/>
            <w:tcMar>
              <w:top w:w="100" w:type="dxa"/>
              <w:left w:w="100" w:type="dxa"/>
              <w:bottom w:w="100" w:type="dxa"/>
              <w:right w:w="100" w:type="dxa"/>
            </w:tcMar>
          </w:tcPr>
          <w:p w14:paraId="6FBFFB9B"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3.1.1. Розробка та затвердження орієнтовного плану проведення публічних консультацій</w:t>
            </w:r>
          </w:p>
        </w:tc>
        <w:tc>
          <w:tcPr>
            <w:tcW w:w="1395" w:type="dxa"/>
            <w:shd w:val="clear" w:color="auto" w:fill="auto"/>
            <w:tcMar>
              <w:top w:w="100" w:type="dxa"/>
              <w:left w:w="100" w:type="dxa"/>
              <w:bottom w:w="100" w:type="dxa"/>
              <w:right w:w="100" w:type="dxa"/>
            </w:tcMar>
          </w:tcPr>
          <w:p w14:paraId="33246E75"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auto"/>
            <w:tcMar>
              <w:top w:w="100" w:type="dxa"/>
              <w:left w:w="100" w:type="dxa"/>
              <w:bottom w:w="100" w:type="dxa"/>
              <w:right w:w="100" w:type="dxa"/>
            </w:tcMar>
          </w:tcPr>
          <w:p w14:paraId="17AE4FCE"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У 2024 році - з червня по грудень, у грудні 2024 року - на 2025 рік</w:t>
            </w:r>
          </w:p>
        </w:tc>
        <w:tc>
          <w:tcPr>
            <w:tcW w:w="1680" w:type="dxa"/>
            <w:shd w:val="clear" w:color="auto" w:fill="auto"/>
            <w:tcMar>
              <w:top w:w="100" w:type="dxa"/>
              <w:left w:w="100" w:type="dxa"/>
              <w:bottom w:w="100" w:type="dxa"/>
              <w:right w:w="100" w:type="dxa"/>
            </w:tcMar>
          </w:tcPr>
          <w:p w14:paraId="15384863"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2B3DBA6F"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Розроблений та затверджений орієнтовний план проведення публічних консультацій</w:t>
            </w:r>
          </w:p>
        </w:tc>
      </w:tr>
      <w:tr w:rsidR="003C4D01" w:rsidRPr="00BD4D05" w14:paraId="40C9AF36" w14:textId="77777777" w:rsidTr="00BD4D05">
        <w:trPr>
          <w:trHeight w:val="420"/>
        </w:trPr>
        <w:tc>
          <w:tcPr>
            <w:tcW w:w="3255" w:type="dxa"/>
            <w:vMerge/>
            <w:shd w:val="clear" w:color="auto" w:fill="auto"/>
            <w:tcMar>
              <w:top w:w="100" w:type="dxa"/>
              <w:left w:w="100" w:type="dxa"/>
              <w:bottom w:w="100" w:type="dxa"/>
              <w:right w:w="100" w:type="dxa"/>
            </w:tcMar>
          </w:tcPr>
          <w:p w14:paraId="1E95EE7A"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78EA9336"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3.1.2. Публічні консультації</w:t>
            </w:r>
          </w:p>
        </w:tc>
        <w:tc>
          <w:tcPr>
            <w:tcW w:w="1395" w:type="dxa"/>
            <w:shd w:val="clear" w:color="auto" w:fill="auto"/>
            <w:tcMar>
              <w:top w:w="100" w:type="dxa"/>
              <w:left w:w="100" w:type="dxa"/>
              <w:bottom w:w="100" w:type="dxa"/>
              <w:right w:w="100" w:type="dxa"/>
            </w:tcMar>
          </w:tcPr>
          <w:p w14:paraId="5A1E771A"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w:t>
            </w:r>
            <w:r w:rsidRPr="00BD4D05">
              <w:rPr>
                <w:rFonts w:eastAsia="Times New Roman" w:cs="Times New Roman"/>
                <w:sz w:val="28"/>
                <w:szCs w:val="28"/>
              </w:rPr>
              <w:lastRenderedPageBreak/>
              <w:t>ий комітет</w:t>
            </w:r>
          </w:p>
        </w:tc>
        <w:tc>
          <w:tcPr>
            <w:tcW w:w="1050" w:type="dxa"/>
            <w:shd w:val="clear" w:color="auto" w:fill="auto"/>
            <w:tcMar>
              <w:top w:w="100" w:type="dxa"/>
              <w:left w:w="100" w:type="dxa"/>
              <w:bottom w:w="100" w:type="dxa"/>
              <w:right w:w="100" w:type="dxa"/>
            </w:tcMar>
          </w:tcPr>
          <w:p w14:paraId="5DCBFD48"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 xml:space="preserve">Відповідно до </w:t>
            </w:r>
            <w:r w:rsidRPr="00BD4D05">
              <w:rPr>
                <w:rFonts w:eastAsia="Times New Roman" w:cs="Times New Roman"/>
                <w:sz w:val="28"/>
                <w:szCs w:val="28"/>
              </w:rPr>
              <w:lastRenderedPageBreak/>
              <w:t>орієнтовного плану проведення публічних консультацій</w:t>
            </w:r>
          </w:p>
        </w:tc>
        <w:tc>
          <w:tcPr>
            <w:tcW w:w="1680" w:type="dxa"/>
            <w:shd w:val="clear" w:color="auto" w:fill="auto"/>
            <w:tcMar>
              <w:top w:w="100" w:type="dxa"/>
              <w:left w:w="100" w:type="dxa"/>
              <w:bottom w:w="100" w:type="dxa"/>
              <w:right w:w="100" w:type="dxa"/>
            </w:tcMar>
          </w:tcPr>
          <w:p w14:paraId="75C08F04"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Не потребує фінансування</w:t>
            </w:r>
          </w:p>
        </w:tc>
        <w:tc>
          <w:tcPr>
            <w:tcW w:w="3585" w:type="dxa"/>
            <w:shd w:val="clear" w:color="auto" w:fill="auto"/>
            <w:tcMar>
              <w:top w:w="100" w:type="dxa"/>
              <w:left w:w="100" w:type="dxa"/>
              <w:bottom w:w="100" w:type="dxa"/>
              <w:right w:w="100" w:type="dxa"/>
            </w:tcMar>
          </w:tcPr>
          <w:p w14:paraId="773B80D0"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проведених публічних консультацій</w:t>
            </w:r>
          </w:p>
        </w:tc>
      </w:tr>
      <w:tr w:rsidR="003C4D01" w:rsidRPr="00BD4D05" w14:paraId="00EF6709" w14:textId="77777777" w:rsidTr="00BD4D05">
        <w:trPr>
          <w:trHeight w:val="420"/>
        </w:trPr>
        <w:tc>
          <w:tcPr>
            <w:tcW w:w="3255" w:type="dxa"/>
            <w:vMerge w:val="restart"/>
            <w:shd w:val="clear" w:color="auto" w:fill="auto"/>
            <w:tcMar>
              <w:top w:w="100" w:type="dxa"/>
              <w:left w:w="100" w:type="dxa"/>
              <w:bottom w:w="100" w:type="dxa"/>
              <w:right w:w="100" w:type="dxa"/>
            </w:tcMar>
          </w:tcPr>
          <w:p w14:paraId="14538A01"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3.2. Включити до орієнтовного плану проведення публічних консультацій питання, які стосуються ВПО, з подальшим винесенням на обговорення</w:t>
            </w:r>
          </w:p>
        </w:tc>
        <w:tc>
          <w:tcPr>
            <w:tcW w:w="3075" w:type="dxa"/>
            <w:vMerge w:val="restart"/>
            <w:shd w:val="clear" w:color="auto" w:fill="auto"/>
            <w:tcMar>
              <w:top w:w="100" w:type="dxa"/>
              <w:left w:w="100" w:type="dxa"/>
              <w:bottom w:w="100" w:type="dxa"/>
              <w:right w:w="100" w:type="dxa"/>
            </w:tcMar>
          </w:tcPr>
          <w:p w14:paraId="63E2049B"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3.2.1. Включення до орієнтовного плану проведення публічних консультацій питань, які стосуються ВПО</w:t>
            </w:r>
          </w:p>
        </w:tc>
        <w:tc>
          <w:tcPr>
            <w:tcW w:w="1395" w:type="dxa"/>
            <w:vMerge w:val="restart"/>
            <w:shd w:val="clear" w:color="auto" w:fill="auto"/>
            <w:tcMar>
              <w:top w:w="100" w:type="dxa"/>
              <w:left w:w="100" w:type="dxa"/>
              <w:bottom w:w="100" w:type="dxa"/>
              <w:right w:w="100" w:type="dxa"/>
            </w:tcMar>
          </w:tcPr>
          <w:p w14:paraId="70D789A5"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vMerge w:val="restart"/>
            <w:shd w:val="clear" w:color="auto" w:fill="auto"/>
            <w:tcMar>
              <w:top w:w="100" w:type="dxa"/>
              <w:left w:w="100" w:type="dxa"/>
              <w:bottom w:w="100" w:type="dxa"/>
              <w:right w:w="100" w:type="dxa"/>
            </w:tcMar>
          </w:tcPr>
          <w:p w14:paraId="17C868E5" w14:textId="77777777" w:rsidR="003C4D01" w:rsidRPr="00BD4D05" w:rsidRDefault="003C4D01" w:rsidP="00BD4D05">
            <w:pPr>
              <w:shd w:val="clear" w:color="auto" w:fill="FFFFFF" w:themeFill="background1"/>
              <w:jc w:val="center"/>
              <w:rPr>
                <w:rFonts w:eastAsia="Times New Roman" w:cs="Times New Roman"/>
                <w:sz w:val="28"/>
                <w:szCs w:val="28"/>
              </w:rPr>
            </w:pPr>
            <w:r w:rsidRPr="00BD4D05">
              <w:rPr>
                <w:rFonts w:eastAsia="Times New Roman" w:cs="Times New Roman"/>
                <w:sz w:val="28"/>
                <w:szCs w:val="28"/>
              </w:rPr>
              <w:t>Відповідно до орієнтовного плану проведення публічних консультацій</w:t>
            </w:r>
          </w:p>
        </w:tc>
        <w:tc>
          <w:tcPr>
            <w:tcW w:w="1680" w:type="dxa"/>
            <w:vMerge w:val="restart"/>
            <w:shd w:val="clear" w:color="auto" w:fill="auto"/>
            <w:tcMar>
              <w:top w:w="100" w:type="dxa"/>
              <w:left w:w="100" w:type="dxa"/>
              <w:bottom w:w="100" w:type="dxa"/>
              <w:right w:w="100" w:type="dxa"/>
            </w:tcMar>
          </w:tcPr>
          <w:p w14:paraId="7E6CC6AB"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vMerge w:val="restart"/>
            <w:shd w:val="clear" w:color="auto" w:fill="auto"/>
            <w:tcMar>
              <w:top w:w="100" w:type="dxa"/>
              <w:left w:w="100" w:type="dxa"/>
              <w:bottom w:w="100" w:type="dxa"/>
              <w:right w:w="100" w:type="dxa"/>
            </w:tcMar>
          </w:tcPr>
          <w:p w14:paraId="2E0E9824"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(відсоток) питань, які стосуються ВПО, внесених до орієнтовного плану проведення публічних консультацій</w:t>
            </w:r>
          </w:p>
        </w:tc>
      </w:tr>
      <w:tr w:rsidR="003C4D01" w:rsidRPr="00BD4D05" w14:paraId="462EA62E" w14:textId="77777777" w:rsidTr="00BD4D05">
        <w:trPr>
          <w:trHeight w:val="420"/>
        </w:trPr>
        <w:tc>
          <w:tcPr>
            <w:tcW w:w="3255" w:type="dxa"/>
            <w:vMerge/>
            <w:shd w:val="clear" w:color="auto" w:fill="auto"/>
            <w:tcMar>
              <w:top w:w="100" w:type="dxa"/>
              <w:left w:w="100" w:type="dxa"/>
              <w:bottom w:w="100" w:type="dxa"/>
              <w:right w:w="100" w:type="dxa"/>
            </w:tcMar>
          </w:tcPr>
          <w:p w14:paraId="7B508275"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vMerge/>
            <w:shd w:val="clear" w:color="auto" w:fill="auto"/>
            <w:tcMar>
              <w:top w:w="100" w:type="dxa"/>
              <w:left w:w="100" w:type="dxa"/>
              <w:bottom w:w="100" w:type="dxa"/>
              <w:right w:w="100" w:type="dxa"/>
            </w:tcMar>
          </w:tcPr>
          <w:p w14:paraId="5AA9B991"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1395" w:type="dxa"/>
            <w:vMerge/>
            <w:shd w:val="clear" w:color="auto" w:fill="auto"/>
            <w:tcMar>
              <w:top w:w="100" w:type="dxa"/>
              <w:left w:w="100" w:type="dxa"/>
              <w:bottom w:w="100" w:type="dxa"/>
              <w:right w:w="100" w:type="dxa"/>
            </w:tcMar>
          </w:tcPr>
          <w:p w14:paraId="3C40C6D1" w14:textId="77777777" w:rsidR="003C4D01" w:rsidRPr="00BD4D05" w:rsidRDefault="003C4D01" w:rsidP="00BD4D05">
            <w:pPr>
              <w:widowControl w:val="0"/>
              <w:shd w:val="clear" w:color="auto" w:fill="FFFFFF" w:themeFill="background1"/>
              <w:rPr>
                <w:rFonts w:eastAsia="Times New Roman" w:cs="Times New Roman"/>
                <w:sz w:val="28"/>
                <w:szCs w:val="28"/>
              </w:rPr>
            </w:pPr>
          </w:p>
        </w:tc>
        <w:tc>
          <w:tcPr>
            <w:tcW w:w="1050" w:type="dxa"/>
            <w:vMerge/>
            <w:shd w:val="clear" w:color="auto" w:fill="auto"/>
            <w:tcMar>
              <w:top w:w="100" w:type="dxa"/>
              <w:left w:w="100" w:type="dxa"/>
              <w:bottom w:w="100" w:type="dxa"/>
              <w:right w:w="100" w:type="dxa"/>
            </w:tcMar>
          </w:tcPr>
          <w:p w14:paraId="1C182349" w14:textId="77777777" w:rsidR="003C4D01" w:rsidRPr="00BD4D05" w:rsidRDefault="003C4D01" w:rsidP="00BD4D05">
            <w:pPr>
              <w:shd w:val="clear" w:color="auto" w:fill="FFFFFF" w:themeFill="background1"/>
              <w:jc w:val="center"/>
              <w:rPr>
                <w:rFonts w:eastAsia="Times New Roman" w:cs="Times New Roman"/>
                <w:sz w:val="28"/>
                <w:szCs w:val="28"/>
              </w:rPr>
            </w:pPr>
          </w:p>
        </w:tc>
        <w:tc>
          <w:tcPr>
            <w:tcW w:w="1680" w:type="dxa"/>
            <w:vMerge/>
            <w:shd w:val="clear" w:color="auto" w:fill="auto"/>
            <w:tcMar>
              <w:top w:w="100" w:type="dxa"/>
              <w:left w:w="100" w:type="dxa"/>
              <w:bottom w:w="100" w:type="dxa"/>
              <w:right w:w="100" w:type="dxa"/>
            </w:tcMar>
          </w:tcPr>
          <w:p w14:paraId="650E5573"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p>
        </w:tc>
        <w:tc>
          <w:tcPr>
            <w:tcW w:w="3585" w:type="dxa"/>
            <w:vMerge/>
            <w:shd w:val="clear" w:color="auto" w:fill="auto"/>
            <w:tcMar>
              <w:top w:w="100" w:type="dxa"/>
              <w:left w:w="100" w:type="dxa"/>
              <w:bottom w:w="100" w:type="dxa"/>
              <w:right w:w="100" w:type="dxa"/>
            </w:tcMar>
          </w:tcPr>
          <w:p w14:paraId="71F103E0" w14:textId="77777777" w:rsidR="003C4D01" w:rsidRPr="00BD4D05" w:rsidRDefault="003C4D01" w:rsidP="00BD4D05">
            <w:pPr>
              <w:shd w:val="clear" w:color="auto" w:fill="FFFFFF" w:themeFill="background1"/>
              <w:jc w:val="both"/>
              <w:rPr>
                <w:rFonts w:eastAsia="Times New Roman" w:cs="Times New Roman"/>
                <w:sz w:val="28"/>
                <w:szCs w:val="28"/>
              </w:rPr>
            </w:pPr>
          </w:p>
        </w:tc>
      </w:tr>
      <w:tr w:rsidR="003C4D01" w:rsidRPr="00BD4D05" w14:paraId="18E8D02A" w14:textId="77777777" w:rsidTr="00BD4D05">
        <w:tc>
          <w:tcPr>
            <w:tcW w:w="3255" w:type="dxa"/>
            <w:shd w:val="clear" w:color="auto" w:fill="auto"/>
            <w:tcMar>
              <w:top w:w="100" w:type="dxa"/>
              <w:left w:w="100" w:type="dxa"/>
              <w:bottom w:w="100" w:type="dxa"/>
              <w:right w:w="100" w:type="dxa"/>
            </w:tcMar>
          </w:tcPr>
          <w:p w14:paraId="06AA0BA8"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3.3. Організувати інформаційно-просвітницьку кампанію, </w:t>
            </w:r>
            <w:r w:rsidRPr="00BD4D05">
              <w:rPr>
                <w:rFonts w:eastAsia="Times New Roman" w:cs="Times New Roman"/>
                <w:sz w:val="28"/>
                <w:szCs w:val="28"/>
              </w:rPr>
              <w:lastRenderedPageBreak/>
              <w:t>направлену на залучення до публічних консультацій/ надання пропозицій ВПО</w:t>
            </w:r>
          </w:p>
        </w:tc>
        <w:tc>
          <w:tcPr>
            <w:tcW w:w="3075" w:type="dxa"/>
            <w:shd w:val="clear" w:color="auto" w:fill="auto"/>
            <w:tcMar>
              <w:top w:w="100" w:type="dxa"/>
              <w:left w:w="100" w:type="dxa"/>
              <w:bottom w:w="100" w:type="dxa"/>
              <w:right w:w="100" w:type="dxa"/>
            </w:tcMar>
          </w:tcPr>
          <w:p w14:paraId="448DD072"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 xml:space="preserve">3.3.1. </w:t>
            </w:r>
            <w:proofErr w:type="spellStart"/>
            <w:r w:rsidRPr="00BD4D05">
              <w:rPr>
                <w:rFonts w:eastAsia="Times New Roman" w:cs="Times New Roman"/>
                <w:sz w:val="28"/>
                <w:szCs w:val="28"/>
              </w:rPr>
              <w:t>Інформаційно-</w:t>
            </w:r>
            <w:proofErr w:type="spellEnd"/>
            <w:r w:rsidRPr="00BD4D05">
              <w:rPr>
                <w:rFonts w:eastAsia="Times New Roman" w:cs="Times New Roman"/>
                <w:sz w:val="28"/>
                <w:szCs w:val="28"/>
              </w:rPr>
              <w:t xml:space="preserve"> просвітницька кампанія, направлена </w:t>
            </w:r>
            <w:r w:rsidRPr="00BD4D05">
              <w:rPr>
                <w:rFonts w:eastAsia="Times New Roman" w:cs="Times New Roman"/>
                <w:sz w:val="28"/>
                <w:szCs w:val="28"/>
              </w:rPr>
              <w:lastRenderedPageBreak/>
              <w:t>на залучення до публічних консультацій/ надання пропозицій ВПО</w:t>
            </w:r>
          </w:p>
        </w:tc>
        <w:tc>
          <w:tcPr>
            <w:tcW w:w="1395" w:type="dxa"/>
            <w:shd w:val="clear" w:color="auto" w:fill="auto"/>
            <w:tcMar>
              <w:top w:w="100" w:type="dxa"/>
              <w:left w:w="100" w:type="dxa"/>
              <w:bottom w:w="100" w:type="dxa"/>
              <w:right w:w="100" w:type="dxa"/>
            </w:tcMar>
          </w:tcPr>
          <w:p w14:paraId="0F8289E5"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Міська рада та її виконавч</w:t>
            </w:r>
            <w:r w:rsidRPr="00BD4D05">
              <w:rPr>
                <w:rFonts w:eastAsia="Times New Roman" w:cs="Times New Roman"/>
                <w:sz w:val="28"/>
                <w:szCs w:val="28"/>
              </w:rPr>
              <w:lastRenderedPageBreak/>
              <w:t>ий комітет</w:t>
            </w:r>
          </w:p>
        </w:tc>
        <w:tc>
          <w:tcPr>
            <w:tcW w:w="1050" w:type="dxa"/>
            <w:shd w:val="clear" w:color="auto" w:fill="auto"/>
            <w:tcMar>
              <w:top w:w="100" w:type="dxa"/>
              <w:left w:w="100" w:type="dxa"/>
              <w:bottom w:w="100" w:type="dxa"/>
              <w:right w:w="100" w:type="dxa"/>
            </w:tcMar>
          </w:tcPr>
          <w:p w14:paraId="1DF0DFEC" w14:textId="77777777" w:rsidR="003C4D01" w:rsidRPr="00BD4D05" w:rsidRDefault="003C4D01" w:rsidP="00BD4D05">
            <w:pPr>
              <w:pBdr>
                <w:top w:val="nil"/>
                <w:left w:val="nil"/>
                <w:bottom w:val="nil"/>
                <w:right w:val="nil"/>
                <w:between w:val="nil"/>
              </w:pBdr>
              <w:shd w:val="clear" w:color="auto" w:fill="FFFFFF" w:themeFill="background1"/>
              <w:ind w:left="-76" w:right="-152"/>
              <w:jc w:val="center"/>
              <w:rPr>
                <w:rFonts w:eastAsia="Times New Roman" w:cs="Times New Roman"/>
                <w:sz w:val="28"/>
                <w:szCs w:val="28"/>
              </w:rPr>
            </w:pPr>
            <w:r w:rsidRPr="00BD4D05">
              <w:rPr>
                <w:rFonts w:eastAsia="Times New Roman" w:cs="Times New Roman"/>
                <w:sz w:val="28"/>
                <w:szCs w:val="28"/>
              </w:rPr>
              <w:lastRenderedPageBreak/>
              <w:t>Постійно</w:t>
            </w:r>
          </w:p>
        </w:tc>
        <w:tc>
          <w:tcPr>
            <w:tcW w:w="1680" w:type="dxa"/>
            <w:shd w:val="clear" w:color="auto" w:fill="auto"/>
            <w:tcMar>
              <w:top w:w="100" w:type="dxa"/>
              <w:left w:w="100" w:type="dxa"/>
              <w:bottom w:w="100" w:type="dxa"/>
              <w:right w:w="100" w:type="dxa"/>
            </w:tcMar>
          </w:tcPr>
          <w:p w14:paraId="3CCB3062"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5A0BFCA9"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Кількість заходів, проведених у межах </w:t>
            </w:r>
            <w:proofErr w:type="spellStart"/>
            <w:r w:rsidRPr="00BD4D05">
              <w:rPr>
                <w:rFonts w:eastAsia="Times New Roman" w:cs="Times New Roman"/>
                <w:sz w:val="28"/>
                <w:szCs w:val="28"/>
              </w:rPr>
              <w:t>інформаційно-</w:t>
            </w:r>
            <w:proofErr w:type="spellEnd"/>
            <w:r w:rsidRPr="00BD4D05">
              <w:rPr>
                <w:rFonts w:eastAsia="Times New Roman" w:cs="Times New Roman"/>
                <w:sz w:val="28"/>
                <w:szCs w:val="28"/>
              </w:rPr>
              <w:t xml:space="preserve"> </w:t>
            </w:r>
            <w:r w:rsidRPr="00BD4D05">
              <w:rPr>
                <w:rFonts w:eastAsia="Times New Roman" w:cs="Times New Roman"/>
                <w:sz w:val="28"/>
                <w:szCs w:val="28"/>
              </w:rPr>
              <w:lastRenderedPageBreak/>
              <w:t>просвітницької кампанії, направленої на залучення ВПО до публічних консультацій/ надання пропозицій</w:t>
            </w:r>
          </w:p>
        </w:tc>
      </w:tr>
      <w:tr w:rsidR="003C4D01" w:rsidRPr="00BD4D05" w14:paraId="247D48BF" w14:textId="77777777" w:rsidTr="00BD4D05">
        <w:trPr>
          <w:trHeight w:val="420"/>
        </w:trPr>
        <w:tc>
          <w:tcPr>
            <w:tcW w:w="3255" w:type="dxa"/>
            <w:vMerge w:val="restart"/>
            <w:shd w:val="clear" w:color="auto" w:fill="auto"/>
            <w:tcMar>
              <w:top w:w="100" w:type="dxa"/>
              <w:left w:w="100" w:type="dxa"/>
              <w:bottom w:w="100" w:type="dxa"/>
              <w:right w:w="100" w:type="dxa"/>
            </w:tcMar>
          </w:tcPr>
          <w:p w14:paraId="36869CE5"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3.4. Долучити до участі в публічних консультаціях ВПО, зокрема з питань, які їх стосуються</w:t>
            </w:r>
          </w:p>
        </w:tc>
        <w:tc>
          <w:tcPr>
            <w:tcW w:w="3075" w:type="dxa"/>
            <w:vMerge w:val="restart"/>
            <w:shd w:val="clear" w:color="auto" w:fill="auto"/>
            <w:tcMar>
              <w:top w:w="100" w:type="dxa"/>
              <w:left w:w="100" w:type="dxa"/>
              <w:bottom w:w="100" w:type="dxa"/>
              <w:right w:w="100" w:type="dxa"/>
            </w:tcMar>
          </w:tcPr>
          <w:p w14:paraId="653DDB86"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3.4.1. Публічні консультації із залученням ВПО, під час яких обговорюються питання, які їх стосуються</w:t>
            </w:r>
          </w:p>
        </w:tc>
        <w:tc>
          <w:tcPr>
            <w:tcW w:w="1395" w:type="dxa"/>
            <w:vMerge w:val="restart"/>
            <w:shd w:val="clear" w:color="auto" w:fill="auto"/>
            <w:tcMar>
              <w:top w:w="100" w:type="dxa"/>
              <w:left w:w="100" w:type="dxa"/>
              <w:bottom w:w="100" w:type="dxa"/>
              <w:right w:w="100" w:type="dxa"/>
            </w:tcMar>
          </w:tcPr>
          <w:p w14:paraId="111B97D2"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vMerge w:val="restart"/>
            <w:shd w:val="clear" w:color="auto" w:fill="auto"/>
            <w:tcMar>
              <w:top w:w="100" w:type="dxa"/>
              <w:left w:w="100" w:type="dxa"/>
              <w:bottom w:w="100" w:type="dxa"/>
              <w:right w:w="100" w:type="dxa"/>
            </w:tcMar>
          </w:tcPr>
          <w:p w14:paraId="6A9C1B98"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t>Під час проведення публічних консультацій</w:t>
            </w:r>
          </w:p>
        </w:tc>
        <w:tc>
          <w:tcPr>
            <w:tcW w:w="1680" w:type="dxa"/>
            <w:vMerge w:val="restart"/>
            <w:shd w:val="clear" w:color="auto" w:fill="auto"/>
            <w:tcMar>
              <w:top w:w="100" w:type="dxa"/>
              <w:left w:w="100" w:type="dxa"/>
              <w:bottom w:w="100" w:type="dxa"/>
              <w:right w:w="100" w:type="dxa"/>
            </w:tcMar>
          </w:tcPr>
          <w:p w14:paraId="01DB7AED"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vMerge w:val="restart"/>
            <w:shd w:val="clear" w:color="auto" w:fill="auto"/>
            <w:tcMar>
              <w:top w:w="100" w:type="dxa"/>
              <w:left w:w="100" w:type="dxa"/>
              <w:bottom w:w="100" w:type="dxa"/>
              <w:right w:w="100" w:type="dxa"/>
            </w:tcMar>
          </w:tcPr>
          <w:p w14:paraId="5C078E5E"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ВПО, які долучились до публічних консультацій, зокрема з питань, які їх стосуються.</w:t>
            </w:r>
          </w:p>
          <w:p w14:paraId="28ED95CD"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питань, які стосуються ВПО, винесених на публічні консультації.</w:t>
            </w:r>
          </w:p>
          <w:p w14:paraId="3D98A84C"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(відсоток) врахованих у рішеннях міської ради пропозицій, наданих ВПО під час проведення публічних консультацій</w:t>
            </w:r>
          </w:p>
        </w:tc>
      </w:tr>
      <w:tr w:rsidR="003C4D01" w:rsidRPr="00BD4D05" w14:paraId="15C43D1B" w14:textId="77777777" w:rsidTr="00BD4D05">
        <w:trPr>
          <w:trHeight w:val="420"/>
        </w:trPr>
        <w:tc>
          <w:tcPr>
            <w:tcW w:w="3255" w:type="dxa"/>
            <w:vMerge/>
            <w:shd w:val="clear" w:color="auto" w:fill="auto"/>
            <w:tcMar>
              <w:top w:w="100" w:type="dxa"/>
              <w:left w:w="100" w:type="dxa"/>
              <w:bottom w:w="100" w:type="dxa"/>
              <w:right w:w="100" w:type="dxa"/>
            </w:tcMar>
          </w:tcPr>
          <w:p w14:paraId="755C98C2"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vMerge/>
            <w:shd w:val="clear" w:color="auto" w:fill="auto"/>
            <w:tcMar>
              <w:top w:w="100" w:type="dxa"/>
              <w:left w:w="100" w:type="dxa"/>
              <w:bottom w:w="100" w:type="dxa"/>
              <w:right w:w="100" w:type="dxa"/>
            </w:tcMar>
          </w:tcPr>
          <w:p w14:paraId="7C5D2E5A"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1395" w:type="dxa"/>
            <w:vMerge/>
            <w:shd w:val="clear" w:color="auto" w:fill="auto"/>
            <w:tcMar>
              <w:top w:w="100" w:type="dxa"/>
              <w:left w:w="100" w:type="dxa"/>
              <w:bottom w:w="100" w:type="dxa"/>
              <w:right w:w="100" w:type="dxa"/>
            </w:tcMar>
          </w:tcPr>
          <w:p w14:paraId="1DC837D8"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p>
        </w:tc>
        <w:tc>
          <w:tcPr>
            <w:tcW w:w="1050" w:type="dxa"/>
            <w:vMerge/>
            <w:shd w:val="clear" w:color="auto" w:fill="auto"/>
            <w:tcMar>
              <w:top w:w="100" w:type="dxa"/>
              <w:left w:w="100" w:type="dxa"/>
              <w:bottom w:w="100" w:type="dxa"/>
              <w:right w:w="100" w:type="dxa"/>
            </w:tcMar>
          </w:tcPr>
          <w:p w14:paraId="25132AC5"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1680" w:type="dxa"/>
            <w:vMerge/>
            <w:shd w:val="clear" w:color="auto" w:fill="auto"/>
            <w:tcMar>
              <w:top w:w="100" w:type="dxa"/>
              <w:left w:w="100" w:type="dxa"/>
              <w:bottom w:w="100" w:type="dxa"/>
              <w:right w:w="100" w:type="dxa"/>
            </w:tcMar>
          </w:tcPr>
          <w:p w14:paraId="6B5C7E1D"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3585" w:type="dxa"/>
            <w:vMerge/>
            <w:shd w:val="clear" w:color="auto" w:fill="auto"/>
            <w:tcMar>
              <w:top w:w="100" w:type="dxa"/>
              <w:left w:w="100" w:type="dxa"/>
              <w:bottom w:w="100" w:type="dxa"/>
              <w:right w:w="100" w:type="dxa"/>
            </w:tcMar>
          </w:tcPr>
          <w:p w14:paraId="565F015D" w14:textId="77777777" w:rsidR="003C4D01" w:rsidRPr="00BD4D05" w:rsidRDefault="003C4D01" w:rsidP="00BD4D05">
            <w:pPr>
              <w:shd w:val="clear" w:color="auto" w:fill="FFFFFF" w:themeFill="background1"/>
              <w:jc w:val="both"/>
              <w:rPr>
                <w:rFonts w:eastAsia="Times New Roman" w:cs="Times New Roman"/>
                <w:sz w:val="28"/>
                <w:szCs w:val="28"/>
              </w:rPr>
            </w:pPr>
          </w:p>
        </w:tc>
      </w:tr>
      <w:tr w:rsidR="003C4D01" w:rsidRPr="00BD4D05" w14:paraId="11515D77" w14:textId="77777777" w:rsidTr="00BD4D05">
        <w:tc>
          <w:tcPr>
            <w:tcW w:w="3255" w:type="dxa"/>
            <w:vMerge w:val="restart"/>
            <w:shd w:val="clear" w:color="auto" w:fill="auto"/>
            <w:tcMar>
              <w:top w:w="100" w:type="dxa"/>
              <w:left w:w="100" w:type="dxa"/>
              <w:bottom w:w="100" w:type="dxa"/>
              <w:right w:w="100" w:type="dxa"/>
            </w:tcMar>
          </w:tcPr>
          <w:p w14:paraId="2468F300"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3.5. Утворити та налагодити діяльність Ради з питань внутрішньо переміщених осіб відповідно до </w:t>
            </w:r>
            <w:r w:rsidRPr="00BD4D05">
              <w:rPr>
                <w:rFonts w:eastAsia="Times New Roman" w:cs="Times New Roman"/>
                <w:sz w:val="28"/>
                <w:szCs w:val="28"/>
              </w:rPr>
              <w:lastRenderedPageBreak/>
              <w:t>стандартів і принципів роботи консультативно-дорадчих органів</w:t>
            </w:r>
          </w:p>
        </w:tc>
        <w:tc>
          <w:tcPr>
            <w:tcW w:w="3075" w:type="dxa"/>
            <w:shd w:val="clear" w:color="auto" w:fill="auto"/>
            <w:tcMar>
              <w:top w:w="100" w:type="dxa"/>
              <w:left w:w="100" w:type="dxa"/>
              <w:bottom w:w="100" w:type="dxa"/>
              <w:right w:w="100" w:type="dxa"/>
            </w:tcMar>
          </w:tcPr>
          <w:p w14:paraId="693F17B2"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3.5.1. Утворення Ради з питань внутрішньо переміщених осіб</w:t>
            </w:r>
          </w:p>
        </w:tc>
        <w:tc>
          <w:tcPr>
            <w:tcW w:w="1395" w:type="dxa"/>
            <w:shd w:val="clear" w:color="auto" w:fill="auto"/>
            <w:tcMar>
              <w:top w:w="100" w:type="dxa"/>
              <w:left w:w="100" w:type="dxa"/>
              <w:bottom w:w="100" w:type="dxa"/>
              <w:right w:w="100" w:type="dxa"/>
            </w:tcMar>
          </w:tcPr>
          <w:p w14:paraId="347CF98E"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 xml:space="preserve">Міська рада та її виконавчий комітет, </w:t>
            </w:r>
            <w:r w:rsidRPr="00BD4D05">
              <w:rPr>
                <w:rFonts w:eastAsia="Times New Roman" w:cs="Times New Roman"/>
                <w:sz w:val="28"/>
                <w:szCs w:val="28"/>
              </w:rPr>
              <w:lastRenderedPageBreak/>
              <w:t>ВПО</w:t>
            </w:r>
          </w:p>
        </w:tc>
        <w:tc>
          <w:tcPr>
            <w:tcW w:w="1050" w:type="dxa"/>
            <w:shd w:val="clear" w:color="auto" w:fill="auto"/>
            <w:tcMar>
              <w:top w:w="100" w:type="dxa"/>
              <w:left w:w="100" w:type="dxa"/>
              <w:bottom w:w="100" w:type="dxa"/>
              <w:right w:w="100" w:type="dxa"/>
            </w:tcMar>
          </w:tcPr>
          <w:p w14:paraId="397E9A06"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І-ІІ квартали 2024 року</w:t>
            </w:r>
          </w:p>
        </w:tc>
        <w:tc>
          <w:tcPr>
            <w:tcW w:w="1680" w:type="dxa"/>
            <w:shd w:val="clear" w:color="auto" w:fill="auto"/>
            <w:tcMar>
              <w:top w:w="100" w:type="dxa"/>
              <w:left w:w="100" w:type="dxa"/>
              <w:bottom w:w="100" w:type="dxa"/>
              <w:right w:w="100" w:type="dxa"/>
            </w:tcMar>
          </w:tcPr>
          <w:p w14:paraId="48E79F10"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78CDFC34"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Ради з питань внутрішньо переміщених осіб, утворена при міській раді. Розпорядчий акт про утворення</w:t>
            </w:r>
          </w:p>
        </w:tc>
      </w:tr>
      <w:tr w:rsidR="003C4D01" w:rsidRPr="00BD4D05" w14:paraId="3CF2D394" w14:textId="77777777" w:rsidTr="00BD4D05">
        <w:tc>
          <w:tcPr>
            <w:tcW w:w="3255" w:type="dxa"/>
            <w:vMerge/>
            <w:shd w:val="clear" w:color="auto" w:fill="auto"/>
            <w:tcMar>
              <w:top w:w="100" w:type="dxa"/>
              <w:left w:w="100" w:type="dxa"/>
              <w:bottom w:w="100" w:type="dxa"/>
              <w:right w:w="100" w:type="dxa"/>
            </w:tcMar>
          </w:tcPr>
          <w:p w14:paraId="797B5A65" w14:textId="77777777" w:rsidR="003C4D01" w:rsidRPr="00BD4D05" w:rsidRDefault="003C4D01" w:rsidP="00BD4D05">
            <w:pP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0C47CF6D"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3.5.2. Стала діяльність Ради з питань внутрішньо переміщених осіб</w:t>
            </w:r>
          </w:p>
        </w:tc>
        <w:tc>
          <w:tcPr>
            <w:tcW w:w="1395" w:type="dxa"/>
            <w:shd w:val="clear" w:color="auto" w:fill="auto"/>
            <w:tcMar>
              <w:top w:w="100" w:type="dxa"/>
              <w:left w:w="100" w:type="dxa"/>
              <w:bottom w:w="100" w:type="dxa"/>
              <w:right w:w="100" w:type="dxa"/>
            </w:tcMar>
          </w:tcPr>
          <w:p w14:paraId="39ED5074"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auto"/>
            <w:tcMar>
              <w:top w:w="100" w:type="dxa"/>
              <w:left w:w="100" w:type="dxa"/>
              <w:bottom w:w="100" w:type="dxa"/>
              <w:right w:w="100" w:type="dxa"/>
            </w:tcMar>
          </w:tcPr>
          <w:p w14:paraId="60345365"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t>Постійно</w:t>
            </w:r>
          </w:p>
        </w:tc>
        <w:tc>
          <w:tcPr>
            <w:tcW w:w="1680" w:type="dxa"/>
            <w:shd w:val="clear" w:color="auto" w:fill="auto"/>
            <w:tcMar>
              <w:top w:w="100" w:type="dxa"/>
              <w:left w:w="100" w:type="dxa"/>
              <w:bottom w:w="100" w:type="dxa"/>
              <w:right w:w="100" w:type="dxa"/>
            </w:tcMar>
          </w:tcPr>
          <w:p w14:paraId="5270410D"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377C7720"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Належний рівень функціонування Ради з питань внутрішньо переміщених осіб відповідно до стандартів, принципів та визначених індикативних показників результатів діяльності роботи консультативно-дорадчих органів (кількість засідань, протоколів, розглянутих питань)</w:t>
            </w:r>
          </w:p>
        </w:tc>
      </w:tr>
      <w:tr w:rsidR="003C4D01" w:rsidRPr="00BD4D05" w14:paraId="4422F20A" w14:textId="77777777" w:rsidTr="00BD4D05">
        <w:tc>
          <w:tcPr>
            <w:tcW w:w="3255" w:type="dxa"/>
            <w:shd w:val="clear" w:color="auto" w:fill="auto"/>
            <w:tcMar>
              <w:top w:w="100" w:type="dxa"/>
              <w:left w:w="100" w:type="dxa"/>
              <w:bottom w:w="100" w:type="dxa"/>
              <w:right w:w="100" w:type="dxa"/>
            </w:tcMar>
          </w:tcPr>
          <w:p w14:paraId="4AAB9D25"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3.6. Організувати навчальні тренінги щодо засад роботи та функцій Ради з питань внутрішньо переміщених осіб для ВПО, старост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інститутів громадянського суспільства та інших зацікавлених осіб</w:t>
            </w:r>
          </w:p>
        </w:tc>
        <w:tc>
          <w:tcPr>
            <w:tcW w:w="3075" w:type="dxa"/>
            <w:shd w:val="clear" w:color="auto" w:fill="auto"/>
            <w:tcMar>
              <w:top w:w="100" w:type="dxa"/>
              <w:left w:w="100" w:type="dxa"/>
              <w:bottom w:w="100" w:type="dxa"/>
              <w:right w:w="100" w:type="dxa"/>
            </w:tcMar>
          </w:tcPr>
          <w:p w14:paraId="34B8801D"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3.6.1. Навчальні тренінги щодо засад роботи та функцій Ради з питань внутрішньо переміщених осіб для ВПО, старост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інститутів громадянського суспільства та інших зацікавлених осіб</w:t>
            </w:r>
          </w:p>
          <w:p w14:paraId="2517B30D"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1395" w:type="dxa"/>
            <w:shd w:val="clear" w:color="auto" w:fill="auto"/>
            <w:tcMar>
              <w:top w:w="100" w:type="dxa"/>
              <w:left w:w="100" w:type="dxa"/>
              <w:bottom w:w="100" w:type="dxa"/>
              <w:right w:w="100" w:type="dxa"/>
            </w:tcMar>
          </w:tcPr>
          <w:p w14:paraId="193CBD63"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Міська рада та її виконавчий комітет</w:t>
            </w:r>
          </w:p>
        </w:tc>
        <w:tc>
          <w:tcPr>
            <w:tcW w:w="1050" w:type="dxa"/>
            <w:shd w:val="clear" w:color="auto" w:fill="auto"/>
            <w:tcMar>
              <w:top w:w="100" w:type="dxa"/>
              <w:left w:w="100" w:type="dxa"/>
              <w:bottom w:w="100" w:type="dxa"/>
              <w:right w:w="100" w:type="dxa"/>
            </w:tcMar>
          </w:tcPr>
          <w:p w14:paraId="4A3A3344"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t>ІІ-ІІІ квартал 2024 року, далі - за необхідності</w:t>
            </w:r>
          </w:p>
        </w:tc>
        <w:tc>
          <w:tcPr>
            <w:tcW w:w="1680" w:type="dxa"/>
            <w:shd w:val="clear" w:color="auto" w:fill="auto"/>
            <w:tcMar>
              <w:top w:w="100" w:type="dxa"/>
              <w:left w:w="100" w:type="dxa"/>
              <w:bottom w:w="100" w:type="dxa"/>
              <w:right w:w="100" w:type="dxa"/>
            </w:tcMar>
          </w:tcPr>
          <w:p w14:paraId="35CD894D"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29192165"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Підвищення рівня спроможності представників Ради з питань внутрішньо переміщених осіб, старост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інститутів громадянського суспільства та інших зацікавлених осіб за результатами проведення навчального заходів (стала </w:t>
            </w:r>
            <w:r w:rsidRPr="00BD4D05">
              <w:rPr>
                <w:rFonts w:eastAsia="Times New Roman" w:cs="Times New Roman"/>
                <w:sz w:val="28"/>
                <w:szCs w:val="28"/>
              </w:rPr>
              <w:lastRenderedPageBreak/>
              <w:t>діяльність)</w:t>
            </w:r>
          </w:p>
        </w:tc>
      </w:tr>
      <w:tr w:rsidR="003C4D01" w:rsidRPr="00BD4D05" w14:paraId="231CB5B0" w14:textId="77777777" w:rsidTr="00BD4D05">
        <w:tc>
          <w:tcPr>
            <w:tcW w:w="3255" w:type="dxa"/>
            <w:shd w:val="clear" w:color="auto" w:fill="auto"/>
            <w:tcMar>
              <w:top w:w="100" w:type="dxa"/>
              <w:left w:w="100" w:type="dxa"/>
              <w:bottom w:w="100" w:type="dxa"/>
              <w:right w:w="100" w:type="dxa"/>
            </w:tcMar>
          </w:tcPr>
          <w:p w14:paraId="0BAC3504"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3.7. Спонукати ВПО до створення ініціативних груп для представництва їх питань у різних сферах, включення їх до складу Ради з питань внутрішньо переміщених осіб</w:t>
            </w:r>
          </w:p>
          <w:p w14:paraId="687A8396"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3F1706FB"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3.7.1. Заходи, направлені на спонукання ВПО до створення ініціативних груп для представництва їх інтересів у різних сферах, включення ВПО до складу Ради з питань внутрішньо переміщених осіб</w:t>
            </w:r>
          </w:p>
        </w:tc>
        <w:tc>
          <w:tcPr>
            <w:tcW w:w="1395" w:type="dxa"/>
            <w:shd w:val="clear" w:color="auto" w:fill="auto"/>
            <w:tcMar>
              <w:top w:w="100" w:type="dxa"/>
              <w:left w:w="100" w:type="dxa"/>
              <w:bottom w:w="100" w:type="dxa"/>
              <w:right w:w="100" w:type="dxa"/>
            </w:tcMar>
          </w:tcPr>
          <w:p w14:paraId="71739DD4"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 xml:space="preserve">Міська рада та її виконавчий комітет, ВПО, Рада з питань внутрішньо переміщених осіб </w:t>
            </w:r>
          </w:p>
        </w:tc>
        <w:tc>
          <w:tcPr>
            <w:tcW w:w="1050" w:type="dxa"/>
            <w:shd w:val="clear" w:color="auto" w:fill="auto"/>
            <w:tcMar>
              <w:top w:w="100" w:type="dxa"/>
              <w:left w:w="100" w:type="dxa"/>
              <w:bottom w:w="100" w:type="dxa"/>
              <w:right w:w="100" w:type="dxa"/>
            </w:tcMar>
          </w:tcPr>
          <w:p w14:paraId="7B7AB543" w14:textId="77777777" w:rsidR="003C4D01" w:rsidRPr="00BD4D05" w:rsidRDefault="003C4D01" w:rsidP="00BD4D05">
            <w:pPr>
              <w:shd w:val="clear" w:color="auto" w:fill="FFFFFF" w:themeFill="background1"/>
              <w:ind w:left="-76" w:right="-152"/>
              <w:jc w:val="center"/>
              <w:rPr>
                <w:rFonts w:eastAsia="Times New Roman" w:cs="Times New Roman"/>
                <w:sz w:val="28"/>
                <w:szCs w:val="28"/>
              </w:rPr>
            </w:pPr>
            <w:r w:rsidRPr="00BD4D05">
              <w:rPr>
                <w:rFonts w:eastAsia="Times New Roman" w:cs="Times New Roman"/>
                <w:sz w:val="28"/>
                <w:szCs w:val="28"/>
              </w:rPr>
              <w:t>Постійно</w:t>
            </w:r>
          </w:p>
        </w:tc>
        <w:tc>
          <w:tcPr>
            <w:tcW w:w="1680" w:type="dxa"/>
            <w:shd w:val="clear" w:color="auto" w:fill="auto"/>
            <w:tcMar>
              <w:top w:w="100" w:type="dxa"/>
              <w:left w:w="100" w:type="dxa"/>
              <w:bottom w:w="100" w:type="dxa"/>
              <w:right w:w="100" w:type="dxa"/>
            </w:tcMar>
          </w:tcPr>
          <w:p w14:paraId="2D88D73B"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75B5D111"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утворених ініціативних груп.</w:t>
            </w:r>
          </w:p>
          <w:p w14:paraId="5B2262D3"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Діяльність ВПО у складі Ради з питань внутрішньо переміщених осіб.</w:t>
            </w:r>
          </w:p>
          <w:p w14:paraId="513616FD"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Кількість проведених ініціативними групами та Радою з питань ВПО </w:t>
            </w:r>
            <w:proofErr w:type="spellStart"/>
            <w:r w:rsidRPr="00BD4D05">
              <w:rPr>
                <w:rFonts w:eastAsia="Times New Roman" w:cs="Times New Roman"/>
                <w:sz w:val="28"/>
                <w:szCs w:val="28"/>
              </w:rPr>
              <w:t>адвокаційних</w:t>
            </w:r>
            <w:proofErr w:type="spellEnd"/>
            <w:r w:rsidRPr="00BD4D05">
              <w:rPr>
                <w:rFonts w:eastAsia="Times New Roman" w:cs="Times New Roman"/>
                <w:sz w:val="28"/>
                <w:szCs w:val="28"/>
              </w:rPr>
              <w:t xml:space="preserve"> кампаній щодо зміни політик в інтересах ВПО і частка успішних із загальної їх кількості</w:t>
            </w:r>
          </w:p>
        </w:tc>
      </w:tr>
      <w:tr w:rsidR="003C4D01" w:rsidRPr="00BD4D05" w14:paraId="0FEE18BA" w14:textId="77777777" w:rsidTr="00BD4D05">
        <w:tc>
          <w:tcPr>
            <w:tcW w:w="3255" w:type="dxa"/>
            <w:shd w:val="clear" w:color="auto" w:fill="auto"/>
            <w:tcMar>
              <w:top w:w="100" w:type="dxa"/>
              <w:left w:w="100" w:type="dxa"/>
              <w:bottom w:w="100" w:type="dxa"/>
              <w:right w:w="100" w:type="dxa"/>
            </w:tcMar>
          </w:tcPr>
          <w:p w14:paraId="1F72E93F"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3.8. Трансформувати наявні у громаді інструменти громадської участі шляхом розширення кола учасників і включення ВПО</w:t>
            </w:r>
          </w:p>
        </w:tc>
        <w:tc>
          <w:tcPr>
            <w:tcW w:w="3075" w:type="dxa"/>
            <w:shd w:val="clear" w:color="auto" w:fill="auto"/>
            <w:tcMar>
              <w:top w:w="100" w:type="dxa"/>
              <w:left w:w="100" w:type="dxa"/>
              <w:bottom w:w="100" w:type="dxa"/>
              <w:right w:w="100" w:type="dxa"/>
            </w:tcMar>
          </w:tcPr>
          <w:p w14:paraId="166AD43B"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3.8.1. Заходи, направлені на трансформацію наявних у громаді інструментів громадської участі шляхом розширення кола учасників і включення ВПО</w:t>
            </w:r>
          </w:p>
        </w:tc>
        <w:tc>
          <w:tcPr>
            <w:tcW w:w="1395" w:type="dxa"/>
            <w:shd w:val="clear" w:color="auto" w:fill="auto"/>
            <w:tcMar>
              <w:top w:w="100" w:type="dxa"/>
              <w:left w:w="100" w:type="dxa"/>
              <w:bottom w:w="100" w:type="dxa"/>
              <w:right w:w="100" w:type="dxa"/>
            </w:tcMar>
          </w:tcPr>
          <w:p w14:paraId="1B5C93B5"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auto"/>
            <w:tcMar>
              <w:top w:w="100" w:type="dxa"/>
              <w:left w:w="100" w:type="dxa"/>
              <w:bottom w:w="100" w:type="dxa"/>
              <w:right w:w="100" w:type="dxa"/>
            </w:tcMar>
          </w:tcPr>
          <w:p w14:paraId="499B4A0A" w14:textId="77777777" w:rsidR="003C4D01" w:rsidRPr="00BD4D05" w:rsidRDefault="003C4D01" w:rsidP="00BD4D05">
            <w:pPr>
              <w:pBdr>
                <w:top w:val="nil"/>
                <w:left w:val="nil"/>
                <w:bottom w:val="nil"/>
                <w:right w:val="nil"/>
                <w:between w:val="nil"/>
              </w:pBdr>
              <w:shd w:val="clear" w:color="auto" w:fill="FFFFFF" w:themeFill="background1"/>
              <w:ind w:left="-37" w:right="-152"/>
              <w:jc w:val="both"/>
              <w:rPr>
                <w:rFonts w:eastAsia="Times New Roman" w:cs="Times New Roman"/>
                <w:sz w:val="28"/>
                <w:szCs w:val="28"/>
              </w:rPr>
            </w:pPr>
            <w:r w:rsidRPr="00BD4D05">
              <w:rPr>
                <w:rFonts w:eastAsia="Times New Roman" w:cs="Times New Roman"/>
                <w:sz w:val="28"/>
                <w:szCs w:val="28"/>
              </w:rPr>
              <w:t>Протягом 2024 року</w:t>
            </w:r>
          </w:p>
        </w:tc>
        <w:tc>
          <w:tcPr>
            <w:tcW w:w="1680" w:type="dxa"/>
            <w:shd w:val="clear" w:color="auto" w:fill="auto"/>
            <w:tcMar>
              <w:top w:w="100" w:type="dxa"/>
              <w:left w:w="100" w:type="dxa"/>
              <w:bottom w:w="100" w:type="dxa"/>
              <w:right w:w="100" w:type="dxa"/>
            </w:tcMar>
          </w:tcPr>
          <w:p w14:paraId="65743FD1"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37C11B21"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трансформованих інструментів громадської участі шляхом розширення кола учасників і включення ВПО.</w:t>
            </w:r>
          </w:p>
          <w:p w14:paraId="063A918A"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відмінних від публічних консультацій інструментів громадської участі, використаних ВПО</w:t>
            </w:r>
          </w:p>
        </w:tc>
      </w:tr>
      <w:tr w:rsidR="003C4D01" w:rsidRPr="00BD4D05" w14:paraId="7E3DB4D1" w14:textId="77777777" w:rsidTr="00BD4D05">
        <w:tc>
          <w:tcPr>
            <w:tcW w:w="3255" w:type="dxa"/>
            <w:shd w:val="clear" w:color="auto" w:fill="auto"/>
            <w:tcMar>
              <w:top w:w="100" w:type="dxa"/>
              <w:left w:w="100" w:type="dxa"/>
              <w:bottom w:w="100" w:type="dxa"/>
              <w:right w:w="100" w:type="dxa"/>
            </w:tcMar>
          </w:tcPr>
          <w:p w14:paraId="3C3756E3"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3.9. Створити систему своєчасного надання достовірної та актуальної інформації про наявні послуги та можливості для ВПО у доступних форматах, зокрема створивши окремий розділ для ВПО на офіційному сайті міської ради</w:t>
            </w:r>
          </w:p>
        </w:tc>
        <w:tc>
          <w:tcPr>
            <w:tcW w:w="3075" w:type="dxa"/>
            <w:shd w:val="clear" w:color="auto" w:fill="auto"/>
            <w:tcMar>
              <w:top w:w="100" w:type="dxa"/>
              <w:left w:w="100" w:type="dxa"/>
              <w:bottom w:w="100" w:type="dxa"/>
              <w:right w:w="100" w:type="dxa"/>
            </w:tcMar>
          </w:tcPr>
          <w:p w14:paraId="320D0899"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3.9.1. Заходи, направлені на створення та функціонування системи своєчасного надання достовірної та актуальної інформації про наявні послуги та можливості для ВПО у доступних форматах, у тому числі створення окремого розділу для ВПО на офіційному сайті міської ради</w:t>
            </w:r>
          </w:p>
        </w:tc>
        <w:tc>
          <w:tcPr>
            <w:tcW w:w="1395" w:type="dxa"/>
            <w:shd w:val="clear" w:color="auto" w:fill="auto"/>
            <w:tcMar>
              <w:top w:w="100" w:type="dxa"/>
              <w:left w:w="100" w:type="dxa"/>
              <w:bottom w:w="100" w:type="dxa"/>
              <w:right w:w="100" w:type="dxa"/>
            </w:tcMar>
          </w:tcPr>
          <w:p w14:paraId="390FB005"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w:t>
            </w:r>
          </w:p>
        </w:tc>
        <w:tc>
          <w:tcPr>
            <w:tcW w:w="1050" w:type="dxa"/>
            <w:shd w:val="clear" w:color="auto" w:fill="auto"/>
            <w:tcMar>
              <w:top w:w="100" w:type="dxa"/>
              <w:left w:w="100" w:type="dxa"/>
              <w:bottom w:w="100" w:type="dxa"/>
              <w:right w:w="100" w:type="dxa"/>
            </w:tcMar>
          </w:tcPr>
          <w:p w14:paraId="29E092E0" w14:textId="77777777" w:rsidR="003C4D01" w:rsidRPr="00BD4D05" w:rsidRDefault="003C4D01" w:rsidP="00BD4D05">
            <w:pPr>
              <w:pBdr>
                <w:top w:val="nil"/>
                <w:left w:val="nil"/>
                <w:bottom w:val="nil"/>
                <w:right w:val="nil"/>
                <w:between w:val="nil"/>
              </w:pBdr>
              <w:shd w:val="clear" w:color="auto" w:fill="FFFFFF" w:themeFill="background1"/>
              <w:jc w:val="center"/>
              <w:rPr>
                <w:rFonts w:eastAsia="Times New Roman" w:cs="Times New Roman"/>
                <w:sz w:val="28"/>
                <w:szCs w:val="28"/>
              </w:rPr>
            </w:pPr>
            <w:r w:rsidRPr="00BD4D05">
              <w:rPr>
                <w:rFonts w:eastAsia="Times New Roman" w:cs="Times New Roman"/>
                <w:sz w:val="28"/>
                <w:szCs w:val="28"/>
              </w:rPr>
              <w:t>З ІІ кварталу 2024 року</w:t>
            </w:r>
          </w:p>
        </w:tc>
        <w:tc>
          <w:tcPr>
            <w:tcW w:w="1680" w:type="dxa"/>
            <w:shd w:val="clear" w:color="auto" w:fill="auto"/>
            <w:tcMar>
              <w:top w:w="100" w:type="dxa"/>
              <w:left w:w="100" w:type="dxa"/>
              <w:bottom w:w="100" w:type="dxa"/>
              <w:right w:w="100" w:type="dxa"/>
            </w:tcMar>
          </w:tcPr>
          <w:p w14:paraId="276F53CC"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74EE8A54"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Рівень інформування ВПО з питань, які стосуються реалізації їх прав, з використанням різних ресурсів у доступному форматі</w:t>
            </w:r>
          </w:p>
        </w:tc>
      </w:tr>
      <w:tr w:rsidR="003C4D01" w:rsidRPr="00BD4D05" w14:paraId="049DD086" w14:textId="77777777" w:rsidTr="00BD4D05">
        <w:tc>
          <w:tcPr>
            <w:tcW w:w="3255" w:type="dxa"/>
            <w:shd w:val="clear" w:color="auto" w:fill="auto"/>
            <w:tcMar>
              <w:top w:w="100" w:type="dxa"/>
              <w:left w:w="100" w:type="dxa"/>
              <w:bottom w:w="100" w:type="dxa"/>
              <w:right w:w="100" w:type="dxa"/>
            </w:tcMar>
          </w:tcPr>
          <w:p w14:paraId="204EC351"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3.10. Організувати спільні освітні, соціальні, культурні, спортивні, навчальні та інші заходи відповідно потреб і запитів ВПО</w:t>
            </w:r>
          </w:p>
          <w:p w14:paraId="08A7CAFA"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3075" w:type="dxa"/>
            <w:shd w:val="clear" w:color="auto" w:fill="auto"/>
            <w:tcMar>
              <w:top w:w="100" w:type="dxa"/>
              <w:left w:w="100" w:type="dxa"/>
              <w:bottom w:w="100" w:type="dxa"/>
              <w:right w:w="100" w:type="dxa"/>
            </w:tcMar>
          </w:tcPr>
          <w:p w14:paraId="2822966A"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t>3.10.1. Спільні освітні, соціальні, культурні, спортивні, навчальні та інші заходи відповідно потреб і запитів ВПО</w:t>
            </w:r>
          </w:p>
          <w:p w14:paraId="51F11FD2"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p>
        </w:tc>
        <w:tc>
          <w:tcPr>
            <w:tcW w:w="1395" w:type="dxa"/>
            <w:shd w:val="clear" w:color="auto" w:fill="auto"/>
            <w:tcMar>
              <w:top w:w="100" w:type="dxa"/>
              <w:left w:w="100" w:type="dxa"/>
              <w:bottom w:w="100" w:type="dxa"/>
              <w:right w:w="100" w:type="dxa"/>
            </w:tcMar>
          </w:tcPr>
          <w:p w14:paraId="2A5EA7C9"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Міська рада та її виконавчий комітет, ВПО</w:t>
            </w:r>
          </w:p>
        </w:tc>
        <w:tc>
          <w:tcPr>
            <w:tcW w:w="1050" w:type="dxa"/>
            <w:shd w:val="clear" w:color="auto" w:fill="auto"/>
            <w:tcMar>
              <w:top w:w="100" w:type="dxa"/>
              <w:left w:w="100" w:type="dxa"/>
              <w:bottom w:w="100" w:type="dxa"/>
              <w:right w:w="100" w:type="dxa"/>
            </w:tcMar>
          </w:tcPr>
          <w:p w14:paraId="0C57A476" w14:textId="77777777" w:rsidR="003C4D01" w:rsidRPr="00BD4D05" w:rsidRDefault="003C4D01" w:rsidP="00BD4D05">
            <w:pPr>
              <w:shd w:val="clear" w:color="auto" w:fill="FFFFFF" w:themeFill="background1"/>
              <w:ind w:left="-76" w:right="-152"/>
              <w:jc w:val="center"/>
              <w:rPr>
                <w:rFonts w:eastAsia="Times New Roman" w:cs="Times New Roman"/>
                <w:sz w:val="28"/>
                <w:szCs w:val="28"/>
              </w:rPr>
            </w:pPr>
            <w:r w:rsidRPr="00BD4D05">
              <w:rPr>
                <w:rFonts w:eastAsia="Times New Roman" w:cs="Times New Roman"/>
                <w:sz w:val="28"/>
                <w:szCs w:val="28"/>
              </w:rPr>
              <w:t>Постійно</w:t>
            </w:r>
          </w:p>
        </w:tc>
        <w:tc>
          <w:tcPr>
            <w:tcW w:w="1680" w:type="dxa"/>
            <w:shd w:val="clear" w:color="auto" w:fill="auto"/>
            <w:tcMar>
              <w:top w:w="100" w:type="dxa"/>
              <w:left w:w="100" w:type="dxa"/>
              <w:bottom w:w="100" w:type="dxa"/>
              <w:right w:w="100" w:type="dxa"/>
            </w:tcMar>
          </w:tcPr>
          <w:p w14:paraId="194CFF90"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39F4EFBC"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Кількість спільних освітніх, соціальних, культурних, спортивних, навчальних та інших заходів, зокрема вплив на інтеграцію ВПО, що відбувся за результатами їх успішного проведення</w:t>
            </w:r>
          </w:p>
        </w:tc>
      </w:tr>
      <w:tr w:rsidR="003C4D01" w:rsidRPr="00BD4D05" w14:paraId="3B3C2194" w14:textId="77777777" w:rsidTr="00BD4D05">
        <w:tc>
          <w:tcPr>
            <w:tcW w:w="3255" w:type="dxa"/>
            <w:shd w:val="clear" w:color="auto" w:fill="auto"/>
            <w:tcMar>
              <w:top w:w="100" w:type="dxa"/>
              <w:left w:w="100" w:type="dxa"/>
              <w:bottom w:w="100" w:type="dxa"/>
              <w:right w:w="100" w:type="dxa"/>
            </w:tcMar>
          </w:tcPr>
          <w:p w14:paraId="35555443"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3.11. Розробити і подати на відбори </w:t>
            </w:r>
            <w:proofErr w:type="spellStart"/>
            <w:r w:rsidRPr="00BD4D05">
              <w:rPr>
                <w:rFonts w:eastAsia="Times New Roman" w:cs="Times New Roman"/>
                <w:sz w:val="28"/>
                <w:szCs w:val="28"/>
              </w:rPr>
              <w:t>проєкти</w:t>
            </w:r>
            <w:proofErr w:type="spellEnd"/>
            <w:r w:rsidRPr="00BD4D05">
              <w:rPr>
                <w:rFonts w:eastAsia="Times New Roman" w:cs="Times New Roman"/>
                <w:sz w:val="28"/>
                <w:szCs w:val="28"/>
              </w:rPr>
              <w:t xml:space="preserve"> та </w:t>
            </w:r>
            <w:r w:rsidRPr="00BD4D05">
              <w:rPr>
                <w:rFonts w:eastAsia="Times New Roman" w:cs="Times New Roman"/>
                <w:sz w:val="28"/>
                <w:szCs w:val="28"/>
              </w:rPr>
              <w:lastRenderedPageBreak/>
              <w:t xml:space="preserve">грантові заявки, які передбачають облаштування комунікаційних майданчиків, інформаційних </w:t>
            </w:r>
            <w:proofErr w:type="spellStart"/>
            <w:r w:rsidRPr="00BD4D05">
              <w:rPr>
                <w:rFonts w:eastAsia="Times New Roman" w:cs="Times New Roman"/>
                <w:sz w:val="28"/>
                <w:szCs w:val="28"/>
              </w:rPr>
              <w:t>хабів</w:t>
            </w:r>
            <w:proofErr w:type="spellEnd"/>
            <w:r w:rsidRPr="00BD4D05">
              <w:rPr>
                <w:rFonts w:eastAsia="Times New Roman" w:cs="Times New Roman"/>
                <w:sz w:val="28"/>
                <w:szCs w:val="28"/>
              </w:rPr>
              <w:t>, громадських просторів для використання в інтересах ВПО та членів територіальної громади, з метою залучення додаткових ресурсів у вигляді грантів, донорських коштів тощо</w:t>
            </w:r>
          </w:p>
        </w:tc>
        <w:tc>
          <w:tcPr>
            <w:tcW w:w="3075" w:type="dxa"/>
            <w:shd w:val="clear" w:color="auto" w:fill="auto"/>
            <w:tcMar>
              <w:top w:w="100" w:type="dxa"/>
              <w:left w:w="100" w:type="dxa"/>
              <w:bottom w:w="100" w:type="dxa"/>
              <w:right w:w="100" w:type="dxa"/>
            </w:tcMar>
          </w:tcPr>
          <w:p w14:paraId="258E4EEE" w14:textId="78AAEFE8"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 xml:space="preserve">3.11.1. Розробка і подання на відбори </w:t>
            </w:r>
            <w:r w:rsidRPr="00BD4D05">
              <w:rPr>
                <w:rFonts w:eastAsia="Times New Roman" w:cs="Times New Roman"/>
                <w:sz w:val="28"/>
                <w:szCs w:val="28"/>
              </w:rPr>
              <w:lastRenderedPageBreak/>
              <w:t xml:space="preserve">проектів та грантових заявок, які передбачають облаштування комунікаційних майданчиків, інформаційних </w:t>
            </w:r>
            <w:proofErr w:type="spellStart"/>
            <w:r w:rsidRPr="00BD4D05">
              <w:rPr>
                <w:rFonts w:eastAsia="Times New Roman" w:cs="Times New Roman"/>
                <w:sz w:val="28"/>
                <w:szCs w:val="28"/>
              </w:rPr>
              <w:t>хабів</w:t>
            </w:r>
            <w:proofErr w:type="spellEnd"/>
            <w:r w:rsidRPr="00BD4D05">
              <w:rPr>
                <w:rFonts w:eastAsia="Times New Roman" w:cs="Times New Roman"/>
                <w:sz w:val="28"/>
                <w:szCs w:val="28"/>
              </w:rPr>
              <w:t>, громадських просторів для використання в інтересах ВПО та членів територіальної громади, з метою залучення додаткових ресурсів у вигляді грантів, донорських коштів тощо</w:t>
            </w:r>
          </w:p>
        </w:tc>
        <w:tc>
          <w:tcPr>
            <w:tcW w:w="1395" w:type="dxa"/>
            <w:shd w:val="clear" w:color="auto" w:fill="auto"/>
            <w:tcMar>
              <w:top w:w="100" w:type="dxa"/>
              <w:left w:w="100" w:type="dxa"/>
              <w:bottom w:w="100" w:type="dxa"/>
              <w:right w:w="100" w:type="dxa"/>
            </w:tcMar>
          </w:tcPr>
          <w:p w14:paraId="5F76C9F7"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 xml:space="preserve">Міська рада та її </w:t>
            </w:r>
            <w:r w:rsidRPr="00BD4D05">
              <w:rPr>
                <w:rFonts w:eastAsia="Times New Roman" w:cs="Times New Roman"/>
                <w:sz w:val="28"/>
                <w:szCs w:val="28"/>
              </w:rPr>
              <w:lastRenderedPageBreak/>
              <w:t>виконавчий комітет</w:t>
            </w:r>
          </w:p>
        </w:tc>
        <w:tc>
          <w:tcPr>
            <w:tcW w:w="1050" w:type="dxa"/>
            <w:shd w:val="clear" w:color="auto" w:fill="auto"/>
            <w:tcMar>
              <w:top w:w="100" w:type="dxa"/>
              <w:left w:w="100" w:type="dxa"/>
              <w:bottom w:w="100" w:type="dxa"/>
              <w:right w:w="100" w:type="dxa"/>
            </w:tcMar>
          </w:tcPr>
          <w:p w14:paraId="6B2EE9D6" w14:textId="77777777" w:rsidR="003C4D01" w:rsidRPr="00BD4D05" w:rsidRDefault="003C4D01" w:rsidP="00BD4D05">
            <w:pPr>
              <w:shd w:val="clear" w:color="auto" w:fill="FFFFFF" w:themeFill="background1"/>
              <w:ind w:left="-141" w:right="-152"/>
              <w:jc w:val="center"/>
              <w:rPr>
                <w:rFonts w:eastAsia="Times New Roman" w:cs="Times New Roman"/>
                <w:sz w:val="28"/>
                <w:szCs w:val="28"/>
              </w:rPr>
            </w:pPr>
            <w:r w:rsidRPr="00BD4D05">
              <w:rPr>
                <w:rFonts w:eastAsia="Times New Roman" w:cs="Times New Roman"/>
                <w:sz w:val="28"/>
                <w:szCs w:val="28"/>
              </w:rPr>
              <w:lastRenderedPageBreak/>
              <w:t xml:space="preserve">Протягом дії </w:t>
            </w:r>
            <w:r w:rsidRPr="00BD4D05">
              <w:rPr>
                <w:rFonts w:eastAsia="Times New Roman" w:cs="Times New Roman"/>
                <w:sz w:val="28"/>
                <w:szCs w:val="28"/>
              </w:rPr>
              <w:lastRenderedPageBreak/>
              <w:t>Стратегічного плану</w:t>
            </w:r>
          </w:p>
        </w:tc>
        <w:tc>
          <w:tcPr>
            <w:tcW w:w="1680" w:type="dxa"/>
            <w:shd w:val="clear" w:color="auto" w:fill="auto"/>
            <w:tcMar>
              <w:top w:w="100" w:type="dxa"/>
              <w:left w:w="100" w:type="dxa"/>
              <w:bottom w:w="100" w:type="dxa"/>
              <w:right w:w="100" w:type="dxa"/>
            </w:tcMar>
          </w:tcPr>
          <w:p w14:paraId="01CDA02C"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lastRenderedPageBreak/>
              <w:t>Не потребує фінансуван</w:t>
            </w:r>
            <w:r w:rsidRPr="00BD4D05">
              <w:rPr>
                <w:rFonts w:eastAsia="Times New Roman" w:cs="Times New Roman"/>
                <w:sz w:val="28"/>
                <w:szCs w:val="28"/>
              </w:rPr>
              <w:lastRenderedPageBreak/>
              <w:t>ня</w:t>
            </w:r>
          </w:p>
        </w:tc>
        <w:tc>
          <w:tcPr>
            <w:tcW w:w="3585" w:type="dxa"/>
            <w:shd w:val="clear" w:color="auto" w:fill="auto"/>
            <w:tcMar>
              <w:top w:w="100" w:type="dxa"/>
              <w:left w:w="100" w:type="dxa"/>
              <w:bottom w:w="100" w:type="dxa"/>
              <w:right w:w="100" w:type="dxa"/>
            </w:tcMar>
          </w:tcPr>
          <w:p w14:paraId="48865AFA"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 xml:space="preserve">Кількість комунікаційних майданчиків, </w:t>
            </w:r>
            <w:r w:rsidRPr="00BD4D05">
              <w:rPr>
                <w:rFonts w:eastAsia="Times New Roman" w:cs="Times New Roman"/>
                <w:sz w:val="28"/>
                <w:szCs w:val="28"/>
              </w:rPr>
              <w:lastRenderedPageBreak/>
              <w:t xml:space="preserve">інформаційних </w:t>
            </w:r>
            <w:proofErr w:type="spellStart"/>
            <w:r w:rsidRPr="00BD4D05">
              <w:rPr>
                <w:rFonts w:eastAsia="Times New Roman" w:cs="Times New Roman"/>
                <w:sz w:val="28"/>
                <w:szCs w:val="28"/>
              </w:rPr>
              <w:t>хабів</w:t>
            </w:r>
            <w:proofErr w:type="spellEnd"/>
            <w:r w:rsidRPr="00BD4D05">
              <w:rPr>
                <w:rFonts w:eastAsia="Times New Roman" w:cs="Times New Roman"/>
                <w:sz w:val="28"/>
                <w:szCs w:val="28"/>
              </w:rPr>
              <w:t xml:space="preserve">, громадських просторів, </w:t>
            </w:r>
            <w:proofErr w:type="spellStart"/>
            <w:r w:rsidRPr="00BD4D05">
              <w:rPr>
                <w:rFonts w:eastAsia="Times New Roman" w:cs="Times New Roman"/>
                <w:sz w:val="28"/>
                <w:szCs w:val="28"/>
              </w:rPr>
              <w:t>облаштованих</w:t>
            </w:r>
            <w:proofErr w:type="spellEnd"/>
            <w:r w:rsidRPr="00BD4D05">
              <w:rPr>
                <w:rFonts w:eastAsia="Times New Roman" w:cs="Times New Roman"/>
                <w:sz w:val="28"/>
                <w:szCs w:val="28"/>
              </w:rPr>
              <w:t xml:space="preserve"> за рахунок додаткових ресурсів у вигляді грантів, донорських коштів.</w:t>
            </w:r>
          </w:p>
          <w:p w14:paraId="655CFBFE"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Приклади фактичного використання комунікаційних майданчиків, інформаційних </w:t>
            </w:r>
            <w:proofErr w:type="spellStart"/>
            <w:r w:rsidRPr="00BD4D05">
              <w:rPr>
                <w:rFonts w:eastAsia="Times New Roman" w:cs="Times New Roman"/>
                <w:sz w:val="28"/>
                <w:szCs w:val="28"/>
              </w:rPr>
              <w:t>хабів</w:t>
            </w:r>
            <w:proofErr w:type="spellEnd"/>
            <w:r w:rsidRPr="00BD4D05">
              <w:rPr>
                <w:rFonts w:eastAsia="Times New Roman" w:cs="Times New Roman"/>
                <w:sz w:val="28"/>
                <w:szCs w:val="28"/>
              </w:rPr>
              <w:t>, громадських просторів, в інтересах ВПО та членів територіальної громади, їх вплив на інтеграцію ВПО, що відбувся за результатами їх експлуатації</w:t>
            </w:r>
          </w:p>
        </w:tc>
      </w:tr>
      <w:tr w:rsidR="003C4D01" w:rsidRPr="00BD4D05" w14:paraId="64D54307" w14:textId="77777777" w:rsidTr="00BD4D05">
        <w:tc>
          <w:tcPr>
            <w:tcW w:w="3255" w:type="dxa"/>
            <w:shd w:val="clear" w:color="auto" w:fill="auto"/>
            <w:tcMar>
              <w:top w:w="100" w:type="dxa"/>
              <w:left w:w="100" w:type="dxa"/>
              <w:bottom w:w="100" w:type="dxa"/>
              <w:right w:w="100" w:type="dxa"/>
            </w:tcMar>
          </w:tcPr>
          <w:p w14:paraId="0CE11099"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 xml:space="preserve">3.12. Залучати старост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в якості представників інтересів ВПО, використовувати старостати як </w:t>
            </w:r>
            <w:r w:rsidRPr="00BD4D05">
              <w:rPr>
                <w:rFonts w:eastAsia="Times New Roman" w:cs="Times New Roman"/>
                <w:sz w:val="28"/>
                <w:szCs w:val="28"/>
              </w:rPr>
              <w:lastRenderedPageBreak/>
              <w:t>комунікаційні майданчики</w:t>
            </w:r>
          </w:p>
        </w:tc>
        <w:tc>
          <w:tcPr>
            <w:tcW w:w="3075" w:type="dxa"/>
            <w:shd w:val="clear" w:color="auto" w:fill="auto"/>
            <w:tcMar>
              <w:top w:w="100" w:type="dxa"/>
              <w:left w:w="100" w:type="dxa"/>
              <w:bottom w:w="100" w:type="dxa"/>
              <w:right w:w="100" w:type="dxa"/>
            </w:tcMar>
          </w:tcPr>
          <w:p w14:paraId="31466B4A"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 xml:space="preserve">3.12.1. Представлення інтересів ВПО старостами </w:t>
            </w:r>
            <w:proofErr w:type="spellStart"/>
            <w:r w:rsidRPr="00BD4D05">
              <w:rPr>
                <w:rFonts w:eastAsia="Times New Roman" w:cs="Times New Roman"/>
                <w:sz w:val="28"/>
                <w:szCs w:val="28"/>
              </w:rPr>
              <w:t>старостинських</w:t>
            </w:r>
            <w:proofErr w:type="spellEnd"/>
            <w:r w:rsidRPr="00BD4D05">
              <w:rPr>
                <w:rFonts w:eastAsia="Times New Roman" w:cs="Times New Roman"/>
                <w:sz w:val="28"/>
                <w:szCs w:val="28"/>
              </w:rPr>
              <w:t xml:space="preserve"> округів, діяльність старостів зокрема у </w:t>
            </w:r>
            <w:r w:rsidRPr="00BD4D05">
              <w:rPr>
                <w:rFonts w:eastAsia="Times New Roman" w:cs="Times New Roman"/>
                <w:sz w:val="28"/>
                <w:szCs w:val="28"/>
              </w:rPr>
              <w:lastRenderedPageBreak/>
              <w:t>якості комунікаційних майданчиків</w:t>
            </w:r>
          </w:p>
        </w:tc>
        <w:tc>
          <w:tcPr>
            <w:tcW w:w="1395" w:type="dxa"/>
            <w:shd w:val="clear" w:color="auto" w:fill="auto"/>
            <w:tcMar>
              <w:top w:w="100" w:type="dxa"/>
              <w:left w:w="100" w:type="dxa"/>
              <w:bottom w:w="100" w:type="dxa"/>
              <w:right w:w="100" w:type="dxa"/>
            </w:tcMar>
          </w:tcPr>
          <w:p w14:paraId="758EC814" w14:textId="77777777" w:rsidR="003C4D01" w:rsidRPr="00BD4D05" w:rsidRDefault="003C4D01" w:rsidP="00BD4D05">
            <w:pPr>
              <w:pBdr>
                <w:top w:val="nil"/>
                <w:left w:val="nil"/>
                <w:bottom w:val="nil"/>
                <w:right w:val="nil"/>
                <w:between w:val="nil"/>
              </w:pBdr>
              <w:shd w:val="clear" w:color="auto" w:fill="FFFFFF" w:themeFill="background1"/>
              <w:jc w:val="both"/>
              <w:rPr>
                <w:rFonts w:eastAsia="Times New Roman" w:cs="Times New Roman"/>
                <w:sz w:val="28"/>
                <w:szCs w:val="28"/>
              </w:rPr>
            </w:pPr>
            <w:r w:rsidRPr="00BD4D05">
              <w:rPr>
                <w:rFonts w:eastAsia="Times New Roman" w:cs="Times New Roman"/>
                <w:sz w:val="28"/>
                <w:szCs w:val="28"/>
              </w:rPr>
              <w:lastRenderedPageBreak/>
              <w:t>Старостати</w:t>
            </w:r>
          </w:p>
        </w:tc>
        <w:tc>
          <w:tcPr>
            <w:tcW w:w="1050" w:type="dxa"/>
            <w:shd w:val="clear" w:color="auto" w:fill="auto"/>
            <w:tcMar>
              <w:top w:w="100" w:type="dxa"/>
              <w:left w:w="100" w:type="dxa"/>
              <w:bottom w:w="100" w:type="dxa"/>
              <w:right w:w="100" w:type="dxa"/>
            </w:tcMar>
          </w:tcPr>
          <w:p w14:paraId="019E8B13" w14:textId="77777777" w:rsidR="003C4D01" w:rsidRPr="00BD4D05" w:rsidRDefault="003C4D01" w:rsidP="00BD4D05">
            <w:pPr>
              <w:pBdr>
                <w:top w:val="nil"/>
                <w:left w:val="nil"/>
                <w:bottom w:val="nil"/>
                <w:right w:val="nil"/>
                <w:between w:val="nil"/>
              </w:pBdr>
              <w:shd w:val="clear" w:color="auto" w:fill="FFFFFF" w:themeFill="background1"/>
              <w:ind w:left="-30"/>
              <w:jc w:val="center"/>
              <w:rPr>
                <w:rFonts w:eastAsia="Times New Roman" w:cs="Times New Roman"/>
                <w:sz w:val="28"/>
                <w:szCs w:val="28"/>
              </w:rPr>
            </w:pPr>
            <w:r w:rsidRPr="00BD4D05">
              <w:rPr>
                <w:rFonts w:eastAsia="Times New Roman" w:cs="Times New Roman"/>
                <w:sz w:val="28"/>
                <w:szCs w:val="28"/>
              </w:rPr>
              <w:t>Постійно</w:t>
            </w:r>
          </w:p>
        </w:tc>
        <w:tc>
          <w:tcPr>
            <w:tcW w:w="1680" w:type="dxa"/>
            <w:shd w:val="clear" w:color="auto" w:fill="auto"/>
            <w:tcMar>
              <w:top w:w="100" w:type="dxa"/>
              <w:left w:w="100" w:type="dxa"/>
              <w:bottom w:w="100" w:type="dxa"/>
              <w:right w:w="100" w:type="dxa"/>
            </w:tcMar>
          </w:tcPr>
          <w:p w14:paraId="3A4A0948" w14:textId="77777777" w:rsidR="003C4D01" w:rsidRPr="00BD4D05" w:rsidRDefault="003C4D01" w:rsidP="00BD4D05">
            <w:pPr>
              <w:widowControl w:val="0"/>
              <w:shd w:val="clear" w:color="auto" w:fill="FFFFFF" w:themeFill="background1"/>
              <w:jc w:val="center"/>
              <w:rPr>
                <w:rFonts w:eastAsia="Times New Roman" w:cs="Times New Roman"/>
                <w:sz w:val="28"/>
                <w:szCs w:val="28"/>
              </w:rPr>
            </w:pPr>
            <w:r w:rsidRPr="00BD4D05">
              <w:rPr>
                <w:rFonts w:eastAsia="Times New Roman" w:cs="Times New Roman"/>
                <w:sz w:val="28"/>
                <w:szCs w:val="28"/>
              </w:rPr>
              <w:t>Не потребує фінансування</w:t>
            </w:r>
          </w:p>
        </w:tc>
        <w:tc>
          <w:tcPr>
            <w:tcW w:w="3585" w:type="dxa"/>
            <w:shd w:val="clear" w:color="auto" w:fill="auto"/>
            <w:tcMar>
              <w:top w:w="100" w:type="dxa"/>
              <w:left w:w="100" w:type="dxa"/>
              <w:bottom w:w="100" w:type="dxa"/>
              <w:right w:w="100" w:type="dxa"/>
            </w:tcMar>
          </w:tcPr>
          <w:p w14:paraId="4552DD88"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 xml:space="preserve">Частка питань, які стосуються представлення інтересів ВПО серед загальної кількості питань, що ініціюються/ розглядаються старостами </w:t>
            </w:r>
            <w:proofErr w:type="spellStart"/>
            <w:r w:rsidRPr="00BD4D05">
              <w:rPr>
                <w:rFonts w:eastAsia="Times New Roman" w:cs="Times New Roman"/>
                <w:sz w:val="28"/>
                <w:szCs w:val="28"/>
              </w:rPr>
              <w:lastRenderedPageBreak/>
              <w:t>старостинських</w:t>
            </w:r>
            <w:proofErr w:type="spellEnd"/>
            <w:r w:rsidRPr="00BD4D05">
              <w:rPr>
                <w:rFonts w:eastAsia="Times New Roman" w:cs="Times New Roman"/>
                <w:sz w:val="28"/>
                <w:szCs w:val="28"/>
              </w:rPr>
              <w:t xml:space="preserve"> округів.</w:t>
            </w:r>
          </w:p>
          <w:p w14:paraId="17098F90" w14:textId="77777777" w:rsidR="003C4D01" w:rsidRPr="00BD4D05" w:rsidRDefault="003C4D01" w:rsidP="00BD4D05">
            <w:pPr>
              <w:shd w:val="clear" w:color="auto" w:fill="FFFFFF" w:themeFill="background1"/>
              <w:jc w:val="both"/>
              <w:rPr>
                <w:rFonts w:eastAsia="Times New Roman" w:cs="Times New Roman"/>
                <w:sz w:val="28"/>
                <w:szCs w:val="28"/>
              </w:rPr>
            </w:pPr>
            <w:r w:rsidRPr="00BD4D05">
              <w:rPr>
                <w:rFonts w:eastAsia="Times New Roman" w:cs="Times New Roman"/>
                <w:sz w:val="28"/>
                <w:szCs w:val="28"/>
              </w:rPr>
              <w:t>Приклади фактичної роботи старостатів як комунікаційних майданчиків</w:t>
            </w:r>
          </w:p>
        </w:tc>
      </w:tr>
    </w:tbl>
    <w:p w14:paraId="64795AD4" w14:textId="77777777" w:rsidR="003C4D01" w:rsidRPr="00BD4D05" w:rsidRDefault="003C4D01" w:rsidP="003C4D01">
      <w:pPr>
        <w:shd w:val="clear" w:color="auto" w:fill="FFFFFF" w:themeFill="background1"/>
        <w:jc w:val="both"/>
        <w:rPr>
          <w:rFonts w:eastAsia="Times New Roman" w:cs="Times New Roman"/>
          <w:b/>
          <w:sz w:val="28"/>
          <w:szCs w:val="28"/>
        </w:rPr>
      </w:pPr>
    </w:p>
    <w:p w14:paraId="72B799BF" w14:textId="77777777" w:rsidR="00AB280C" w:rsidRPr="00BD4D05" w:rsidRDefault="00AB280C" w:rsidP="003C4D01">
      <w:pPr>
        <w:pStyle w:val="Default"/>
        <w:jc w:val="center"/>
        <w:rPr>
          <w:b/>
          <w:bCs/>
          <w:sz w:val="28"/>
          <w:szCs w:val="28"/>
        </w:rPr>
      </w:pPr>
    </w:p>
    <w:sectPr w:rsidR="00AB280C" w:rsidRPr="00BD4D05" w:rsidSect="00507E09">
      <w:headerReference w:type="default" r:id="rId19"/>
      <w:footerReference w:type="default" r:id="rId20"/>
      <w:pgSz w:w="16838" w:h="11906" w:orient="landscape"/>
      <w:pgMar w:top="1701" w:right="1134" w:bottom="567" w:left="1134" w:header="426" w:footer="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07921" w14:textId="77777777" w:rsidR="005603D5" w:rsidRDefault="005603D5">
      <w:r>
        <w:separator/>
      </w:r>
    </w:p>
  </w:endnote>
  <w:endnote w:type="continuationSeparator" w:id="0">
    <w:p w14:paraId="505A08FA" w14:textId="77777777" w:rsidR="005603D5" w:rsidRDefault="005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Antiqua">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E5773" w14:textId="77777777" w:rsidR="005603D5" w:rsidRDefault="005603D5">
    <w:pPr>
      <w:jc w:val="right"/>
      <w:rPr>
        <w:sz w:val="28"/>
        <w:szCs w:val="28"/>
      </w:rPr>
    </w:pPr>
    <w:r>
      <w:rPr>
        <w:sz w:val="28"/>
        <w:szCs w:val="28"/>
      </w:rPr>
      <w:fldChar w:fldCharType="begin"/>
    </w:r>
    <w:r>
      <w:rPr>
        <w:sz w:val="28"/>
        <w:szCs w:val="28"/>
      </w:rPr>
      <w:instrText>PAGE</w:instrText>
    </w:r>
    <w:r>
      <w:rPr>
        <w:sz w:val="28"/>
        <w:szCs w:val="28"/>
      </w:rPr>
      <w:fldChar w:fldCharType="separate"/>
    </w:r>
    <w:r w:rsidR="009C5FB6">
      <w:rPr>
        <w:noProof/>
        <w:sz w:val="28"/>
        <w:szCs w:val="28"/>
      </w:rPr>
      <w:t>1</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DF20" w14:textId="77777777" w:rsidR="005603D5" w:rsidRDefault="005603D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E4FB3" w14:textId="77777777" w:rsidR="005603D5" w:rsidRDefault="005603D5">
      <w:r>
        <w:separator/>
      </w:r>
    </w:p>
  </w:footnote>
  <w:footnote w:type="continuationSeparator" w:id="0">
    <w:p w14:paraId="6A57D044" w14:textId="77777777" w:rsidR="005603D5" w:rsidRDefault="0056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7096"/>
      <w:docPartObj>
        <w:docPartGallery w:val="Page Numbers (Top of Page)"/>
        <w:docPartUnique/>
      </w:docPartObj>
    </w:sdtPr>
    <w:sdtEndPr/>
    <w:sdtContent>
      <w:p w14:paraId="403907C4" w14:textId="77777777" w:rsidR="005603D5" w:rsidRDefault="005603D5">
        <w:pPr>
          <w:pStyle w:val="af4"/>
          <w:jc w:val="center"/>
        </w:pPr>
        <w:r>
          <w:fldChar w:fldCharType="begin"/>
        </w:r>
        <w:r>
          <w:instrText>PAGE</w:instrText>
        </w:r>
        <w:r>
          <w:fldChar w:fldCharType="separate"/>
        </w:r>
        <w:r w:rsidR="009C5FB6">
          <w:rPr>
            <w:noProof/>
          </w:rPr>
          <w:t>1</w:t>
        </w:r>
        <w:r>
          <w:fldChar w:fldCharType="end"/>
        </w:r>
      </w:p>
      <w:p w14:paraId="66EBAF82" w14:textId="77777777" w:rsidR="005603D5" w:rsidRDefault="009C5FB6">
        <w:pPr>
          <w:pStyle w:val="af4"/>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16616"/>
      <w:docPartObj>
        <w:docPartGallery w:val="Page Numbers (Top of Page)"/>
        <w:docPartUnique/>
      </w:docPartObj>
    </w:sdtPr>
    <w:sdtEndPr/>
    <w:sdtContent>
      <w:p w14:paraId="28854278" w14:textId="77777777" w:rsidR="005603D5" w:rsidRDefault="005603D5">
        <w:pPr>
          <w:pStyle w:val="af4"/>
          <w:jc w:val="center"/>
        </w:pPr>
        <w:r>
          <w:fldChar w:fldCharType="begin"/>
        </w:r>
        <w:r>
          <w:instrText>PAGE   \* MERGEFORMAT</w:instrText>
        </w:r>
        <w:r>
          <w:fldChar w:fldCharType="separate"/>
        </w:r>
        <w:r w:rsidR="009C5FB6" w:rsidRPr="009C5FB6">
          <w:rPr>
            <w:noProof/>
            <w:lang w:val="ru-RU"/>
          </w:rPr>
          <w:t>1</w:t>
        </w:r>
        <w:r>
          <w:fldChar w:fldCharType="end"/>
        </w:r>
      </w:p>
    </w:sdtContent>
  </w:sdt>
  <w:p w14:paraId="1B53D056" w14:textId="77777777" w:rsidR="005603D5" w:rsidRDefault="005603D5">
    <w:pPr>
      <w:pStyle w:val="af4"/>
      <w:tabs>
        <w:tab w:val="left" w:pos="41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72831"/>
      <w:docPartObj>
        <w:docPartGallery w:val="Page Numbers (Top of Page)"/>
        <w:docPartUnique/>
      </w:docPartObj>
    </w:sdtPr>
    <w:sdtEndPr/>
    <w:sdtContent>
      <w:p w14:paraId="7EB064F4" w14:textId="77777777" w:rsidR="005603D5" w:rsidRDefault="005603D5">
        <w:pPr>
          <w:pStyle w:val="af4"/>
          <w:jc w:val="center"/>
        </w:pPr>
        <w:r>
          <w:fldChar w:fldCharType="begin"/>
        </w:r>
        <w:r>
          <w:instrText>PAGE</w:instrText>
        </w:r>
        <w:r>
          <w:fldChar w:fldCharType="separate"/>
        </w:r>
        <w:r w:rsidR="009C5FB6">
          <w:rPr>
            <w:noProof/>
          </w:rPr>
          <w:t>14</w:t>
        </w:r>
        <w:r>
          <w:fldChar w:fldCharType="end"/>
        </w:r>
      </w:p>
      <w:p w14:paraId="501DE9CA" w14:textId="77777777" w:rsidR="005603D5" w:rsidRDefault="009C5FB6">
        <w:pPr>
          <w:pStyle w:val="af4"/>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C43"/>
    <w:multiLevelType w:val="multilevel"/>
    <w:tmpl w:val="D642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62D08"/>
    <w:multiLevelType w:val="multilevel"/>
    <w:tmpl w:val="9E0A9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887BB9"/>
    <w:multiLevelType w:val="multilevel"/>
    <w:tmpl w:val="8118FDE0"/>
    <w:lvl w:ilvl="0">
      <w:start w:val="4"/>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3BE593D"/>
    <w:multiLevelType w:val="multilevel"/>
    <w:tmpl w:val="7CAC2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D8E6BF2"/>
    <w:multiLevelType w:val="multilevel"/>
    <w:tmpl w:val="E6A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820F7"/>
    <w:multiLevelType w:val="multilevel"/>
    <w:tmpl w:val="A2448B56"/>
    <w:lvl w:ilvl="0">
      <w:start w:val="2"/>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4F4E3747"/>
    <w:multiLevelType w:val="multilevel"/>
    <w:tmpl w:val="C0B0B4C4"/>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5CB4ABA"/>
    <w:multiLevelType w:val="multilevel"/>
    <w:tmpl w:val="F280D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A2"/>
    <w:rsid w:val="000349F7"/>
    <w:rsid w:val="00063A16"/>
    <w:rsid w:val="00162B57"/>
    <w:rsid w:val="001B6E4A"/>
    <w:rsid w:val="001E2A83"/>
    <w:rsid w:val="001F261A"/>
    <w:rsid w:val="003C4D01"/>
    <w:rsid w:val="00507E09"/>
    <w:rsid w:val="005603D5"/>
    <w:rsid w:val="006E5EEB"/>
    <w:rsid w:val="00716FB4"/>
    <w:rsid w:val="00791378"/>
    <w:rsid w:val="009720A2"/>
    <w:rsid w:val="009C5FB6"/>
    <w:rsid w:val="00AB280C"/>
    <w:rsid w:val="00AE08F2"/>
    <w:rsid w:val="00BD4D05"/>
    <w:rsid w:val="00C350F3"/>
    <w:rsid w:val="00C4172E"/>
    <w:rsid w:val="00C52B95"/>
    <w:rsid w:val="00CF6A3E"/>
    <w:rsid w:val="00D235E2"/>
    <w:rsid w:val="00D313EC"/>
    <w:rsid w:val="00D701B0"/>
    <w:rsid w:val="00DD0E4B"/>
    <w:rsid w:val="00DE750A"/>
    <w:rsid w:val="00EA3F8F"/>
    <w:rsid w:val="00ED7502"/>
    <w:rsid w:val="00EE629F"/>
    <w:rsid w:val="00F13BCD"/>
    <w:rsid w:val="00F96E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Arial Unicode MS" w:hAnsi="Times New Roman" w:cs="Arial Unicode MS"/>
      <w:color w:val="00000A"/>
      <w:sz w:val="24"/>
    </w:rPr>
  </w:style>
  <w:style w:type="paragraph" w:styleId="1">
    <w:name w:val="heading 1"/>
    <w:basedOn w:val="a"/>
    <w:next w:val="a"/>
    <w:uiPriority w:val="9"/>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uiPriority w:val="9"/>
    <w:qFormat/>
    <w:pPr>
      <w:widowControl w:val="0"/>
      <w:numPr>
        <w:ilvl w:val="1"/>
        <w:numId w:val="1"/>
      </w:numPr>
      <w:tabs>
        <w:tab w:val="left" w:pos="0"/>
      </w:tabs>
      <w:spacing w:before="200" w:after="120"/>
      <w:outlineLvl w:val="1"/>
    </w:pPr>
    <w:rPr>
      <w:b/>
      <w:bCs/>
      <w:color w:val="auto"/>
      <w:sz w:val="32"/>
      <w:szCs w:val="32"/>
    </w:rPr>
  </w:style>
  <w:style w:type="paragraph" w:styleId="3">
    <w:name w:val="heading 3"/>
    <w:basedOn w:val="a"/>
    <w:next w:val="a"/>
    <w:link w:val="30"/>
    <w:uiPriority w:val="9"/>
    <w:semiHidden/>
    <w:unhideWhenUsed/>
    <w:qFormat/>
    <w:rsid w:val="003C4D01"/>
    <w:pPr>
      <w:keepNext/>
      <w:keepLines/>
      <w:suppressAutoHyphens w:val="0"/>
      <w:spacing w:before="320" w:after="80" w:line="276" w:lineRule="auto"/>
      <w:outlineLvl w:val="2"/>
    </w:pPr>
    <w:rPr>
      <w:rFonts w:ascii="Arial" w:eastAsia="Arial" w:hAnsi="Arial" w:cs="Arial"/>
      <w:color w:val="434343"/>
      <w:kern w:val="0"/>
      <w:sz w:val="28"/>
      <w:szCs w:val="28"/>
      <w:lang w:val="uk" w:eastAsia="uk-UA" w:bidi="ar-SA"/>
    </w:rPr>
  </w:style>
  <w:style w:type="paragraph" w:styleId="4">
    <w:name w:val="heading 4"/>
    <w:basedOn w:val="a"/>
    <w:next w:val="a"/>
    <w:link w:val="40"/>
    <w:uiPriority w:val="9"/>
    <w:semiHidden/>
    <w:unhideWhenUsed/>
    <w:qFormat/>
    <w:rsid w:val="003C4D01"/>
    <w:pPr>
      <w:keepNext/>
      <w:keepLines/>
      <w:suppressAutoHyphens w:val="0"/>
      <w:spacing w:before="280" w:after="80" w:line="276" w:lineRule="auto"/>
      <w:outlineLvl w:val="3"/>
    </w:pPr>
    <w:rPr>
      <w:rFonts w:ascii="Arial" w:eastAsia="Arial" w:hAnsi="Arial" w:cs="Arial"/>
      <w:color w:val="666666"/>
      <w:kern w:val="0"/>
      <w:lang w:val="uk" w:eastAsia="uk-UA" w:bidi="ar-SA"/>
    </w:rPr>
  </w:style>
  <w:style w:type="paragraph" w:styleId="5">
    <w:name w:val="heading 5"/>
    <w:basedOn w:val="a"/>
    <w:next w:val="a"/>
    <w:link w:val="50"/>
    <w:uiPriority w:val="9"/>
    <w:semiHidden/>
    <w:unhideWhenUsed/>
    <w:qFormat/>
    <w:rsid w:val="003C4D01"/>
    <w:pPr>
      <w:keepNext/>
      <w:keepLines/>
      <w:suppressAutoHyphens w:val="0"/>
      <w:spacing w:before="240" w:after="80" w:line="276" w:lineRule="auto"/>
      <w:outlineLvl w:val="4"/>
    </w:pPr>
    <w:rPr>
      <w:rFonts w:ascii="Arial" w:eastAsia="Arial" w:hAnsi="Arial" w:cs="Arial"/>
      <w:color w:val="666666"/>
      <w:kern w:val="0"/>
      <w:sz w:val="22"/>
      <w:szCs w:val="22"/>
      <w:lang w:val="uk" w:eastAsia="uk-UA" w:bidi="ar-SA"/>
    </w:rPr>
  </w:style>
  <w:style w:type="paragraph" w:styleId="6">
    <w:name w:val="heading 6"/>
    <w:basedOn w:val="a"/>
    <w:next w:val="a"/>
    <w:link w:val="60"/>
    <w:uiPriority w:val="9"/>
    <w:semiHidden/>
    <w:unhideWhenUsed/>
    <w:qFormat/>
    <w:rsid w:val="003C4D01"/>
    <w:pPr>
      <w:keepNext/>
      <w:keepLines/>
      <w:suppressAutoHyphens w:val="0"/>
      <w:spacing w:before="240" w:after="80" w:line="276" w:lineRule="auto"/>
      <w:outlineLvl w:val="5"/>
    </w:pPr>
    <w:rPr>
      <w:rFonts w:ascii="Arial" w:eastAsia="Arial" w:hAnsi="Arial" w:cs="Arial"/>
      <w:i/>
      <w:color w:val="666666"/>
      <w:kern w:val="0"/>
      <w:sz w:val="22"/>
      <w:szCs w:val="22"/>
      <w:lang w:val="uk"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val="0"/>
      <w:bCs w:val="0"/>
      <w:sz w:val="28"/>
      <w:szCs w:val="28"/>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3">
    <w:name w:val="Основной шрифт абзаца13"/>
    <w:qFormat/>
  </w:style>
  <w:style w:type="character" w:customStyle="1" w:styleId="7">
    <w:name w:val="Основной шрифт абзаца7"/>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61">
    <w:name w:val="Основной шрифт абзаца6"/>
    <w:qFormat/>
  </w:style>
  <w:style w:type="character" w:customStyle="1" w:styleId="51">
    <w:name w:val="Основной шрифт абзаца5"/>
    <w:qFormat/>
  </w:style>
  <w:style w:type="character" w:customStyle="1" w:styleId="a3">
    <w:name w:val="Шрифт абзацу за промовчанням"/>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a4">
    <w:name w:val="Символ нумерации"/>
    <w:qFormat/>
  </w:style>
  <w:style w:type="character" w:customStyle="1" w:styleId="10">
    <w:name w:val="Основной шрифт абзаца1"/>
    <w:qFormat/>
  </w:style>
  <w:style w:type="character" w:customStyle="1" w:styleId="a5">
    <w:name w:val="Текст выноски Знак"/>
    <w:qFormat/>
    <w:rPr>
      <w:rFonts w:ascii="Segoe UI" w:hAnsi="Segoe UI" w:cs="Mangal"/>
      <w:color w:val="00000A"/>
      <w:sz w:val="18"/>
      <w:szCs w:val="16"/>
    </w:rPr>
  </w:style>
  <w:style w:type="character" w:customStyle="1" w:styleId="a6">
    <w:name w:val="Символ нумерації"/>
    <w:qFormat/>
  </w:style>
  <w:style w:type="character" w:customStyle="1" w:styleId="21">
    <w:name w:val="Основной текст с отступом 2 Знак"/>
    <w:qFormat/>
    <w:rPr>
      <w:rFonts w:eastAsia="Arial Unicode MS" w:cs="Mangal"/>
      <w:color w:val="00000A"/>
      <w:kern w:val="2"/>
      <w:sz w:val="24"/>
      <w:szCs w:val="21"/>
      <w:lang w:val="uk-UA" w:eastAsia="zh-CN" w:bidi="hi-IN"/>
    </w:rPr>
  </w:style>
  <w:style w:type="character" w:customStyle="1" w:styleId="-">
    <w:name w:val="Интернет-ссылка"/>
    <w:rsid w:val="002F32C3"/>
    <w:rPr>
      <w:color w:val="0000FF"/>
      <w:u w:val="single"/>
    </w:rPr>
  </w:style>
  <w:style w:type="character" w:customStyle="1" w:styleId="11">
    <w:name w:val="Заголовок 1 Знак"/>
    <w:qFormat/>
    <w:rPr>
      <w:rFonts w:ascii="Calibri Light" w:eastAsia="Times New Roman" w:hAnsi="Calibri Light" w:cs="Mangal"/>
      <w:b/>
      <w:bCs/>
      <w:color w:val="00000A"/>
      <w:kern w:val="2"/>
      <w:sz w:val="32"/>
      <w:szCs w:val="29"/>
      <w:lang w:val="uk-UA" w:eastAsia="zh-CN" w:bidi="hi-IN"/>
    </w:rPr>
  </w:style>
  <w:style w:type="character" w:customStyle="1" w:styleId="a7">
    <w:name w:val="Основной текст Знак"/>
    <w:qFormat/>
    <w:rPr>
      <w:sz w:val="24"/>
      <w:szCs w:val="24"/>
      <w:lang w:eastAsia="zh-CN"/>
    </w:rPr>
  </w:style>
  <w:style w:type="character" w:customStyle="1" w:styleId="8">
    <w:name w:val="Основной шрифт абзаца8"/>
    <w:qFormat/>
  </w:style>
  <w:style w:type="character" w:customStyle="1" w:styleId="9">
    <w:name w:val="Основной шрифт абзаца9"/>
    <w:qFormat/>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
    <w:name w:val="Основной шрифт абзаца12"/>
    <w:qFormat/>
  </w:style>
  <w:style w:type="character" w:customStyle="1" w:styleId="c9">
    <w:name w:val="c9"/>
    <w:basedOn w:val="a0"/>
    <w:qFormat/>
    <w:rsid w:val="007A4C6D"/>
  </w:style>
  <w:style w:type="character" w:customStyle="1" w:styleId="a8">
    <w:name w:val="Нижний колонтитул Знак"/>
    <w:basedOn w:val="a0"/>
    <w:uiPriority w:val="99"/>
    <w:qFormat/>
    <w:rsid w:val="004F67E3"/>
    <w:rPr>
      <w:rFonts w:ascii="Times New Roman" w:eastAsia="Arial Unicode MS" w:hAnsi="Times New Roman" w:cs="Mangal"/>
      <w:color w:val="00000A"/>
      <w:sz w:val="24"/>
      <w:szCs w:val="21"/>
    </w:rPr>
  </w:style>
  <w:style w:type="character" w:customStyle="1" w:styleId="a9">
    <w:name w:val="Верхний колонтитул Знак"/>
    <w:basedOn w:val="a0"/>
    <w:uiPriority w:val="99"/>
    <w:qFormat/>
    <w:rsid w:val="004F67E3"/>
    <w:rPr>
      <w:rFonts w:ascii="Times New Roman" w:eastAsia="Arial Unicode MS" w:hAnsi="Times New Roman" w:cs="Arial Unicode MS"/>
      <w:color w:val="00000A"/>
      <w:sz w:val="24"/>
    </w:rPr>
  </w:style>
  <w:style w:type="paragraph" w:customStyle="1" w:styleId="aa">
    <w:name w:val="Заголовок"/>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next w:val="14"/>
    <w:qFormat/>
    <w:pPr>
      <w:suppressLineNumbers/>
    </w:pPr>
  </w:style>
  <w:style w:type="paragraph" w:customStyle="1" w:styleId="15">
    <w:name w:val="Указатель1"/>
    <w:basedOn w:val="a"/>
    <w:qFormat/>
    <w:pPr>
      <w:suppressLineNumbers/>
    </w:pPr>
    <w:rPr>
      <w:rFonts w:cs="Times New Roman"/>
    </w:rPr>
  </w:style>
  <w:style w:type="paragraph" w:customStyle="1" w:styleId="62">
    <w:name w:val="Заголовок6"/>
    <w:basedOn w:val="a"/>
    <w:next w:val="ab"/>
    <w:qFormat/>
    <w:pPr>
      <w:keepNext/>
      <w:spacing w:before="240" w:after="120"/>
    </w:pPr>
    <w:rPr>
      <w:rFonts w:ascii="Liberation Sans" w:eastAsia="Microsoft YaHei" w:hAnsi="Liberation Sans"/>
      <w:sz w:val="28"/>
      <w:szCs w:val="28"/>
    </w:rPr>
  </w:style>
  <w:style w:type="paragraph" w:customStyle="1" w:styleId="120">
    <w:name w:val="Указатель12"/>
    <w:basedOn w:val="a"/>
    <w:qFormat/>
    <w:pPr>
      <w:suppressLineNumbers/>
    </w:pPr>
  </w:style>
  <w:style w:type="paragraph" w:customStyle="1" w:styleId="42">
    <w:name w:val="Заголовок4"/>
    <w:basedOn w:val="a"/>
    <w:next w:val="ab"/>
    <w:qFormat/>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qFormat/>
    <w:pPr>
      <w:suppressLineNumbers/>
      <w:spacing w:before="120" w:after="120"/>
    </w:pPr>
    <w:rPr>
      <w:rFonts w:cs="Arial"/>
      <w:i/>
      <w:iCs/>
    </w:rPr>
  </w:style>
  <w:style w:type="paragraph" w:customStyle="1" w:styleId="70">
    <w:name w:val="Указатель7"/>
    <w:basedOn w:val="a"/>
    <w:qFormat/>
    <w:pPr>
      <w:suppressLineNumbers/>
    </w:pPr>
    <w:rPr>
      <w:rFonts w:cs="Arial"/>
    </w:rPr>
  </w:style>
  <w:style w:type="paragraph" w:customStyle="1" w:styleId="63">
    <w:name w:val="Название объекта6"/>
    <w:basedOn w:val="a"/>
    <w:qFormat/>
    <w:pPr>
      <w:suppressLineNumbers/>
      <w:spacing w:before="120" w:after="120"/>
    </w:pPr>
    <w:rPr>
      <w:rFonts w:cs="Arial"/>
      <w:i/>
      <w:iCs/>
    </w:rPr>
  </w:style>
  <w:style w:type="paragraph" w:customStyle="1" w:styleId="64">
    <w:name w:val="Указатель6"/>
    <w:basedOn w:val="a"/>
    <w:qFormat/>
    <w:pPr>
      <w:suppressLineNumbers/>
    </w:pPr>
    <w:rPr>
      <w:rFonts w:cs="Arial"/>
    </w:rPr>
  </w:style>
  <w:style w:type="paragraph" w:customStyle="1" w:styleId="32">
    <w:name w:val="Заголовок3"/>
    <w:basedOn w:val="a"/>
    <w:next w:val="ab"/>
    <w:qFormat/>
    <w:pPr>
      <w:keepNext/>
      <w:spacing w:before="240" w:after="120"/>
    </w:pPr>
    <w:rPr>
      <w:rFonts w:ascii="Liberation Sans" w:eastAsia="Microsoft YaHei" w:hAnsi="Liberation Sans" w:cs="Arial"/>
      <w:sz w:val="28"/>
      <w:szCs w:val="28"/>
    </w:rPr>
  </w:style>
  <w:style w:type="paragraph" w:customStyle="1" w:styleId="52">
    <w:name w:val="Название объекта5"/>
    <w:basedOn w:val="a"/>
    <w:qFormat/>
    <w:pPr>
      <w:suppressLineNumbers/>
      <w:spacing w:before="120" w:after="120"/>
    </w:pPr>
    <w:rPr>
      <w:rFonts w:cs="Arial"/>
      <w:i/>
      <w:iCs/>
    </w:rPr>
  </w:style>
  <w:style w:type="paragraph" w:customStyle="1" w:styleId="53">
    <w:name w:val="Указатель5"/>
    <w:basedOn w:val="a"/>
    <w:qFormat/>
    <w:pPr>
      <w:suppressLineNumbers/>
    </w:pPr>
    <w:rPr>
      <w:rFonts w:cs="Arial"/>
    </w:rPr>
  </w:style>
  <w:style w:type="paragraph" w:customStyle="1" w:styleId="22">
    <w:name w:val="Заголовок2"/>
    <w:basedOn w:val="a"/>
    <w:next w:val="ab"/>
    <w:qFormat/>
    <w:pPr>
      <w:keepNext/>
      <w:spacing w:before="240" w:after="120"/>
    </w:pPr>
    <w:rPr>
      <w:rFonts w:ascii="Liberation Sans" w:eastAsia="Microsoft YaHei" w:hAnsi="Liberation Sans" w:cs="Arial"/>
      <w:sz w:val="28"/>
      <w:szCs w:val="28"/>
    </w:rPr>
  </w:style>
  <w:style w:type="paragraph" w:customStyle="1" w:styleId="43">
    <w:name w:val="Название объекта4"/>
    <w:basedOn w:val="a"/>
    <w:qFormat/>
    <w:pPr>
      <w:suppressLineNumbers/>
      <w:spacing w:before="120" w:after="120"/>
    </w:pPr>
    <w:rPr>
      <w:i/>
      <w:iCs/>
    </w:rPr>
  </w:style>
  <w:style w:type="paragraph" w:customStyle="1" w:styleId="44">
    <w:name w:val="Указатель4"/>
    <w:basedOn w:val="a"/>
    <w:qFormat/>
    <w:pPr>
      <w:suppressLineNumbers/>
    </w:pPr>
    <w:rPr>
      <w:rFonts w:cs="Arial"/>
    </w:rPr>
  </w:style>
  <w:style w:type="paragraph" w:customStyle="1" w:styleId="16">
    <w:name w:val="Назва об'єкта1"/>
    <w:basedOn w:val="a"/>
    <w:qFormat/>
    <w:pPr>
      <w:suppressLineNumbers/>
      <w:spacing w:before="120" w:after="120"/>
    </w:pPr>
    <w:rPr>
      <w:rFonts w:cs="Arial"/>
      <w:i/>
      <w:iCs/>
    </w:rPr>
  </w:style>
  <w:style w:type="paragraph" w:customStyle="1" w:styleId="17">
    <w:name w:val="Заголовок1"/>
    <w:basedOn w:val="a"/>
    <w:next w:val="ab"/>
    <w:qFormat/>
    <w:pPr>
      <w:keepNext/>
      <w:spacing w:before="240" w:after="120"/>
    </w:pPr>
    <w:rPr>
      <w:sz w:val="28"/>
      <w:szCs w:val="28"/>
    </w:rPr>
  </w:style>
  <w:style w:type="paragraph" w:customStyle="1" w:styleId="33">
    <w:name w:val="Название объекта3"/>
    <w:basedOn w:val="a"/>
    <w:qFormat/>
    <w:pPr>
      <w:suppressLineNumbers/>
      <w:spacing w:before="120" w:after="120"/>
    </w:pPr>
    <w:rPr>
      <w:rFonts w:cs="Lucida Sans"/>
      <w:i/>
      <w:iCs/>
    </w:rPr>
  </w:style>
  <w:style w:type="paragraph" w:customStyle="1" w:styleId="34">
    <w:name w:val="Указатель3"/>
    <w:basedOn w:val="a"/>
    <w:qFormat/>
    <w:pPr>
      <w:suppressLineNumbers/>
    </w:pPr>
    <w:rPr>
      <w:rFonts w:cs="Lucida Sans"/>
    </w:rPr>
  </w:style>
  <w:style w:type="paragraph" w:customStyle="1" w:styleId="23">
    <w:name w:val="Название объекта2"/>
    <w:basedOn w:val="a"/>
    <w:qFormat/>
    <w:pPr>
      <w:suppressLineNumbers/>
      <w:spacing w:before="120" w:after="120"/>
    </w:pPr>
    <w:rPr>
      <w:i/>
      <w:iCs/>
    </w:rPr>
  </w:style>
  <w:style w:type="paragraph" w:customStyle="1" w:styleId="24">
    <w:name w:val="Указатель2"/>
    <w:basedOn w:val="a"/>
    <w:qFormat/>
    <w:pPr>
      <w:suppressLineNumbers/>
    </w:pPr>
  </w:style>
  <w:style w:type="paragraph" w:customStyle="1" w:styleId="18">
    <w:name w:val="Название объекта1"/>
    <w:basedOn w:val="a"/>
    <w:next w:val="a"/>
    <w:qFormat/>
    <w:pPr>
      <w:suppressLineNumbers/>
      <w:spacing w:before="120" w:after="120"/>
    </w:pPr>
    <w:rPr>
      <w:i/>
      <w:iCs/>
    </w:rPr>
  </w:style>
  <w:style w:type="paragraph" w:customStyle="1" w:styleId="af">
    <w:name w:val="Содержимое таблицы"/>
    <w:basedOn w:val="a"/>
    <w:qFormat/>
    <w:pPr>
      <w:suppressLineNumbers/>
    </w:pPr>
  </w:style>
  <w:style w:type="paragraph" w:customStyle="1" w:styleId="af0">
    <w:name w:val="Покажчик"/>
    <w:basedOn w:val="a"/>
    <w:qFormat/>
    <w:pPr>
      <w:suppressLineNumbers/>
    </w:p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19">
    <w:name w:val="Текст выноски1"/>
    <w:basedOn w:val="a"/>
    <w:qFormat/>
    <w:rPr>
      <w:rFonts w:ascii="Segoe UI" w:hAnsi="Segoe UI" w:cs="Mangal"/>
      <w:sz w:val="18"/>
      <w:szCs w:val="16"/>
    </w:rPr>
  </w:style>
  <w:style w:type="paragraph" w:customStyle="1" w:styleId="af3">
    <w:name w:val="Верхний и нижний колонтитулы"/>
    <w:basedOn w:val="a"/>
    <w:qFormat/>
    <w:pPr>
      <w:suppressLineNumbers/>
      <w:tabs>
        <w:tab w:val="center" w:pos="4819"/>
        <w:tab w:val="right" w:pos="9638"/>
      </w:tabs>
    </w:pPr>
  </w:style>
  <w:style w:type="paragraph" w:styleId="af4">
    <w:name w:val="header"/>
    <w:basedOn w:val="a"/>
    <w:uiPriority w:val="99"/>
    <w:pPr>
      <w:suppressLineNumbers/>
      <w:tabs>
        <w:tab w:val="center" w:pos="4819"/>
        <w:tab w:val="right" w:pos="9638"/>
      </w:tabs>
    </w:pPr>
  </w:style>
  <w:style w:type="paragraph" w:customStyle="1" w:styleId="af5">
    <w:name w:val="Заголовок таблицы"/>
    <w:basedOn w:val="af"/>
    <w:qFormat/>
    <w:pPr>
      <w:jc w:val="center"/>
    </w:pPr>
    <w:rPr>
      <w:b/>
      <w:bCs/>
    </w:rPr>
  </w:style>
  <w:style w:type="paragraph" w:customStyle="1" w:styleId="112">
    <w:name w:val="Указатель11"/>
    <w:basedOn w:val="a"/>
    <w:qFormat/>
    <w:pPr>
      <w:suppressLineNumbers/>
    </w:pPr>
  </w:style>
  <w:style w:type="paragraph" w:styleId="14">
    <w:name w:val="index 1"/>
    <w:basedOn w:val="a"/>
    <w:next w:val="a"/>
    <w:qFormat/>
  </w:style>
  <w:style w:type="paragraph" w:customStyle="1" w:styleId="1a">
    <w:name w:val="Обычный (веб)1"/>
    <w:basedOn w:val="a"/>
    <w:qFormat/>
    <w:pPr>
      <w:spacing w:before="280" w:after="280"/>
    </w:pPr>
  </w:style>
  <w:style w:type="paragraph" w:customStyle="1" w:styleId="WW-">
    <w:name w:val="WW-Заголовок"/>
    <w:basedOn w:val="a"/>
    <w:next w:val="ab"/>
    <w:qFormat/>
    <w:pPr>
      <w:keepNext/>
      <w:spacing w:before="240" w:after="120"/>
    </w:pPr>
    <w:rPr>
      <w:sz w:val="28"/>
      <w:szCs w:val="28"/>
    </w:rPr>
  </w:style>
  <w:style w:type="paragraph" w:customStyle="1" w:styleId="210">
    <w:name w:val="Основной текст с отступом 21"/>
    <w:basedOn w:val="a"/>
    <w:qFormat/>
    <w:pPr>
      <w:spacing w:after="120" w:line="480" w:lineRule="auto"/>
      <w:ind w:left="283"/>
    </w:pPr>
    <w:rPr>
      <w:rFonts w:cs="Mangal"/>
      <w:szCs w:val="21"/>
    </w:rPr>
  </w:style>
  <w:style w:type="paragraph" w:styleId="af6">
    <w:name w:val="Normal (Web)"/>
    <w:basedOn w:val="a"/>
    <w:uiPriority w:val="99"/>
    <w:qFormat/>
    <w:pPr>
      <w:suppressAutoHyphens w:val="0"/>
      <w:spacing w:before="280" w:after="280"/>
    </w:pPr>
    <w:rPr>
      <w:rFonts w:eastAsia="Times New Roman" w:cs="Times New Roman"/>
      <w:color w:val="auto"/>
      <w:kern w:val="0"/>
      <w:lang w:bidi="ar-SA"/>
    </w:rPr>
  </w:style>
  <w:style w:type="paragraph" w:styleId="af7">
    <w:name w:val="List Paragraph"/>
    <w:basedOn w:val="a"/>
    <w:uiPriority w:val="34"/>
    <w:qFormat/>
    <w:pPr>
      <w:suppressAutoHyphens w:val="0"/>
      <w:ind w:left="720"/>
      <w:contextualSpacing/>
    </w:pPr>
    <w:rPr>
      <w:rFonts w:cs="Mangal"/>
      <w:color w:val="auto"/>
      <w:szCs w:val="21"/>
    </w:rPr>
  </w:style>
  <w:style w:type="paragraph" w:customStyle="1" w:styleId="Textbody">
    <w:name w:val="Text body"/>
    <w:qFormat/>
    <w:pPr>
      <w:widowControl w:val="0"/>
      <w:spacing w:after="140" w:line="276" w:lineRule="auto"/>
    </w:pPr>
    <w:rPr>
      <w:sz w:val="24"/>
    </w:rPr>
  </w:style>
  <w:style w:type="paragraph" w:customStyle="1" w:styleId="Standard">
    <w:name w:val="Standard"/>
    <w:qFormat/>
    <w:pPr>
      <w:suppressAutoHyphens/>
    </w:pPr>
    <w:rPr>
      <w:rFonts w:ascii="Times New Roman" w:hAnsi="Times New Roman"/>
      <w:sz w:val="24"/>
    </w:rPr>
  </w:style>
  <w:style w:type="paragraph" w:customStyle="1" w:styleId="DocumentMap">
    <w:name w:val="DocumentMap"/>
    <w:qFormat/>
    <w:pPr>
      <w:suppressAutoHyphens/>
    </w:pPr>
    <w:rPr>
      <w:rFonts w:ascii="Times New Roman" w:eastAsia="Times New Roman" w:hAnsi="Times New Roman" w:cs="Times New Roman"/>
      <w:sz w:val="24"/>
      <w:szCs w:val="20"/>
      <w:lang w:eastAsia="ru-RU" w:bidi="ar-SA"/>
    </w:rPr>
  </w:style>
  <w:style w:type="paragraph" w:customStyle="1" w:styleId="1b">
    <w:name w:val="Звичайний1"/>
    <w:qFormat/>
    <w:pPr>
      <w:suppressAutoHyphens/>
      <w:textAlignment w:val="baseline"/>
    </w:pPr>
    <w:rPr>
      <w:rFonts w:cs="Arial"/>
      <w:sz w:val="24"/>
    </w:rPr>
  </w:style>
  <w:style w:type="paragraph" w:styleId="af8">
    <w:name w:val="Balloon Text"/>
    <w:basedOn w:val="a"/>
    <w:link w:val="1c"/>
    <w:uiPriority w:val="99"/>
    <w:qFormat/>
    <w:rPr>
      <w:rFonts w:ascii="Segoe UI" w:hAnsi="Segoe UI" w:cs="Segoe UI"/>
      <w:sz w:val="18"/>
      <w:szCs w:val="18"/>
    </w:rPr>
  </w:style>
  <w:style w:type="paragraph" w:customStyle="1" w:styleId="25">
    <w:name w:val="Название2"/>
    <w:basedOn w:val="a"/>
    <w:next w:val="ab"/>
    <w:qFormat/>
    <w:pPr>
      <w:jc w:val="center"/>
    </w:pPr>
    <w:rPr>
      <w:b/>
      <w:bCs/>
      <w:sz w:val="28"/>
      <w:szCs w:val="28"/>
    </w:rPr>
  </w:style>
  <w:style w:type="paragraph" w:customStyle="1" w:styleId="1d">
    <w:name w:val="Без інтервалів1"/>
    <w:qFormat/>
    <w:pPr>
      <w:suppressAutoHyphens/>
      <w:spacing w:line="100" w:lineRule="atLeast"/>
    </w:pPr>
    <w:rPr>
      <w:rFonts w:ascii="Times New Roman" w:eastAsia="Times New Roman" w:hAnsi="Times New Roman" w:cs="Times New Roman"/>
      <w:sz w:val="24"/>
      <w:lang w:bidi="ar-SA"/>
    </w:rPr>
  </w:style>
  <w:style w:type="paragraph" w:customStyle="1" w:styleId="Heading2">
    <w:name w:val="Heading #2"/>
    <w:basedOn w:val="a"/>
    <w:qFormat/>
    <w:pPr>
      <w:shd w:val="clear" w:color="auto" w:fill="FFFFFF"/>
      <w:spacing w:before="300" w:line="322" w:lineRule="exact"/>
    </w:pPr>
    <w:rPr>
      <w:rFonts w:eastAsia="Calibri" w:cs="Times New Roman"/>
      <w:b/>
      <w:bCs/>
      <w:sz w:val="26"/>
      <w:szCs w:val="26"/>
    </w:rPr>
  </w:style>
  <w:style w:type="paragraph" w:customStyle="1" w:styleId="1e">
    <w:name w:val="Абзац списку1"/>
    <w:basedOn w:val="a"/>
    <w:qFormat/>
    <w:pPr>
      <w:ind w:left="720"/>
    </w:pPr>
  </w:style>
  <w:style w:type="paragraph" w:customStyle="1" w:styleId="26">
    <w:name w:val="Обычный (веб)2"/>
    <w:basedOn w:val="a"/>
    <w:qFormat/>
    <w:pPr>
      <w:suppressAutoHyphens w:val="0"/>
      <w:spacing w:before="280" w:after="280"/>
    </w:pPr>
  </w:style>
  <w:style w:type="paragraph" w:customStyle="1" w:styleId="1f">
    <w:name w:val="Название1"/>
    <w:basedOn w:val="a"/>
    <w:qFormat/>
    <w:pPr>
      <w:suppressLineNumbers/>
      <w:spacing w:before="120" w:after="120"/>
    </w:pPr>
    <w:rPr>
      <w:rFonts w:cs="Mangal"/>
      <w:i/>
      <w:iCs/>
    </w:rPr>
  </w:style>
  <w:style w:type="paragraph" w:customStyle="1" w:styleId="71">
    <w:name w:val="Название объекта7"/>
    <w:basedOn w:val="a"/>
    <w:qFormat/>
    <w:pPr>
      <w:suppressLineNumbers/>
      <w:spacing w:before="120" w:after="120"/>
    </w:pPr>
    <w:rPr>
      <w:i/>
      <w:iCs/>
    </w:rPr>
  </w:style>
  <w:style w:type="paragraph" w:customStyle="1" w:styleId="80">
    <w:name w:val="Указатель8"/>
    <w:basedOn w:val="a"/>
    <w:qFormat/>
    <w:pPr>
      <w:suppressLineNumbers/>
    </w:pPr>
    <w:rPr>
      <w:rFonts w:cs="Arial"/>
    </w:rPr>
  </w:style>
  <w:style w:type="paragraph" w:customStyle="1" w:styleId="81">
    <w:name w:val="Название объекта8"/>
    <w:basedOn w:val="a"/>
    <w:qFormat/>
    <w:pPr>
      <w:suppressLineNumbers/>
      <w:spacing w:before="120" w:after="120"/>
    </w:pPr>
    <w:rPr>
      <w:rFonts w:cs="Arial"/>
      <w:i/>
      <w:iCs/>
    </w:rPr>
  </w:style>
  <w:style w:type="paragraph" w:customStyle="1" w:styleId="90">
    <w:name w:val="Указатель9"/>
    <w:basedOn w:val="a"/>
    <w:qFormat/>
    <w:pPr>
      <w:suppressLineNumbers/>
    </w:pPr>
    <w:rPr>
      <w:rFonts w:cs="Arial"/>
    </w:rPr>
  </w:style>
  <w:style w:type="paragraph" w:customStyle="1" w:styleId="91">
    <w:name w:val="Название объекта9"/>
    <w:basedOn w:val="a"/>
    <w:qFormat/>
    <w:pPr>
      <w:suppressLineNumbers/>
      <w:spacing w:before="120" w:after="120"/>
    </w:pPr>
    <w:rPr>
      <w:rFonts w:cs="Arial"/>
      <w:i/>
      <w:iCs/>
    </w:rPr>
  </w:style>
  <w:style w:type="paragraph" w:customStyle="1" w:styleId="101">
    <w:name w:val="Указатель10"/>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rPr>
  </w:style>
  <w:style w:type="paragraph" w:customStyle="1" w:styleId="54">
    <w:name w:val="Заголовок5"/>
    <w:basedOn w:val="a"/>
    <w:next w:val="ab"/>
    <w:qFormat/>
    <w:pPr>
      <w:keepNext/>
      <w:spacing w:before="240" w:after="120"/>
    </w:pPr>
    <w:rPr>
      <w:rFonts w:ascii="Liberation Sans" w:eastAsia="Microsoft YaHei" w:hAnsi="Liberation Sans" w:cs="Arial"/>
      <w:sz w:val="28"/>
      <w:szCs w:val="28"/>
    </w:rPr>
  </w:style>
  <w:style w:type="paragraph" w:customStyle="1" w:styleId="Default">
    <w:name w:val="Default"/>
    <w:qFormat/>
    <w:rsid w:val="004A339B"/>
    <w:rPr>
      <w:rFonts w:ascii="Times New Roman" w:hAnsi="Times New Roman" w:cs="Times New Roman"/>
      <w:color w:val="000000"/>
      <w:kern w:val="0"/>
      <w:sz w:val="24"/>
      <w:lang w:bidi="ar-SA"/>
    </w:rPr>
  </w:style>
  <w:style w:type="paragraph" w:customStyle="1" w:styleId="af9">
    <w:name w:val="Нормальний текст"/>
    <w:basedOn w:val="a"/>
    <w:uiPriority w:val="99"/>
    <w:qFormat/>
    <w:rsid w:val="007A4C6D"/>
    <w:pPr>
      <w:suppressAutoHyphens w:val="0"/>
      <w:spacing w:before="120"/>
      <w:ind w:firstLine="567"/>
    </w:pPr>
    <w:rPr>
      <w:rFonts w:ascii="Antiqua" w:eastAsia="Times New Roman" w:hAnsi="Antiqua" w:cs="Antiqua"/>
      <w:color w:val="auto"/>
      <w:kern w:val="0"/>
      <w:sz w:val="26"/>
      <w:szCs w:val="26"/>
      <w:lang w:eastAsia="ru-RU" w:bidi="ar-SA"/>
    </w:rPr>
  </w:style>
  <w:style w:type="paragraph" w:customStyle="1" w:styleId="c22">
    <w:name w:val="c22"/>
    <w:basedOn w:val="a"/>
    <w:qFormat/>
    <w:rsid w:val="007A4C6D"/>
    <w:pPr>
      <w:suppressAutoHyphens w:val="0"/>
      <w:spacing w:beforeAutospacing="1" w:afterAutospacing="1"/>
    </w:pPr>
    <w:rPr>
      <w:rFonts w:eastAsia="Times New Roman" w:cs="Times New Roman"/>
      <w:color w:val="auto"/>
      <w:kern w:val="0"/>
      <w:lang w:bidi="ar-SA"/>
    </w:rPr>
  </w:style>
  <w:style w:type="paragraph" w:styleId="afa">
    <w:name w:val="footer"/>
    <w:basedOn w:val="a"/>
    <w:uiPriority w:val="99"/>
    <w:unhideWhenUsed/>
    <w:rsid w:val="004F67E3"/>
    <w:pPr>
      <w:tabs>
        <w:tab w:val="center" w:pos="4677"/>
        <w:tab w:val="right" w:pos="9355"/>
      </w:tabs>
    </w:pPr>
    <w:rPr>
      <w:rFonts w:cs="Mangal"/>
      <w:szCs w:val="21"/>
    </w:rPr>
  </w:style>
  <w:style w:type="table" w:styleId="afb">
    <w:name w:val="Table Grid"/>
    <w:basedOn w:val="a1"/>
    <w:uiPriority w:val="39"/>
    <w:rsid w:val="007A4C6D"/>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rsid w:val="00EE629F"/>
    <w:rPr>
      <w:color w:val="0000FF"/>
      <w:u w:val="single"/>
    </w:rPr>
  </w:style>
  <w:style w:type="character" w:customStyle="1" w:styleId="30">
    <w:name w:val="Заголовок 3 Знак"/>
    <w:basedOn w:val="a0"/>
    <w:link w:val="3"/>
    <w:uiPriority w:val="9"/>
    <w:semiHidden/>
    <w:rsid w:val="003C4D01"/>
    <w:rPr>
      <w:rFonts w:ascii="Arial" w:eastAsia="Arial" w:hAnsi="Arial" w:cs="Arial"/>
      <w:color w:val="434343"/>
      <w:kern w:val="0"/>
      <w:sz w:val="28"/>
      <w:szCs w:val="28"/>
      <w:lang w:val="uk" w:eastAsia="uk-UA" w:bidi="ar-SA"/>
    </w:rPr>
  </w:style>
  <w:style w:type="character" w:customStyle="1" w:styleId="40">
    <w:name w:val="Заголовок 4 Знак"/>
    <w:basedOn w:val="a0"/>
    <w:link w:val="4"/>
    <w:uiPriority w:val="9"/>
    <w:semiHidden/>
    <w:rsid w:val="003C4D01"/>
    <w:rPr>
      <w:rFonts w:ascii="Arial" w:eastAsia="Arial" w:hAnsi="Arial" w:cs="Arial"/>
      <w:color w:val="666666"/>
      <w:kern w:val="0"/>
      <w:sz w:val="24"/>
      <w:lang w:val="uk" w:eastAsia="uk-UA" w:bidi="ar-SA"/>
    </w:rPr>
  </w:style>
  <w:style w:type="character" w:customStyle="1" w:styleId="50">
    <w:name w:val="Заголовок 5 Знак"/>
    <w:basedOn w:val="a0"/>
    <w:link w:val="5"/>
    <w:uiPriority w:val="9"/>
    <w:semiHidden/>
    <w:rsid w:val="003C4D01"/>
    <w:rPr>
      <w:rFonts w:ascii="Arial" w:eastAsia="Arial" w:hAnsi="Arial" w:cs="Arial"/>
      <w:color w:val="666666"/>
      <w:kern w:val="0"/>
      <w:sz w:val="22"/>
      <w:szCs w:val="22"/>
      <w:lang w:val="uk" w:eastAsia="uk-UA" w:bidi="ar-SA"/>
    </w:rPr>
  </w:style>
  <w:style w:type="character" w:customStyle="1" w:styleId="60">
    <w:name w:val="Заголовок 6 Знак"/>
    <w:basedOn w:val="a0"/>
    <w:link w:val="6"/>
    <w:uiPriority w:val="9"/>
    <w:semiHidden/>
    <w:rsid w:val="003C4D01"/>
    <w:rPr>
      <w:rFonts w:ascii="Arial" w:eastAsia="Arial" w:hAnsi="Arial" w:cs="Arial"/>
      <w:i/>
      <w:color w:val="666666"/>
      <w:kern w:val="0"/>
      <w:sz w:val="22"/>
      <w:szCs w:val="22"/>
      <w:lang w:val="uk" w:eastAsia="uk-UA" w:bidi="ar-SA"/>
    </w:rPr>
  </w:style>
  <w:style w:type="table" w:customStyle="1" w:styleId="TableNormal">
    <w:name w:val="Table Normal"/>
    <w:rsid w:val="003C4D01"/>
    <w:pPr>
      <w:spacing w:line="276" w:lineRule="auto"/>
    </w:pPr>
    <w:rPr>
      <w:rFonts w:ascii="Arial" w:eastAsia="Arial" w:hAnsi="Arial" w:cs="Arial"/>
      <w:kern w:val="0"/>
      <w:sz w:val="22"/>
      <w:szCs w:val="22"/>
      <w:lang w:val="uk" w:eastAsia="uk-UA" w:bidi="ar-SA"/>
    </w:rPr>
    <w:tblPr>
      <w:tblCellMar>
        <w:top w:w="0" w:type="dxa"/>
        <w:left w:w="0" w:type="dxa"/>
        <w:bottom w:w="0" w:type="dxa"/>
        <w:right w:w="0" w:type="dxa"/>
      </w:tblCellMar>
    </w:tblPr>
  </w:style>
  <w:style w:type="paragraph" w:styleId="afd">
    <w:name w:val="Title"/>
    <w:basedOn w:val="a"/>
    <w:next w:val="a"/>
    <w:link w:val="afe"/>
    <w:uiPriority w:val="10"/>
    <w:qFormat/>
    <w:rsid w:val="003C4D01"/>
    <w:pPr>
      <w:keepNext/>
      <w:keepLines/>
      <w:suppressAutoHyphens w:val="0"/>
      <w:spacing w:after="60" w:line="276" w:lineRule="auto"/>
    </w:pPr>
    <w:rPr>
      <w:rFonts w:ascii="Arial" w:eastAsia="Arial" w:hAnsi="Arial" w:cs="Arial"/>
      <w:color w:val="auto"/>
      <w:kern w:val="0"/>
      <w:sz w:val="52"/>
      <w:szCs w:val="52"/>
      <w:lang w:val="uk" w:eastAsia="uk-UA" w:bidi="ar-SA"/>
    </w:rPr>
  </w:style>
  <w:style w:type="character" w:customStyle="1" w:styleId="afe">
    <w:name w:val="Название Знак"/>
    <w:basedOn w:val="a0"/>
    <w:link w:val="afd"/>
    <w:uiPriority w:val="10"/>
    <w:rsid w:val="003C4D01"/>
    <w:rPr>
      <w:rFonts w:ascii="Arial" w:eastAsia="Arial" w:hAnsi="Arial" w:cs="Arial"/>
      <w:kern w:val="0"/>
      <w:sz w:val="52"/>
      <w:szCs w:val="52"/>
      <w:lang w:val="uk" w:eastAsia="uk-UA" w:bidi="ar-SA"/>
    </w:rPr>
  </w:style>
  <w:style w:type="paragraph" w:styleId="aff">
    <w:name w:val="Subtitle"/>
    <w:basedOn w:val="a"/>
    <w:next w:val="a"/>
    <w:link w:val="aff0"/>
    <w:uiPriority w:val="11"/>
    <w:qFormat/>
    <w:rsid w:val="003C4D01"/>
    <w:pPr>
      <w:keepNext/>
      <w:keepLines/>
      <w:suppressAutoHyphens w:val="0"/>
      <w:spacing w:after="320" w:line="276" w:lineRule="auto"/>
    </w:pPr>
    <w:rPr>
      <w:rFonts w:ascii="Arial" w:eastAsia="Arial" w:hAnsi="Arial" w:cs="Arial"/>
      <w:color w:val="666666"/>
      <w:kern w:val="0"/>
      <w:sz w:val="30"/>
      <w:szCs w:val="30"/>
      <w:lang w:val="uk" w:eastAsia="uk-UA" w:bidi="ar-SA"/>
    </w:rPr>
  </w:style>
  <w:style w:type="character" w:customStyle="1" w:styleId="aff0">
    <w:name w:val="Подзаголовок Знак"/>
    <w:basedOn w:val="a0"/>
    <w:link w:val="aff"/>
    <w:uiPriority w:val="11"/>
    <w:rsid w:val="003C4D01"/>
    <w:rPr>
      <w:rFonts w:ascii="Arial" w:eastAsia="Arial" w:hAnsi="Arial" w:cs="Arial"/>
      <w:color w:val="666666"/>
      <w:kern w:val="0"/>
      <w:sz w:val="30"/>
      <w:szCs w:val="30"/>
      <w:lang w:val="uk" w:eastAsia="uk-UA" w:bidi="ar-SA"/>
    </w:rPr>
  </w:style>
  <w:style w:type="paragraph" w:styleId="aff1">
    <w:name w:val="Revision"/>
    <w:hidden/>
    <w:uiPriority w:val="99"/>
    <w:semiHidden/>
    <w:rsid w:val="003C4D01"/>
    <w:rPr>
      <w:rFonts w:ascii="Arial" w:eastAsia="Arial" w:hAnsi="Arial" w:cs="Arial"/>
      <w:kern w:val="0"/>
      <w:sz w:val="22"/>
      <w:szCs w:val="22"/>
      <w:lang w:val="uk" w:eastAsia="uk-UA" w:bidi="ar-SA"/>
    </w:rPr>
  </w:style>
  <w:style w:type="character" w:customStyle="1" w:styleId="1c">
    <w:name w:val="Текст выноски Знак1"/>
    <w:basedOn w:val="a0"/>
    <w:link w:val="af8"/>
    <w:uiPriority w:val="99"/>
    <w:rsid w:val="003C4D01"/>
    <w:rPr>
      <w:rFonts w:ascii="Segoe UI" w:eastAsia="Arial Unicode MS"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Arial Unicode MS" w:hAnsi="Times New Roman" w:cs="Arial Unicode MS"/>
      <w:color w:val="00000A"/>
      <w:sz w:val="24"/>
    </w:rPr>
  </w:style>
  <w:style w:type="paragraph" w:styleId="1">
    <w:name w:val="heading 1"/>
    <w:basedOn w:val="a"/>
    <w:next w:val="a"/>
    <w:uiPriority w:val="9"/>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uiPriority w:val="9"/>
    <w:qFormat/>
    <w:pPr>
      <w:widowControl w:val="0"/>
      <w:numPr>
        <w:ilvl w:val="1"/>
        <w:numId w:val="1"/>
      </w:numPr>
      <w:tabs>
        <w:tab w:val="left" w:pos="0"/>
      </w:tabs>
      <w:spacing w:before="200" w:after="120"/>
      <w:outlineLvl w:val="1"/>
    </w:pPr>
    <w:rPr>
      <w:b/>
      <w:bCs/>
      <w:color w:val="auto"/>
      <w:sz w:val="32"/>
      <w:szCs w:val="32"/>
    </w:rPr>
  </w:style>
  <w:style w:type="paragraph" w:styleId="3">
    <w:name w:val="heading 3"/>
    <w:basedOn w:val="a"/>
    <w:next w:val="a"/>
    <w:link w:val="30"/>
    <w:uiPriority w:val="9"/>
    <w:semiHidden/>
    <w:unhideWhenUsed/>
    <w:qFormat/>
    <w:rsid w:val="003C4D01"/>
    <w:pPr>
      <w:keepNext/>
      <w:keepLines/>
      <w:suppressAutoHyphens w:val="0"/>
      <w:spacing w:before="320" w:after="80" w:line="276" w:lineRule="auto"/>
      <w:outlineLvl w:val="2"/>
    </w:pPr>
    <w:rPr>
      <w:rFonts w:ascii="Arial" w:eastAsia="Arial" w:hAnsi="Arial" w:cs="Arial"/>
      <w:color w:val="434343"/>
      <w:kern w:val="0"/>
      <w:sz w:val="28"/>
      <w:szCs w:val="28"/>
      <w:lang w:val="uk" w:eastAsia="uk-UA" w:bidi="ar-SA"/>
    </w:rPr>
  </w:style>
  <w:style w:type="paragraph" w:styleId="4">
    <w:name w:val="heading 4"/>
    <w:basedOn w:val="a"/>
    <w:next w:val="a"/>
    <w:link w:val="40"/>
    <w:uiPriority w:val="9"/>
    <w:semiHidden/>
    <w:unhideWhenUsed/>
    <w:qFormat/>
    <w:rsid w:val="003C4D01"/>
    <w:pPr>
      <w:keepNext/>
      <w:keepLines/>
      <w:suppressAutoHyphens w:val="0"/>
      <w:spacing w:before="280" w:after="80" w:line="276" w:lineRule="auto"/>
      <w:outlineLvl w:val="3"/>
    </w:pPr>
    <w:rPr>
      <w:rFonts w:ascii="Arial" w:eastAsia="Arial" w:hAnsi="Arial" w:cs="Arial"/>
      <w:color w:val="666666"/>
      <w:kern w:val="0"/>
      <w:lang w:val="uk" w:eastAsia="uk-UA" w:bidi="ar-SA"/>
    </w:rPr>
  </w:style>
  <w:style w:type="paragraph" w:styleId="5">
    <w:name w:val="heading 5"/>
    <w:basedOn w:val="a"/>
    <w:next w:val="a"/>
    <w:link w:val="50"/>
    <w:uiPriority w:val="9"/>
    <w:semiHidden/>
    <w:unhideWhenUsed/>
    <w:qFormat/>
    <w:rsid w:val="003C4D01"/>
    <w:pPr>
      <w:keepNext/>
      <w:keepLines/>
      <w:suppressAutoHyphens w:val="0"/>
      <w:spacing w:before="240" w:after="80" w:line="276" w:lineRule="auto"/>
      <w:outlineLvl w:val="4"/>
    </w:pPr>
    <w:rPr>
      <w:rFonts w:ascii="Arial" w:eastAsia="Arial" w:hAnsi="Arial" w:cs="Arial"/>
      <w:color w:val="666666"/>
      <w:kern w:val="0"/>
      <w:sz w:val="22"/>
      <w:szCs w:val="22"/>
      <w:lang w:val="uk" w:eastAsia="uk-UA" w:bidi="ar-SA"/>
    </w:rPr>
  </w:style>
  <w:style w:type="paragraph" w:styleId="6">
    <w:name w:val="heading 6"/>
    <w:basedOn w:val="a"/>
    <w:next w:val="a"/>
    <w:link w:val="60"/>
    <w:uiPriority w:val="9"/>
    <w:semiHidden/>
    <w:unhideWhenUsed/>
    <w:qFormat/>
    <w:rsid w:val="003C4D01"/>
    <w:pPr>
      <w:keepNext/>
      <w:keepLines/>
      <w:suppressAutoHyphens w:val="0"/>
      <w:spacing w:before="240" w:after="80" w:line="276" w:lineRule="auto"/>
      <w:outlineLvl w:val="5"/>
    </w:pPr>
    <w:rPr>
      <w:rFonts w:ascii="Arial" w:eastAsia="Arial" w:hAnsi="Arial" w:cs="Arial"/>
      <w:i/>
      <w:color w:val="666666"/>
      <w:kern w:val="0"/>
      <w:sz w:val="22"/>
      <w:szCs w:val="22"/>
      <w:lang w:val="uk"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val="0"/>
      <w:bCs w:val="0"/>
      <w:sz w:val="28"/>
      <w:szCs w:val="28"/>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3">
    <w:name w:val="Основной шрифт абзаца13"/>
    <w:qFormat/>
  </w:style>
  <w:style w:type="character" w:customStyle="1" w:styleId="7">
    <w:name w:val="Основной шрифт абзаца7"/>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61">
    <w:name w:val="Основной шрифт абзаца6"/>
    <w:qFormat/>
  </w:style>
  <w:style w:type="character" w:customStyle="1" w:styleId="51">
    <w:name w:val="Основной шрифт абзаца5"/>
    <w:qFormat/>
  </w:style>
  <w:style w:type="character" w:customStyle="1" w:styleId="a3">
    <w:name w:val="Шрифт абзацу за промовчанням"/>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a4">
    <w:name w:val="Символ нумерации"/>
    <w:qFormat/>
  </w:style>
  <w:style w:type="character" w:customStyle="1" w:styleId="10">
    <w:name w:val="Основной шрифт абзаца1"/>
    <w:qFormat/>
  </w:style>
  <w:style w:type="character" w:customStyle="1" w:styleId="a5">
    <w:name w:val="Текст выноски Знак"/>
    <w:qFormat/>
    <w:rPr>
      <w:rFonts w:ascii="Segoe UI" w:hAnsi="Segoe UI" w:cs="Mangal"/>
      <w:color w:val="00000A"/>
      <w:sz w:val="18"/>
      <w:szCs w:val="16"/>
    </w:rPr>
  </w:style>
  <w:style w:type="character" w:customStyle="1" w:styleId="a6">
    <w:name w:val="Символ нумерації"/>
    <w:qFormat/>
  </w:style>
  <w:style w:type="character" w:customStyle="1" w:styleId="21">
    <w:name w:val="Основной текст с отступом 2 Знак"/>
    <w:qFormat/>
    <w:rPr>
      <w:rFonts w:eastAsia="Arial Unicode MS" w:cs="Mangal"/>
      <w:color w:val="00000A"/>
      <w:kern w:val="2"/>
      <w:sz w:val="24"/>
      <w:szCs w:val="21"/>
      <w:lang w:val="uk-UA" w:eastAsia="zh-CN" w:bidi="hi-IN"/>
    </w:rPr>
  </w:style>
  <w:style w:type="character" w:customStyle="1" w:styleId="-">
    <w:name w:val="Интернет-ссылка"/>
    <w:rsid w:val="002F32C3"/>
    <w:rPr>
      <w:color w:val="0000FF"/>
      <w:u w:val="single"/>
    </w:rPr>
  </w:style>
  <w:style w:type="character" w:customStyle="1" w:styleId="11">
    <w:name w:val="Заголовок 1 Знак"/>
    <w:qFormat/>
    <w:rPr>
      <w:rFonts w:ascii="Calibri Light" w:eastAsia="Times New Roman" w:hAnsi="Calibri Light" w:cs="Mangal"/>
      <w:b/>
      <w:bCs/>
      <w:color w:val="00000A"/>
      <w:kern w:val="2"/>
      <w:sz w:val="32"/>
      <w:szCs w:val="29"/>
      <w:lang w:val="uk-UA" w:eastAsia="zh-CN" w:bidi="hi-IN"/>
    </w:rPr>
  </w:style>
  <w:style w:type="character" w:customStyle="1" w:styleId="a7">
    <w:name w:val="Основной текст Знак"/>
    <w:qFormat/>
    <w:rPr>
      <w:sz w:val="24"/>
      <w:szCs w:val="24"/>
      <w:lang w:eastAsia="zh-CN"/>
    </w:rPr>
  </w:style>
  <w:style w:type="character" w:customStyle="1" w:styleId="8">
    <w:name w:val="Основной шрифт абзаца8"/>
    <w:qFormat/>
  </w:style>
  <w:style w:type="character" w:customStyle="1" w:styleId="9">
    <w:name w:val="Основной шрифт абзаца9"/>
    <w:qFormat/>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
    <w:name w:val="Основной шрифт абзаца12"/>
    <w:qFormat/>
  </w:style>
  <w:style w:type="character" w:customStyle="1" w:styleId="c9">
    <w:name w:val="c9"/>
    <w:basedOn w:val="a0"/>
    <w:qFormat/>
    <w:rsid w:val="007A4C6D"/>
  </w:style>
  <w:style w:type="character" w:customStyle="1" w:styleId="a8">
    <w:name w:val="Нижний колонтитул Знак"/>
    <w:basedOn w:val="a0"/>
    <w:uiPriority w:val="99"/>
    <w:qFormat/>
    <w:rsid w:val="004F67E3"/>
    <w:rPr>
      <w:rFonts w:ascii="Times New Roman" w:eastAsia="Arial Unicode MS" w:hAnsi="Times New Roman" w:cs="Mangal"/>
      <w:color w:val="00000A"/>
      <w:sz w:val="24"/>
      <w:szCs w:val="21"/>
    </w:rPr>
  </w:style>
  <w:style w:type="character" w:customStyle="1" w:styleId="a9">
    <w:name w:val="Верхний колонтитул Знак"/>
    <w:basedOn w:val="a0"/>
    <w:uiPriority w:val="99"/>
    <w:qFormat/>
    <w:rsid w:val="004F67E3"/>
    <w:rPr>
      <w:rFonts w:ascii="Times New Roman" w:eastAsia="Arial Unicode MS" w:hAnsi="Times New Roman" w:cs="Arial Unicode MS"/>
      <w:color w:val="00000A"/>
      <w:sz w:val="24"/>
    </w:rPr>
  </w:style>
  <w:style w:type="paragraph" w:customStyle="1" w:styleId="aa">
    <w:name w:val="Заголовок"/>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next w:val="14"/>
    <w:qFormat/>
    <w:pPr>
      <w:suppressLineNumbers/>
    </w:pPr>
  </w:style>
  <w:style w:type="paragraph" w:customStyle="1" w:styleId="15">
    <w:name w:val="Указатель1"/>
    <w:basedOn w:val="a"/>
    <w:qFormat/>
    <w:pPr>
      <w:suppressLineNumbers/>
    </w:pPr>
    <w:rPr>
      <w:rFonts w:cs="Times New Roman"/>
    </w:rPr>
  </w:style>
  <w:style w:type="paragraph" w:customStyle="1" w:styleId="62">
    <w:name w:val="Заголовок6"/>
    <w:basedOn w:val="a"/>
    <w:next w:val="ab"/>
    <w:qFormat/>
    <w:pPr>
      <w:keepNext/>
      <w:spacing w:before="240" w:after="120"/>
    </w:pPr>
    <w:rPr>
      <w:rFonts w:ascii="Liberation Sans" w:eastAsia="Microsoft YaHei" w:hAnsi="Liberation Sans"/>
      <w:sz w:val="28"/>
      <w:szCs w:val="28"/>
    </w:rPr>
  </w:style>
  <w:style w:type="paragraph" w:customStyle="1" w:styleId="120">
    <w:name w:val="Указатель12"/>
    <w:basedOn w:val="a"/>
    <w:qFormat/>
    <w:pPr>
      <w:suppressLineNumbers/>
    </w:pPr>
  </w:style>
  <w:style w:type="paragraph" w:customStyle="1" w:styleId="42">
    <w:name w:val="Заголовок4"/>
    <w:basedOn w:val="a"/>
    <w:next w:val="ab"/>
    <w:qFormat/>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qFormat/>
    <w:pPr>
      <w:suppressLineNumbers/>
      <w:spacing w:before="120" w:after="120"/>
    </w:pPr>
    <w:rPr>
      <w:rFonts w:cs="Arial"/>
      <w:i/>
      <w:iCs/>
    </w:rPr>
  </w:style>
  <w:style w:type="paragraph" w:customStyle="1" w:styleId="70">
    <w:name w:val="Указатель7"/>
    <w:basedOn w:val="a"/>
    <w:qFormat/>
    <w:pPr>
      <w:suppressLineNumbers/>
    </w:pPr>
    <w:rPr>
      <w:rFonts w:cs="Arial"/>
    </w:rPr>
  </w:style>
  <w:style w:type="paragraph" w:customStyle="1" w:styleId="63">
    <w:name w:val="Название объекта6"/>
    <w:basedOn w:val="a"/>
    <w:qFormat/>
    <w:pPr>
      <w:suppressLineNumbers/>
      <w:spacing w:before="120" w:after="120"/>
    </w:pPr>
    <w:rPr>
      <w:rFonts w:cs="Arial"/>
      <w:i/>
      <w:iCs/>
    </w:rPr>
  </w:style>
  <w:style w:type="paragraph" w:customStyle="1" w:styleId="64">
    <w:name w:val="Указатель6"/>
    <w:basedOn w:val="a"/>
    <w:qFormat/>
    <w:pPr>
      <w:suppressLineNumbers/>
    </w:pPr>
    <w:rPr>
      <w:rFonts w:cs="Arial"/>
    </w:rPr>
  </w:style>
  <w:style w:type="paragraph" w:customStyle="1" w:styleId="32">
    <w:name w:val="Заголовок3"/>
    <w:basedOn w:val="a"/>
    <w:next w:val="ab"/>
    <w:qFormat/>
    <w:pPr>
      <w:keepNext/>
      <w:spacing w:before="240" w:after="120"/>
    </w:pPr>
    <w:rPr>
      <w:rFonts w:ascii="Liberation Sans" w:eastAsia="Microsoft YaHei" w:hAnsi="Liberation Sans" w:cs="Arial"/>
      <w:sz w:val="28"/>
      <w:szCs w:val="28"/>
    </w:rPr>
  </w:style>
  <w:style w:type="paragraph" w:customStyle="1" w:styleId="52">
    <w:name w:val="Название объекта5"/>
    <w:basedOn w:val="a"/>
    <w:qFormat/>
    <w:pPr>
      <w:suppressLineNumbers/>
      <w:spacing w:before="120" w:after="120"/>
    </w:pPr>
    <w:rPr>
      <w:rFonts w:cs="Arial"/>
      <w:i/>
      <w:iCs/>
    </w:rPr>
  </w:style>
  <w:style w:type="paragraph" w:customStyle="1" w:styleId="53">
    <w:name w:val="Указатель5"/>
    <w:basedOn w:val="a"/>
    <w:qFormat/>
    <w:pPr>
      <w:suppressLineNumbers/>
    </w:pPr>
    <w:rPr>
      <w:rFonts w:cs="Arial"/>
    </w:rPr>
  </w:style>
  <w:style w:type="paragraph" w:customStyle="1" w:styleId="22">
    <w:name w:val="Заголовок2"/>
    <w:basedOn w:val="a"/>
    <w:next w:val="ab"/>
    <w:qFormat/>
    <w:pPr>
      <w:keepNext/>
      <w:spacing w:before="240" w:after="120"/>
    </w:pPr>
    <w:rPr>
      <w:rFonts w:ascii="Liberation Sans" w:eastAsia="Microsoft YaHei" w:hAnsi="Liberation Sans" w:cs="Arial"/>
      <w:sz w:val="28"/>
      <w:szCs w:val="28"/>
    </w:rPr>
  </w:style>
  <w:style w:type="paragraph" w:customStyle="1" w:styleId="43">
    <w:name w:val="Название объекта4"/>
    <w:basedOn w:val="a"/>
    <w:qFormat/>
    <w:pPr>
      <w:suppressLineNumbers/>
      <w:spacing w:before="120" w:after="120"/>
    </w:pPr>
    <w:rPr>
      <w:i/>
      <w:iCs/>
    </w:rPr>
  </w:style>
  <w:style w:type="paragraph" w:customStyle="1" w:styleId="44">
    <w:name w:val="Указатель4"/>
    <w:basedOn w:val="a"/>
    <w:qFormat/>
    <w:pPr>
      <w:suppressLineNumbers/>
    </w:pPr>
    <w:rPr>
      <w:rFonts w:cs="Arial"/>
    </w:rPr>
  </w:style>
  <w:style w:type="paragraph" w:customStyle="1" w:styleId="16">
    <w:name w:val="Назва об'єкта1"/>
    <w:basedOn w:val="a"/>
    <w:qFormat/>
    <w:pPr>
      <w:suppressLineNumbers/>
      <w:spacing w:before="120" w:after="120"/>
    </w:pPr>
    <w:rPr>
      <w:rFonts w:cs="Arial"/>
      <w:i/>
      <w:iCs/>
    </w:rPr>
  </w:style>
  <w:style w:type="paragraph" w:customStyle="1" w:styleId="17">
    <w:name w:val="Заголовок1"/>
    <w:basedOn w:val="a"/>
    <w:next w:val="ab"/>
    <w:qFormat/>
    <w:pPr>
      <w:keepNext/>
      <w:spacing w:before="240" w:after="120"/>
    </w:pPr>
    <w:rPr>
      <w:sz w:val="28"/>
      <w:szCs w:val="28"/>
    </w:rPr>
  </w:style>
  <w:style w:type="paragraph" w:customStyle="1" w:styleId="33">
    <w:name w:val="Название объекта3"/>
    <w:basedOn w:val="a"/>
    <w:qFormat/>
    <w:pPr>
      <w:suppressLineNumbers/>
      <w:spacing w:before="120" w:after="120"/>
    </w:pPr>
    <w:rPr>
      <w:rFonts w:cs="Lucida Sans"/>
      <w:i/>
      <w:iCs/>
    </w:rPr>
  </w:style>
  <w:style w:type="paragraph" w:customStyle="1" w:styleId="34">
    <w:name w:val="Указатель3"/>
    <w:basedOn w:val="a"/>
    <w:qFormat/>
    <w:pPr>
      <w:suppressLineNumbers/>
    </w:pPr>
    <w:rPr>
      <w:rFonts w:cs="Lucida Sans"/>
    </w:rPr>
  </w:style>
  <w:style w:type="paragraph" w:customStyle="1" w:styleId="23">
    <w:name w:val="Название объекта2"/>
    <w:basedOn w:val="a"/>
    <w:qFormat/>
    <w:pPr>
      <w:suppressLineNumbers/>
      <w:spacing w:before="120" w:after="120"/>
    </w:pPr>
    <w:rPr>
      <w:i/>
      <w:iCs/>
    </w:rPr>
  </w:style>
  <w:style w:type="paragraph" w:customStyle="1" w:styleId="24">
    <w:name w:val="Указатель2"/>
    <w:basedOn w:val="a"/>
    <w:qFormat/>
    <w:pPr>
      <w:suppressLineNumbers/>
    </w:pPr>
  </w:style>
  <w:style w:type="paragraph" w:customStyle="1" w:styleId="18">
    <w:name w:val="Название объекта1"/>
    <w:basedOn w:val="a"/>
    <w:next w:val="a"/>
    <w:qFormat/>
    <w:pPr>
      <w:suppressLineNumbers/>
      <w:spacing w:before="120" w:after="120"/>
    </w:pPr>
    <w:rPr>
      <w:i/>
      <w:iCs/>
    </w:rPr>
  </w:style>
  <w:style w:type="paragraph" w:customStyle="1" w:styleId="af">
    <w:name w:val="Содержимое таблицы"/>
    <w:basedOn w:val="a"/>
    <w:qFormat/>
    <w:pPr>
      <w:suppressLineNumbers/>
    </w:pPr>
  </w:style>
  <w:style w:type="paragraph" w:customStyle="1" w:styleId="af0">
    <w:name w:val="Покажчик"/>
    <w:basedOn w:val="a"/>
    <w:qFormat/>
    <w:pPr>
      <w:suppressLineNumbers/>
    </w:p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19">
    <w:name w:val="Текст выноски1"/>
    <w:basedOn w:val="a"/>
    <w:qFormat/>
    <w:rPr>
      <w:rFonts w:ascii="Segoe UI" w:hAnsi="Segoe UI" w:cs="Mangal"/>
      <w:sz w:val="18"/>
      <w:szCs w:val="16"/>
    </w:rPr>
  </w:style>
  <w:style w:type="paragraph" w:customStyle="1" w:styleId="af3">
    <w:name w:val="Верхний и нижний колонтитулы"/>
    <w:basedOn w:val="a"/>
    <w:qFormat/>
    <w:pPr>
      <w:suppressLineNumbers/>
      <w:tabs>
        <w:tab w:val="center" w:pos="4819"/>
        <w:tab w:val="right" w:pos="9638"/>
      </w:tabs>
    </w:pPr>
  </w:style>
  <w:style w:type="paragraph" w:styleId="af4">
    <w:name w:val="header"/>
    <w:basedOn w:val="a"/>
    <w:uiPriority w:val="99"/>
    <w:pPr>
      <w:suppressLineNumbers/>
      <w:tabs>
        <w:tab w:val="center" w:pos="4819"/>
        <w:tab w:val="right" w:pos="9638"/>
      </w:tabs>
    </w:pPr>
  </w:style>
  <w:style w:type="paragraph" w:customStyle="1" w:styleId="af5">
    <w:name w:val="Заголовок таблицы"/>
    <w:basedOn w:val="af"/>
    <w:qFormat/>
    <w:pPr>
      <w:jc w:val="center"/>
    </w:pPr>
    <w:rPr>
      <w:b/>
      <w:bCs/>
    </w:rPr>
  </w:style>
  <w:style w:type="paragraph" w:customStyle="1" w:styleId="112">
    <w:name w:val="Указатель11"/>
    <w:basedOn w:val="a"/>
    <w:qFormat/>
    <w:pPr>
      <w:suppressLineNumbers/>
    </w:pPr>
  </w:style>
  <w:style w:type="paragraph" w:styleId="14">
    <w:name w:val="index 1"/>
    <w:basedOn w:val="a"/>
    <w:next w:val="a"/>
    <w:qFormat/>
  </w:style>
  <w:style w:type="paragraph" w:customStyle="1" w:styleId="1a">
    <w:name w:val="Обычный (веб)1"/>
    <w:basedOn w:val="a"/>
    <w:qFormat/>
    <w:pPr>
      <w:spacing w:before="280" w:after="280"/>
    </w:pPr>
  </w:style>
  <w:style w:type="paragraph" w:customStyle="1" w:styleId="WW-">
    <w:name w:val="WW-Заголовок"/>
    <w:basedOn w:val="a"/>
    <w:next w:val="ab"/>
    <w:qFormat/>
    <w:pPr>
      <w:keepNext/>
      <w:spacing w:before="240" w:after="120"/>
    </w:pPr>
    <w:rPr>
      <w:sz w:val="28"/>
      <w:szCs w:val="28"/>
    </w:rPr>
  </w:style>
  <w:style w:type="paragraph" w:customStyle="1" w:styleId="210">
    <w:name w:val="Основной текст с отступом 21"/>
    <w:basedOn w:val="a"/>
    <w:qFormat/>
    <w:pPr>
      <w:spacing w:after="120" w:line="480" w:lineRule="auto"/>
      <w:ind w:left="283"/>
    </w:pPr>
    <w:rPr>
      <w:rFonts w:cs="Mangal"/>
      <w:szCs w:val="21"/>
    </w:rPr>
  </w:style>
  <w:style w:type="paragraph" w:styleId="af6">
    <w:name w:val="Normal (Web)"/>
    <w:basedOn w:val="a"/>
    <w:uiPriority w:val="99"/>
    <w:qFormat/>
    <w:pPr>
      <w:suppressAutoHyphens w:val="0"/>
      <w:spacing w:before="280" w:after="280"/>
    </w:pPr>
    <w:rPr>
      <w:rFonts w:eastAsia="Times New Roman" w:cs="Times New Roman"/>
      <w:color w:val="auto"/>
      <w:kern w:val="0"/>
      <w:lang w:bidi="ar-SA"/>
    </w:rPr>
  </w:style>
  <w:style w:type="paragraph" w:styleId="af7">
    <w:name w:val="List Paragraph"/>
    <w:basedOn w:val="a"/>
    <w:uiPriority w:val="34"/>
    <w:qFormat/>
    <w:pPr>
      <w:suppressAutoHyphens w:val="0"/>
      <w:ind w:left="720"/>
      <w:contextualSpacing/>
    </w:pPr>
    <w:rPr>
      <w:rFonts w:cs="Mangal"/>
      <w:color w:val="auto"/>
      <w:szCs w:val="21"/>
    </w:rPr>
  </w:style>
  <w:style w:type="paragraph" w:customStyle="1" w:styleId="Textbody">
    <w:name w:val="Text body"/>
    <w:qFormat/>
    <w:pPr>
      <w:widowControl w:val="0"/>
      <w:spacing w:after="140" w:line="276" w:lineRule="auto"/>
    </w:pPr>
    <w:rPr>
      <w:sz w:val="24"/>
    </w:rPr>
  </w:style>
  <w:style w:type="paragraph" w:customStyle="1" w:styleId="Standard">
    <w:name w:val="Standard"/>
    <w:qFormat/>
    <w:pPr>
      <w:suppressAutoHyphens/>
    </w:pPr>
    <w:rPr>
      <w:rFonts w:ascii="Times New Roman" w:hAnsi="Times New Roman"/>
      <w:sz w:val="24"/>
    </w:rPr>
  </w:style>
  <w:style w:type="paragraph" w:customStyle="1" w:styleId="DocumentMap">
    <w:name w:val="DocumentMap"/>
    <w:qFormat/>
    <w:pPr>
      <w:suppressAutoHyphens/>
    </w:pPr>
    <w:rPr>
      <w:rFonts w:ascii="Times New Roman" w:eastAsia="Times New Roman" w:hAnsi="Times New Roman" w:cs="Times New Roman"/>
      <w:sz w:val="24"/>
      <w:szCs w:val="20"/>
      <w:lang w:eastAsia="ru-RU" w:bidi="ar-SA"/>
    </w:rPr>
  </w:style>
  <w:style w:type="paragraph" w:customStyle="1" w:styleId="1b">
    <w:name w:val="Звичайний1"/>
    <w:qFormat/>
    <w:pPr>
      <w:suppressAutoHyphens/>
      <w:textAlignment w:val="baseline"/>
    </w:pPr>
    <w:rPr>
      <w:rFonts w:cs="Arial"/>
      <w:sz w:val="24"/>
    </w:rPr>
  </w:style>
  <w:style w:type="paragraph" w:styleId="af8">
    <w:name w:val="Balloon Text"/>
    <w:basedOn w:val="a"/>
    <w:link w:val="1c"/>
    <w:uiPriority w:val="99"/>
    <w:qFormat/>
    <w:rPr>
      <w:rFonts w:ascii="Segoe UI" w:hAnsi="Segoe UI" w:cs="Segoe UI"/>
      <w:sz w:val="18"/>
      <w:szCs w:val="18"/>
    </w:rPr>
  </w:style>
  <w:style w:type="paragraph" w:customStyle="1" w:styleId="25">
    <w:name w:val="Название2"/>
    <w:basedOn w:val="a"/>
    <w:next w:val="ab"/>
    <w:qFormat/>
    <w:pPr>
      <w:jc w:val="center"/>
    </w:pPr>
    <w:rPr>
      <w:b/>
      <w:bCs/>
      <w:sz w:val="28"/>
      <w:szCs w:val="28"/>
    </w:rPr>
  </w:style>
  <w:style w:type="paragraph" w:customStyle="1" w:styleId="1d">
    <w:name w:val="Без інтервалів1"/>
    <w:qFormat/>
    <w:pPr>
      <w:suppressAutoHyphens/>
      <w:spacing w:line="100" w:lineRule="atLeast"/>
    </w:pPr>
    <w:rPr>
      <w:rFonts w:ascii="Times New Roman" w:eastAsia="Times New Roman" w:hAnsi="Times New Roman" w:cs="Times New Roman"/>
      <w:sz w:val="24"/>
      <w:lang w:bidi="ar-SA"/>
    </w:rPr>
  </w:style>
  <w:style w:type="paragraph" w:customStyle="1" w:styleId="Heading2">
    <w:name w:val="Heading #2"/>
    <w:basedOn w:val="a"/>
    <w:qFormat/>
    <w:pPr>
      <w:shd w:val="clear" w:color="auto" w:fill="FFFFFF"/>
      <w:spacing w:before="300" w:line="322" w:lineRule="exact"/>
    </w:pPr>
    <w:rPr>
      <w:rFonts w:eastAsia="Calibri" w:cs="Times New Roman"/>
      <w:b/>
      <w:bCs/>
      <w:sz w:val="26"/>
      <w:szCs w:val="26"/>
    </w:rPr>
  </w:style>
  <w:style w:type="paragraph" w:customStyle="1" w:styleId="1e">
    <w:name w:val="Абзац списку1"/>
    <w:basedOn w:val="a"/>
    <w:qFormat/>
    <w:pPr>
      <w:ind w:left="720"/>
    </w:pPr>
  </w:style>
  <w:style w:type="paragraph" w:customStyle="1" w:styleId="26">
    <w:name w:val="Обычный (веб)2"/>
    <w:basedOn w:val="a"/>
    <w:qFormat/>
    <w:pPr>
      <w:suppressAutoHyphens w:val="0"/>
      <w:spacing w:before="280" w:after="280"/>
    </w:pPr>
  </w:style>
  <w:style w:type="paragraph" w:customStyle="1" w:styleId="1f">
    <w:name w:val="Название1"/>
    <w:basedOn w:val="a"/>
    <w:qFormat/>
    <w:pPr>
      <w:suppressLineNumbers/>
      <w:spacing w:before="120" w:after="120"/>
    </w:pPr>
    <w:rPr>
      <w:rFonts w:cs="Mangal"/>
      <w:i/>
      <w:iCs/>
    </w:rPr>
  </w:style>
  <w:style w:type="paragraph" w:customStyle="1" w:styleId="71">
    <w:name w:val="Название объекта7"/>
    <w:basedOn w:val="a"/>
    <w:qFormat/>
    <w:pPr>
      <w:suppressLineNumbers/>
      <w:spacing w:before="120" w:after="120"/>
    </w:pPr>
    <w:rPr>
      <w:i/>
      <w:iCs/>
    </w:rPr>
  </w:style>
  <w:style w:type="paragraph" w:customStyle="1" w:styleId="80">
    <w:name w:val="Указатель8"/>
    <w:basedOn w:val="a"/>
    <w:qFormat/>
    <w:pPr>
      <w:suppressLineNumbers/>
    </w:pPr>
    <w:rPr>
      <w:rFonts w:cs="Arial"/>
    </w:rPr>
  </w:style>
  <w:style w:type="paragraph" w:customStyle="1" w:styleId="81">
    <w:name w:val="Название объекта8"/>
    <w:basedOn w:val="a"/>
    <w:qFormat/>
    <w:pPr>
      <w:suppressLineNumbers/>
      <w:spacing w:before="120" w:after="120"/>
    </w:pPr>
    <w:rPr>
      <w:rFonts w:cs="Arial"/>
      <w:i/>
      <w:iCs/>
    </w:rPr>
  </w:style>
  <w:style w:type="paragraph" w:customStyle="1" w:styleId="90">
    <w:name w:val="Указатель9"/>
    <w:basedOn w:val="a"/>
    <w:qFormat/>
    <w:pPr>
      <w:suppressLineNumbers/>
    </w:pPr>
    <w:rPr>
      <w:rFonts w:cs="Arial"/>
    </w:rPr>
  </w:style>
  <w:style w:type="paragraph" w:customStyle="1" w:styleId="91">
    <w:name w:val="Название объекта9"/>
    <w:basedOn w:val="a"/>
    <w:qFormat/>
    <w:pPr>
      <w:suppressLineNumbers/>
      <w:spacing w:before="120" w:after="120"/>
    </w:pPr>
    <w:rPr>
      <w:rFonts w:cs="Arial"/>
      <w:i/>
      <w:iCs/>
    </w:rPr>
  </w:style>
  <w:style w:type="paragraph" w:customStyle="1" w:styleId="101">
    <w:name w:val="Указатель10"/>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rPr>
  </w:style>
  <w:style w:type="paragraph" w:customStyle="1" w:styleId="54">
    <w:name w:val="Заголовок5"/>
    <w:basedOn w:val="a"/>
    <w:next w:val="ab"/>
    <w:qFormat/>
    <w:pPr>
      <w:keepNext/>
      <w:spacing w:before="240" w:after="120"/>
    </w:pPr>
    <w:rPr>
      <w:rFonts w:ascii="Liberation Sans" w:eastAsia="Microsoft YaHei" w:hAnsi="Liberation Sans" w:cs="Arial"/>
      <w:sz w:val="28"/>
      <w:szCs w:val="28"/>
    </w:rPr>
  </w:style>
  <w:style w:type="paragraph" w:customStyle="1" w:styleId="Default">
    <w:name w:val="Default"/>
    <w:qFormat/>
    <w:rsid w:val="004A339B"/>
    <w:rPr>
      <w:rFonts w:ascii="Times New Roman" w:hAnsi="Times New Roman" w:cs="Times New Roman"/>
      <w:color w:val="000000"/>
      <w:kern w:val="0"/>
      <w:sz w:val="24"/>
      <w:lang w:bidi="ar-SA"/>
    </w:rPr>
  </w:style>
  <w:style w:type="paragraph" w:customStyle="1" w:styleId="af9">
    <w:name w:val="Нормальний текст"/>
    <w:basedOn w:val="a"/>
    <w:uiPriority w:val="99"/>
    <w:qFormat/>
    <w:rsid w:val="007A4C6D"/>
    <w:pPr>
      <w:suppressAutoHyphens w:val="0"/>
      <w:spacing w:before="120"/>
      <w:ind w:firstLine="567"/>
    </w:pPr>
    <w:rPr>
      <w:rFonts w:ascii="Antiqua" w:eastAsia="Times New Roman" w:hAnsi="Antiqua" w:cs="Antiqua"/>
      <w:color w:val="auto"/>
      <w:kern w:val="0"/>
      <w:sz w:val="26"/>
      <w:szCs w:val="26"/>
      <w:lang w:eastAsia="ru-RU" w:bidi="ar-SA"/>
    </w:rPr>
  </w:style>
  <w:style w:type="paragraph" w:customStyle="1" w:styleId="c22">
    <w:name w:val="c22"/>
    <w:basedOn w:val="a"/>
    <w:qFormat/>
    <w:rsid w:val="007A4C6D"/>
    <w:pPr>
      <w:suppressAutoHyphens w:val="0"/>
      <w:spacing w:beforeAutospacing="1" w:afterAutospacing="1"/>
    </w:pPr>
    <w:rPr>
      <w:rFonts w:eastAsia="Times New Roman" w:cs="Times New Roman"/>
      <w:color w:val="auto"/>
      <w:kern w:val="0"/>
      <w:lang w:bidi="ar-SA"/>
    </w:rPr>
  </w:style>
  <w:style w:type="paragraph" w:styleId="afa">
    <w:name w:val="footer"/>
    <w:basedOn w:val="a"/>
    <w:uiPriority w:val="99"/>
    <w:unhideWhenUsed/>
    <w:rsid w:val="004F67E3"/>
    <w:pPr>
      <w:tabs>
        <w:tab w:val="center" w:pos="4677"/>
        <w:tab w:val="right" w:pos="9355"/>
      </w:tabs>
    </w:pPr>
    <w:rPr>
      <w:rFonts w:cs="Mangal"/>
      <w:szCs w:val="21"/>
    </w:rPr>
  </w:style>
  <w:style w:type="table" w:styleId="afb">
    <w:name w:val="Table Grid"/>
    <w:basedOn w:val="a1"/>
    <w:uiPriority w:val="39"/>
    <w:rsid w:val="007A4C6D"/>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rsid w:val="00EE629F"/>
    <w:rPr>
      <w:color w:val="0000FF"/>
      <w:u w:val="single"/>
    </w:rPr>
  </w:style>
  <w:style w:type="character" w:customStyle="1" w:styleId="30">
    <w:name w:val="Заголовок 3 Знак"/>
    <w:basedOn w:val="a0"/>
    <w:link w:val="3"/>
    <w:uiPriority w:val="9"/>
    <w:semiHidden/>
    <w:rsid w:val="003C4D01"/>
    <w:rPr>
      <w:rFonts w:ascii="Arial" w:eastAsia="Arial" w:hAnsi="Arial" w:cs="Arial"/>
      <w:color w:val="434343"/>
      <w:kern w:val="0"/>
      <w:sz w:val="28"/>
      <w:szCs w:val="28"/>
      <w:lang w:val="uk" w:eastAsia="uk-UA" w:bidi="ar-SA"/>
    </w:rPr>
  </w:style>
  <w:style w:type="character" w:customStyle="1" w:styleId="40">
    <w:name w:val="Заголовок 4 Знак"/>
    <w:basedOn w:val="a0"/>
    <w:link w:val="4"/>
    <w:uiPriority w:val="9"/>
    <w:semiHidden/>
    <w:rsid w:val="003C4D01"/>
    <w:rPr>
      <w:rFonts w:ascii="Arial" w:eastAsia="Arial" w:hAnsi="Arial" w:cs="Arial"/>
      <w:color w:val="666666"/>
      <w:kern w:val="0"/>
      <w:sz w:val="24"/>
      <w:lang w:val="uk" w:eastAsia="uk-UA" w:bidi="ar-SA"/>
    </w:rPr>
  </w:style>
  <w:style w:type="character" w:customStyle="1" w:styleId="50">
    <w:name w:val="Заголовок 5 Знак"/>
    <w:basedOn w:val="a0"/>
    <w:link w:val="5"/>
    <w:uiPriority w:val="9"/>
    <w:semiHidden/>
    <w:rsid w:val="003C4D01"/>
    <w:rPr>
      <w:rFonts w:ascii="Arial" w:eastAsia="Arial" w:hAnsi="Arial" w:cs="Arial"/>
      <w:color w:val="666666"/>
      <w:kern w:val="0"/>
      <w:sz w:val="22"/>
      <w:szCs w:val="22"/>
      <w:lang w:val="uk" w:eastAsia="uk-UA" w:bidi="ar-SA"/>
    </w:rPr>
  </w:style>
  <w:style w:type="character" w:customStyle="1" w:styleId="60">
    <w:name w:val="Заголовок 6 Знак"/>
    <w:basedOn w:val="a0"/>
    <w:link w:val="6"/>
    <w:uiPriority w:val="9"/>
    <w:semiHidden/>
    <w:rsid w:val="003C4D01"/>
    <w:rPr>
      <w:rFonts w:ascii="Arial" w:eastAsia="Arial" w:hAnsi="Arial" w:cs="Arial"/>
      <w:i/>
      <w:color w:val="666666"/>
      <w:kern w:val="0"/>
      <w:sz w:val="22"/>
      <w:szCs w:val="22"/>
      <w:lang w:val="uk" w:eastAsia="uk-UA" w:bidi="ar-SA"/>
    </w:rPr>
  </w:style>
  <w:style w:type="table" w:customStyle="1" w:styleId="TableNormal">
    <w:name w:val="Table Normal"/>
    <w:rsid w:val="003C4D01"/>
    <w:pPr>
      <w:spacing w:line="276" w:lineRule="auto"/>
    </w:pPr>
    <w:rPr>
      <w:rFonts w:ascii="Arial" w:eastAsia="Arial" w:hAnsi="Arial" w:cs="Arial"/>
      <w:kern w:val="0"/>
      <w:sz w:val="22"/>
      <w:szCs w:val="22"/>
      <w:lang w:val="uk" w:eastAsia="uk-UA" w:bidi="ar-SA"/>
    </w:rPr>
    <w:tblPr>
      <w:tblCellMar>
        <w:top w:w="0" w:type="dxa"/>
        <w:left w:w="0" w:type="dxa"/>
        <w:bottom w:w="0" w:type="dxa"/>
        <w:right w:w="0" w:type="dxa"/>
      </w:tblCellMar>
    </w:tblPr>
  </w:style>
  <w:style w:type="paragraph" w:styleId="afd">
    <w:name w:val="Title"/>
    <w:basedOn w:val="a"/>
    <w:next w:val="a"/>
    <w:link w:val="afe"/>
    <w:uiPriority w:val="10"/>
    <w:qFormat/>
    <w:rsid w:val="003C4D01"/>
    <w:pPr>
      <w:keepNext/>
      <w:keepLines/>
      <w:suppressAutoHyphens w:val="0"/>
      <w:spacing w:after="60" w:line="276" w:lineRule="auto"/>
    </w:pPr>
    <w:rPr>
      <w:rFonts w:ascii="Arial" w:eastAsia="Arial" w:hAnsi="Arial" w:cs="Arial"/>
      <w:color w:val="auto"/>
      <w:kern w:val="0"/>
      <w:sz w:val="52"/>
      <w:szCs w:val="52"/>
      <w:lang w:val="uk" w:eastAsia="uk-UA" w:bidi="ar-SA"/>
    </w:rPr>
  </w:style>
  <w:style w:type="character" w:customStyle="1" w:styleId="afe">
    <w:name w:val="Название Знак"/>
    <w:basedOn w:val="a0"/>
    <w:link w:val="afd"/>
    <w:uiPriority w:val="10"/>
    <w:rsid w:val="003C4D01"/>
    <w:rPr>
      <w:rFonts w:ascii="Arial" w:eastAsia="Arial" w:hAnsi="Arial" w:cs="Arial"/>
      <w:kern w:val="0"/>
      <w:sz w:val="52"/>
      <w:szCs w:val="52"/>
      <w:lang w:val="uk" w:eastAsia="uk-UA" w:bidi="ar-SA"/>
    </w:rPr>
  </w:style>
  <w:style w:type="paragraph" w:styleId="aff">
    <w:name w:val="Subtitle"/>
    <w:basedOn w:val="a"/>
    <w:next w:val="a"/>
    <w:link w:val="aff0"/>
    <w:uiPriority w:val="11"/>
    <w:qFormat/>
    <w:rsid w:val="003C4D01"/>
    <w:pPr>
      <w:keepNext/>
      <w:keepLines/>
      <w:suppressAutoHyphens w:val="0"/>
      <w:spacing w:after="320" w:line="276" w:lineRule="auto"/>
    </w:pPr>
    <w:rPr>
      <w:rFonts w:ascii="Arial" w:eastAsia="Arial" w:hAnsi="Arial" w:cs="Arial"/>
      <w:color w:val="666666"/>
      <w:kern w:val="0"/>
      <w:sz w:val="30"/>
      <w:szCs w:val="30"/>
      <w:lang w:val="uk" w:eastAsia="uk-UA" w:bidi="ar-SA"/>
    </w:rPr>
  </w:style>
  <w:style w:type="character" w:customStyle="1" w:styleId="aff0">
    <w:name w:val="Подзаголовок Знак"/>
    <w:basedOn w:val="a0"/>
    <w:link w:val="aff"/>
    <w:uiPriority w:val="11"/>
    <w:rsid w:val="003C4D01"/>
    <w:rPr>
      <w:rFonts w:ascii="Arial" w:eastAsia="Arial" w:hAnsi="Arial" w:cs="Arial"/>
      <w:color w:val="666666"/>
      <w:kern w:val="0"/>
      <w:sz w:val="30"/>
      <w:szCs w:val="30"/>
      <w:lang w:val="uk" w:eastAsia="uk-UA" w:bidi="ar-SA"/>
    </w:rPr>
  </w:style>
  <w:style w:type="paragraph" w:styleId="aff1">
    <w:name w:val="Revision"/>
    <w:hidden/>
    <w:uiPriority w:val="99"/>
    <w:semiHidden/>
    <w:rsid w:val="003C4D01"/>
    <w:rPr>
      <w:rFonts w:ascii="Arial" w:eastAsia="Arial" w:hAnsi="Arial" w:cs="Arial"/>
      <w:kern w:val="0"/>
      <w:sz w:val="22"/>
      <w:szCs w:val="22"/>
      <w:lang w:val="uk" w:eastAsia="uk-UA" w:bidi="ar-SA"/>
    </w:rPr>
  </w:style>
  <w:style w:type="character" w:customStyle="1" w:styleId="1c">
    <w:name w:val="Текст выноски Знак1"/>
    <w:basedOn w:val="a0"/>
    <w:link w:val="af8"/>
    <w:uiPriority w:val="99"/>
    <w:rsid w:val="003C4D01"/>
    <w:rPr>
      <w:rFonts w:ascii="Segoe UI" w:eastAsia="Arial Unicode MS"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3305">
      <w:bodyDiv w:val="1"/>
      <w:marLeft w:val="0"/>
      <w:marRight w:val="0"/>
      <w:marTop w:val="0"/>
      <w:marBottom w:val="0"/>
      <w:divBdr>
        <w:top w:val="none" w:sz="0" w:space="0" w:color="auto"/>
        <w:left w:val="none" w:sz="0" w:space="0" w:color="auto"/>
        <w:bottom w:val="none" w:sz="0" w:space="0" w:color="auto"/>
        <w:right w:val="none" w:sz="0" w:space="0" w:color="auto"/>
      </w:divBdr>
    </w:div>
    <w:div w:id="299652005">
      <w:bodyDiv w:val="1"/>
      <w:marLeft w:val="0"/>
      <w:marRight w:val="0"/>
      <w:marTop w:val="0"/>
      <w:marBottom w:val="0"/>
      <w:divBdr>
        <w:top w:val="none" w:sz="0" w:space="0" w:color="auto"/>
        <w:left w:val="none" w:sz="0" w:space="0" w:color="auto"/>
        <w:bottom w:val="none" w:sz="0" w:space="0" w:color="auto"/>
        <w:right w:val="none" w:sz="0" w:space="0" w:color="auto"/>
      </w:divBdr>
    </w:div>
    <w:div w:id="943346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dizka-rada.gov.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blrada-pl.gov.ua/" TargetMode="External"/><Relationship Id="rId17" Type="http://schemas.openxmlformats.org/officeDocument/2006/relationships/hyperlink" Target="http://www.irf.ua/" TargetMode="External"/><Relationship Id="rId2" Type="http://schemas.openxmlformats.org/officeDocument/2006/relationships/numbering" Target="numbering.xml"/><Relationship Id="rId16" Type="http://schemas.openxmlformats.org/officeDocument/2006/relationships/hyperlink" Target="https://www.eeas.europa.eu/delegations/ukraine_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reshsmart.gov.ua/uk"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ink.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97B6-CB88-4A04-94F6-F2DE6021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6475</Words>
  <Characters>36908</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dc:description/>
  <cp:lastModifiedBy>miskrada1@outlook.com</cp:lastModifiedBy>
  <cp:revision>14</cp:revision>
  <cp:lastPrinted>2023-12-08T06:23:00Z</cp:lastPrinted>
  <dcterms:created xsi:type="dcterms:W3CDTF">2024-01-31T13:10:00Z</dcterms:created>
  <dcterms:modified xsi:type="dcterms:W3CDTF">2024-02-12T07:27:00Z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1049-11.2.0.9747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