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85" w:rsidRDefault="00F56652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-544830</wp:posOffset>
            </wp:positionV>
            <wp:extent cx="504825" cy="676275"/>
            <wp:effectExtent l="0" t="0" r="0" b="0"/>
            <wp:wrapTight wrapText="bothSides">
              <wp:wrapPolygon edited="0">
                <wp:start x="-6460" y="0"/>
                <wp:lineTo x="-6460" y="15927"/>
                <wp:lineTo x="20669" y="15927"/>
                <wp:lineTo x="20669" y="0"/>
                <wp:lineTo x="-646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785" w:rsidRDefault="00F56652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C46785" w:rsidRDefault="00F56652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C46785" w:rsidRDefault="00F5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46785" w:rsidRDefault="00C4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6785" w:rsidRDefault="00F5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46785" w:rsidRDefault="00C4678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785" w:rsidRDefault="00F56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жовтня 2024 року              м. Решетилівка                                             №</w:t>
      </w:r>
      <w:r w:rsidR="001E04B0">
        <w:rPr>
          <w:rFonts w:ascii="Times New Roman" w:hAnsi="Times New Roman" w:cs="Times New Roman"/>
          <w:sz w:val="28"/>
          <w:szCs w:val="28"/>
          <w:lang w:val="uk-UA"/>
        </w:rPr>
        <w:t xml:space="preserve"> 197</w:t>
      </w:r>
      <w:bookmarkStart w:id="0" w:name="_GoBack"/>
      <w:bookmarkEnd w:id="0"/>
    </w:p>
    <w:p w:rsidR="00C46785" w:rsidRDefault="00C4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785" w:rsidRDefault="00F56652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статусу дітям, які постраждали внаслідок воєнних дій та збройних конфліктів</w:t>
      </w:r>
    </w:p>
    <w:p w:rsidR="00C46785" w:rsidRDefault="00C4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785" w:rsidRDefault="00F56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Україні”, </w:t>
      </w:r>
      <w:r>
        <w:rPr>
          <w:rFonts w:ascii="Times New Roman" w:hAnsi="Times New Roman" w:cs="Times New Roman"/>
          <w:sz w:val="28"/>
          <w:lang w:val="uk-UA"/>
        </w:rPr>
        <w:t>ст.</w:t>
      </w:r>
      <w:r>
        <w:rPr>
          <w:rFonts w:ascii="Times New Roman" w:hAnsi="Times New Roman" w:cs="Times New Roman"/>
          <w:color w:val="FFFFFF" w:themeColor="background1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30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Закону України „Про охорону дитинства”, п.3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lang w:val="uk-UA"/>
        </w:rPr>
        <w:t> 3,5,7 Порядку надання статусу дитини, яка постраждала внаслідок воєнних дій та збройних конфліктів,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затвердженого постановою Кабінету Міністрів України від 5 квітня 2017 року № 268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від </w:t>
      </w:r>
      <w:r w:rsidR="00D53462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.10.2024, виконавчий комітет Решетилівської міської ради</w:t>
      </w:r>
    </w:p>
    <w:p w:rsidR="00C46785" w:rsidRDefault="00F56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46785" w:rsidRDefault="00C467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6785" w:rsidRDefault="00F56652" w:rsidP="0031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Надати К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5346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Московським відділом реєстрації актів цивільного стану Харківського міського управління юстиції</w:t>
      </w:r>
      <w:r w:rsidR="00D5346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зареєстрована  за адресою:  вулиця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5346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5346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</w:t>
      </w:r>
      <w:r w:rsidR="00D53462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проживає за адресою:  вулиця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  будинок 13</w:t>
      </w:r>
      <w:r w:rsidR="00D5346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село 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5346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№ 12 від 25.10.2024).</w:t>
      </w:r>
    </w:p>
    <w:p w:rsidR="00C46785" w:rsidRDefault="00F56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Надати К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Московським районним у місті Харкові відділом державної  реєстрації актів цивільного стану Головного територіального управління юстиції у  Харківській області</w:t>
      </w:r>
      <w:r w:rsidR="00D5346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народилася в місті Харкові, фактично проживає за адресою:  вулиця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  будинок 13</w:t>
      </w:r>
      <w:r w:rsidR="00D5346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село 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5346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№ 12 від 25.10.2024).</w:t>
      </w:r>
    </w:p>
    <w:p w:rsidR="00C46785" w:rsidRDefault="00F56652" w:rsidP="0031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Надати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D53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Відділом державної реєстрації актів цивільного стану у місті Харкові Східного міжрегіонального управління Міністерства юстиції (м.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Харків), яка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зареєстрована  за адресою:  проспект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проживає за адресою:  вулиця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будинок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 xml:space="preserve">місто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№ 12 від 25.10.2024).</w:t>
      </w:r>
    </w:p>
    <w:p w:rsidR="00C46785" w:rsidRDefault="00F56652" w:rsidP="0031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Надати Т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ідділом реєстрації актів цивільного стану Дніпровського районного управління юстиції у місті Херсоні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зареєстрований  за адресою:  вулиця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смт.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область,  фактично проживає за адресою:  вулиця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будинок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№ 12 від 25.10.2024).</w:t>
      </w:r>
    </w:p>
    <w:p w:rsidR="00C46785" w:rsidRDefault="0031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>. Надати Т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>ідділом реєстрації актів цивільного стану Дніпровського районного управління юстиції у місті Херсоні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 xml:space="preserve">, який зареєстрований  за адресою:  вулиця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 xml:space="preserve"> область,  фактично проживає за адресою:  вулиця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 xml:space="preserve"> будинок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r w:rsidR="009C5E5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938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652">
        <w:rPr>
          <w:rFonts w:ascii="Times New Roman" w:hAnsi="Times New Roman" w:cs="Times New Roman"/>
          <w:sz w:val="28"/>
          <w:szCs w:val="28"/>
          <w:lang w:val="uk-UA"/>
        </w:rPr>
        <w:t xml:space="preserve"> 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№ 12 від 25.10.2024).</w:t>
      </w:r>
    </w:p>
    <w:p w:rsidR="00C46785" w:rsidRDefault="00C46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8F7" w:rsidRDefault="00793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8F7" w:rsidRDefault="00793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8F7" w:rsidRDefault="00793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211" w:rsidRPr="005D1211" w:rsidRDefault="005D1211" w:rsidP="005D12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121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Оксана ДЯДЮНОВА</w:t>
      </w:r>
    </w:p>
    <w:p w:rsidR="007938F7" w:rsidRDefault="007938F7" w:rsidP="005D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8F7" w:rsidRDefault="00793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8F7" w:rsidRDefault="00793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8F7" w:rsidRDefault="00793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8F7" w:rsidRDefault="00793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2445" w:rsidRDefault="00742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2445" w:rsidRDefault="00742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785" w:rsidRDefault="00C46785">
      <w:pPr>
        <w:spacing w:after="0" w:line="240" w:lineRule="auto"/>
        <w:jc w:val="center"/>
        <w:rPr>
          <w:lang w:val="uk-UA"/>
        </w:rPr>
      </w:pPr>
    </w:p>
    <w:sectPr w:rsidR="00C46785" w:rsidSect="0084415E">
      <w:headerReference w:type="default" r:id="rId9"/>
      <w:headerReference w:type="first" r:id="rId10"/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52" w:rsidRDefault="00F56652">
      <w:pPr>
        <w:spacing w:after="0" w:line="240" w:lineRule="auto"/>
      </w:pPr>
      <w:r>
        <w:separator/>
      </w:r>
    </w:p>
  </w:endnote>
  <w:endnote w:type="continuationSeparator" w:id="0">
    <w:p w:rsidR="00F56652" w:rsidRDefault="00F5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52" w:rsidRDefault="00F56652">
      <w:pPr>
        <w:spacing w:after="0" w:line="240" w:lineRule="auto"/>
      </w:pPr>
      <w:r>
        <w:separator/>
      </w:r>
    </w:p>
  </w:footnote>
  <w:footnote w:type="continuationSeparator" w:id="0">
    <w:p w:rsidR="00F56652" w:rsidRDefault="00F5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197528"/>
      <w:docPartObj>
        <w:docPartGallery w:val="Page Numbers (Top of Page)"/>
        <w:docPartUnique/>
      </w:docPartObj>
    </w:sdtPr>
    <w:sdtEndPr/>
    <w:sdtContent>
      <w:p w:rsidR="00C46785" w:rsidRDefault="00C46785">
        <w:pPr>
          <w:pStyle w:val="af1"/>
          <w:jc w:val="center"/>
          <w:rPr>
            <w:lang w:val="uk-UA"/>
          </w:rPr>
        </w:pPr>
      </w:p>
      <w:p w:rsidR="00C46785" w:rsidRDefault="00C46785">
        <w:pPr>
          <w:pStyle w:val="af1"/>
          <w:jc w:val="center"/>
        </w:pPr>
      </w:p>
      <w:p w:rsidR="00C46785" w:rsidRDefault="001E04B0">
        <w:pPr>
          <w:spacing w:after="0" w:line="240" w:lineRule="auto"/>
          <w:ind w:firstLine="567"/>
          <w:jc w:val="both"/>
          <w:rPr>
            <w:rFonts w:ascii="Times New Roman" w:hAnsi="Times New Roman" w:cs="Times New Roman"/>
            <w:sz w:val="28"/>
            <w:szCs w:val="28"/>
            <w:lang w:val="uk-UA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94551"/>
      <w:docPartObj>
        <w:docPartGallery w:val="Page Numbers (Top of Page)"/>
        <w:docPartUnique/>
      </w:docPartObj>
    </w:sdtPr>
    <w:sdtEndPr/>
    <w:sdtContent>
      <w:p w:rsidR="0084415E" w:rsidRDefault="0084415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415E" w:rsidRDefault="0084415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785"/>
    <w:rsid w:val="001E04B0"/>
    <w:rsid w:val="00316DD9"/>
    <w:rsid w:val="005D1211"/>
    <w:rsid w:val="00742445"/>
    <w:rsid w:val="007938F7"/>
    <w:rsid w:val="0084415E"/>
    <w:rsid w:val="009C5E59"/>
    <w:rsid w:val="00C46785"/>
    <w:rsid w:val="00D53462"/>
    <w:rsid w:val="00F5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19BC-791A-4845-99A8-8B052755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2</Pages>
  <Words>2608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User-PC7</cp:lastModifiedBy>
  <cp:revision>170</cp:revision>
  <cp:lastPrinted>2024-10-29T12:21:00Z</cp:lastPrinted>
  <dcterms:created xsi:type="dcterms:W3CDTF">2021-06-29T07:20:00Z</dcterms:created>
  <dcterms:modified xsi:type="dcterms:W3CDTF">2024-10-31T06:54:00Z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