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A6" w:rsidRDefault="009756A6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8A4377" wp14:editId="494B2264">
            <wp:simplePos x="0" y="0"/>
            <wp:positionH relativeFrom="column">
              <wp:posOffset>2851785</wp:posOffset>
            </wp:positionH>
            <wp:positionV relativeFrom="paragraph">
              <wp:posOffset>-187325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6A6" w:rsidRDefault="009756A6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BA4502" w:rsidRDefault="00BA450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BA4502" w:rsidRDefault="005D7D33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BA4502" w:rsidRDefault="005D7D3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BA4502" w:rsidRDefault="005D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A4502" w:rsidRDefault="00BA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502" w:rsidRDefault="005D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A4502" w:rsidRDefault="00BA450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F32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</w:t>
      </w:r>
      <w:r w:rsidR="009756A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  м. </w:t>
      </w:r>
      <w:proofErr w:type="spellStart"/>
      <w:r w:rsidR="005D7D33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56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        № </w:t>
      </w:r>
      <w:r w:rsidR="00601D3C">
        <w:rPr>
          <w:rFonts w:ascii="Times New Roman" w:hAnsi="Times New Roman" w:cs="Times New Roman"/>
          <w:sz w:val="28"/>
          <w:szCs w:val="28"/>
          <w:lang w:val="uk-UA"/>
        </w:rPr>
        <w:t>270</w:t>
      </w: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5D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</w:t>
      </w:r>
    </w:p>
    <w:p w:rsidR="00BA4502" w:rsidRDefault="005D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призначення опікуна</w:t>
      </w: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5D7D33" w:rsidP="00975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„Про місцеве самоврядування в У</w:t>
      </w:r>
      <w:r w:rsidR="009756A6">
        <w:rPr>
          <w:rFonts w:ascii="Times New Roman" w:hAnsi="Times New Roman" w:cs="Times New Roman"/>
          <w:sz w:val="28"/>
          <w:szCs w:val="28"/>
          <w:lang w:val="uk-UA"/>
        </w:rPr>
        <w:t xml:space="preserve">країні”, ст. ст. 243, 244, 249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Сімейного кодексу України, ст.ст. 58, 59, 61, 62, 63 Цивільного кодексу України, ст.ст. 6, 11 Закону України „Про забезпечення</w:t>
      </w:r>
      <w:r w:rsidR="009756A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 - правових умов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дітей - сиріт та дітей, позбавлених батьківського піклування”,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42, 43, 44, 47 Порядку провадження органами опіки та піклування діяльності, пов’язаної із захистом прав дитини, зат</w:t>
      </w:r>
      <w:r w:rsidR="009756A6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Міністрів України від 24.09.2008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866</w:t>
      </w:r>
      <w:r w:rsidR="009756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 підставі рішення Комісії з питань захисту прав дитини від 2</w:t>
      </w:r>
      <w:r w:rsidR="00386E6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6E6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.2024, </w:t>
      </w:r>
      <w:r w:rsidRPr="0033772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служби у справах дітей </w:t>
      </w:r>
      <w:r w:rsidR="00337724" w:rsidRPr="0033772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37724">
        <w:rPr>
          <w:rFonts w:ascii="Times New Roman" w:hAnsi="Times New Roman" w:cs="Times New Roman"/>
          <w:sz w:val="28"/>
          <w:szCs w:val="28"/>
          <w:lang w:val="uk-UA"/>
        </w:rPr>
        <w:t xml:space="preserve"> 25.12.2024 № </w:t>
      </w:r>
      <w:r w:rsidR="00C72401">
        <w:rPr>
          <w:rFonts w:ascii="Times New Roman" w:hAnsi="Times New Roman" w:cs="Times New Roman"/>
          <w:sz w:val="28"/>
          <w:szCs w:val="28"/>
          <w:lang w:val="uk-UA"/>
        </w:rPr>
        <w:t xml:space="preserve">398 </w:t>
      </w:r>
      <w:r>
        <w:rPr>
          <w:rFonts w:ascii="Times New Roman" w:hAnsi="Times New Roman" w:cs="Times New Roman"/>
          <w:sz w:val="28"/>
          <w:szCs w:val="28"/>
          <w:lang w:val="uk-UA"/>
        </w:rPr>
        <w:t>про можливість громадян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 xml:space="preserve"> Миколи Олексійовича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обов’язки опікуна та з метою забезпечення і збереження прав та інтересів д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BA4502" w:rsidRDefault="005D7D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9756A6" w:rsidP="00975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Встановити опіку над малолітнім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 xml:space="preserve"> Микитою Івановичем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та призначити опікуном над д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-сиротою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 xml:space="preserve"> Миколу Олексійовича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502" w:rsidRDefault="009756A6" w:rsidP="00975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Місцем проживання </w:t>
      </w:r>
      <w:r w:rsidR="007554B5" w:rsidRPr="007554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554B5" w:rsidRPr="007554B5">
        <w:rPr>
          <w:rFonts w:ascii="Times New Roman" w:hAnsi="Times New Roman" w:cs="Times New Roman"/>
          <w:sz w:val="28"/>
          <w:szCs w:val="28"/>
          <w:lang w:val="uk-UA"/>
        </w:rPr>
        <w:t xml:space="preserve"> Микит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54B5" w:rsidRPr="007554B5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54B5" w:rsidRPr="007554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554B5" w:rsidRPr="007554B5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визначити місце проживання 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опікуна за адресою: 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>провулок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, будинок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54B5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Полтавська область.</w:t>
      </w:r>
    </w:p>
    <w:p w:rsidR="00BA4502" w:rsidRDefault="009756A6" w:rsidP="00975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Пояснити 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1720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 xml:space="preserve"> М.О.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має права без дозволу органу опіки та піклування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давати згоду на укладання угод, якщо вони виходять за межі побутових.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Такими угодами є договори, що вимагають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нотаріального засвідче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та спеціальної реєстрації, про відмову від майнових прав, які належать підопічним, поділ майна, поділ,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обмін та продаж житлової площі, а також видача письмових зобов’язань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Не має права дарувати від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імені підопічн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а також зобов’язувати себе від 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імені порукою. Суми, які належать підопічн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пенсій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допомоги чи аліментів, інших поточних надходжень або прибутків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від належного 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майна, переходять у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розпорядження опікуна і витрачаються на утримання підопічн</w:t>
      </w:r>
      <w:r w:rsidR="0001526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502" w:rsidRDefault="009756A6" w:rsidP="00975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 Службі у справах дітей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виконавчого коміт</w:t>
      </w:r>
      <w:r>
        <w:rPr>
          <w:rFonts w:ascii="Times New Roman" w:hAnsi="Times New Roman" w:cs="Times New Roman"/>
          <w:sz w:val="28"/>
          <w:szCs w:val="28"/>
          <w:lang w:val="uk-UA"/>
        </w:rPr>
        <w:t>ету Решетилівської міської ради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Гмиря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Юлія) здійснювати контроль за умовами  проживання дітей в сім’ї опікуна.</w:t>
      </w:r>
    </w:p>
    <w:p w:rsidR="00BA4502" w:rsidRDefault="00BA4502" w:rsidP="003D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CED" w:rsidRDefault="003D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 w:rsidP="003D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 w:rsidP="003D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3D1CED" w:rsidP="003D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BA4502" w:rsidRDefault="00BA4502" w:rsidP="0011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A4502" w:rsidSect="00337724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24" w:rsidRDefault="00337724" w:rsidP="00337724">
      <w:pPr>
        <w:spacing w:after="0" w:line="240" w:lineRule="auto"/>
      </w:pPr>
      <w:r>
        <w:separator/>
      </w:r>
    </w:p>
  </w:endnote>
  <w:endnote w:type="continuationSeparator" w:id="0">
    <w:p w:rsidR="00337724" w:rsidRDefault="00337724" w:rsidP="0033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24" w:rsidRDefault="00337724" w:rsidP="00337724">
      <w:pPr>
        <w:spacing w:after="0" w:line="240" w:lineRule="auto"/>
      </w:pPr>
      <w:r>
        <w:separator/>
      </w:r>
    </w:p>
  </w:footnote>
  <w:footnote w:type="continuationSeparator" w:id="0">
    <w:p w:rsidR="00337724" w:rsidRDefault="00337724" w:rsidP="0033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24" w:rsidRDefault="00337724">
    <w:pPr>
      <w:pStyle w:val="af"/>
      <w:jc w:val="center"/>
    </w:pPr>
  </w:p>
  <w:p w:rsidR="00337724" w:rsidRDefault="0033772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02"/>
    <w:rsid w:val="0001526F"/>
    <w:rsid w:val="00117202"/>
    <w:rsid w:val="00337724"/>
    <w:rsid w:val="00386E6E"/>
    <w:rsid w:val="003D1CED"/>
    <w:rsid w:val="005D7D33"/>
    <w:rsid w:val="00601D3C"/>
    <w:rsid w:val="006E05FC"/>
    <w:rsid w:val="007554B5"/>
    <w:rsid w:val="009756A6"/>
    <w:rsid w:val="00BA4502"/>
    <w:rsid w:val="00C72401"/>
    <w:rsid w:val="00F32658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3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37724"/>
  </w:style>
  <w:style w:type="paragraph" w:styleId="af1">
    <w:name w:val="footer"/>
    <w:basedOn w:val="a"/>
    <w:link w:val="af2"/>
    <w:uiPriority w:val="99"/>
    <w:unhideWhenUsed/>
    <w:rsid w:val="0033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3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37724"/>
  </w:style>
  <w:style w:type="paragraph" w:styleId="af1">
    <w:name w:val="footer"/>
    <w:basedOn w:val="a"/>
    <w:link w:val="af2"/>
    <w:uiPriority w:val="99"/>
    <w:unhideWhenUsed/>
    <w:rsid w:val="0033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E790-668B-4B3E-B03F-DB7DBDC4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72</cp:revision>
  <cp:lastPrinted>2024-12-27T13:56:00Z</cp:lastPrinted>
  <dcterms:created xsi:type="dcterms:W3CDTF">2021-02-16T08:42:00Z</dcterms:created>
  <dcterms:modified xsi:type="dcterms:W3CDTF">2024-12-30T11:19:00Z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