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6E" w:rsidRPr="00940BB6" w:rsidRDefault="00BE7020">
      <w:pPr>
        <w:ind w:left="57" w:firstLine="9808"/>
      </w:pPr>
      <w:r w:rsidRPr="00940BB6">
        <w:rPr>
          <w:rFonts w:cs="Times New Roman"/>
        </w:rPr>
        <w:t>Додаток 1</w:t>
      </w:r>
    </w:p>
    <w:p w:rsidR="00B9466E" w:rsidRPr="00940BB6" w:rsidRDefault="00BE7020">
      <w:pPr>
        <w:ind w:left="57" w:firstLine="9808"/>
      </w:pPr>
      <w:r w:rsidRPr="00940BB6">
        <w:rPr>
          <w:rFonts w:cs="Times New Roman"/>
        </w:rPr>
        <w:t xml:space="preserve">до Комплексної програми </w:t>
      </w:r>
      <w:proofErr w:type="spellStart"/>
      <w:r w:rsidRPr="00940BB6">
        <w:rPr>
          <w:rFonts w:cs="Times New Roman"/>
        </w:rPr>
        <w:t>„Розвиток</w:t>
      </w:r>
      <w:proofErr w:type="spellEnd"/>
      <w:r w:rsidRPr="00940BB6">
        <w:rPr>
          <w:rFonts w:cs="Times New Roman"/>
        </w:rPr>
        <w:t xml:space="preserve"> </w:t>
      </w:r>
    </w:p>
    <w:p w:rsidR="00B9466E" w:rsidRPr="00940BB6" w:rsidRDefault="00BE7020">
      <w:pPr>
        <w:ind w:left="57" w:firstLine="9808"/>
      </w:pPr>
      <w:r w:rsidRPr="00940BB6">
        <w:rPr>
          <w:rFonts w:cs="Times New Roman"/>
        </w:rPr>
        <w:t xml:space="preserve">житлово-комунального господарства </w:t>
      </w:r>
    </w:p>
    <w:p w:rsidR="00B9466E" w:rsidRPr="00940BB6" w:rsidRDefault="00BE7020">
      <w:pPr>
        <w:ind w:left="57" w:firstLine="9808"/>
      </w:pPr>
      <w:r w:rsidRPr="00940BB6">
        <w:rPr>
          <w:rFonts w:cs="Times New Roman"/>
        </w:rPr>
        <w:t>Решетилівської міської територіальної</w:t>
      </w:r>
    </w:p>
    <w:p w:rsidR="00B9466E" w:rsidRPr="00940BB6" w:rsidRDefault="00BE7020">
      <w:pPr>
        <w:ind w:left="57" w:firstLine="9808"/>
      </w:pPr>
      <w:r w:rsidRPr="00940BB6">
        <w:rPr>
          <w:rFonts w:cs="Times New Roman"/>
        </w:rPr>
        <w:t>громади на 2025 - 2027 роки”</w:t>
      </w:r>
    </w:p>
    <w:p w:rsidR="00B9466E" w:rsidRDefault="00B9466E">
      <w:pPr>
        <w:ind w:left="23" w:right="23" w:firstLine="544"/>
        <w:jc w:val="center"/>
        <w:rPr>
          <w:rFonts w:cs="Times New Roman"/>
          <w:sz w:val="28"/>
          <w:szCs w:val="28"/>
        </w:rPr>
      </w:pPr>
    </w:p>
    <w:p w:rsidR="00B9466E" w:rsidRDefault="00BE7020">
      <w:pPr>
        <w:ind w:left="23" w:right="23" w:firstLine="544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РЕСУРСНЕ ЗАБЕЗПЕЧЕННЯ КОМПЛЕКСНОЇ ПРОГРАМИ </w:t>
      </w:r>
    </w:p>
    <w:p w:rsidR="00B9466E" w:rsidRDefault="00BE7020">
      <w:pPr>
        <w:ind w:left="23" w:right="23" w:firstLine="544"/>
        <w:jc w:val="center"/>
      </w:pPr>
      <w:r>
        <w:rPr>
          <w:rFonts w:cs="Times New Roman"/>
          <w:b/>
          <w:sz w:val="28"/>
          <w:szCs w:val="28"/>
        </w:rPr>
        <w:t xml:space="preserve">«РОЗВИТОК ЖИТЛОВО-КОМУНАЛЬНОГО ГОСПОДАРСТВА РЕШЕТИЛІВСЬКОЇ МІСЬКОЇ ТЕРИТОРІАЛЬНОЇ ГРОМАДИ </w:t>
      </w:r>
      <w:r>
        <w:rPr>
          <w:rFonts w:cs="Times New Roman"/>
          <w:b/>
          <w:bCs/>
          <w:sz w:val="28"/>
          <w:szCs w:val="28"/>
        </w:rPr>
        <w:t>НА 202</w:t>
      </w:r>
      <w:r w:rsidR="00CA5745">
        <w:rPr>
          <w:rFonts w:cs="Times New Roman"/>
          <w:b/>
          <w:bCs/>
          <w:sz w:val="28"/>
          <w:szCs w:val="28"/>
        </w:rPr>
        <w:t>5</w:t>
      </w:r>
      <w:r>
        <w:rPr>
          <w:rFonts w:cs="Times New Roman"/>
          <w:b/>
          <w:bCs/>
          <w:sz w:val="28"/>
          <w:szCs w:val="28"/>
        </w:rPr>
        <w:t xml:space="preserve"> - 202</w:t>
      </w:r>
      <w:r w:rsidR="00CA5745">
        <w:rPr>
          <w:rFonts w:cs="Times New Roman"/>
          <w:b/>
          <w:bCs/>
          <w:sz w:val="28"/>
          <w:szCs w:val="28"/>
        </w:rPr>
        <w:t>7</w:t>
      </w:r>
      <w:r>
        <w:rPr>
          <w:rFonts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РОКИ»</w:t>
      </w:r>
    </w:p>
    <w:p w:rsidR="00B9466E" w:rsidRDefault="00B9466E">
      <w:pPr>
        <w:ind w:left="23" w:right="23" w:firstLine="544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5758"/>
        <w:gridCol w:w="1650"/>
        <w:gridCol w:w="1630"/>
        <w:gridCol w:w="1750"/>
        <w:gridCol w:w="1705"/>
        <w:gridCol w:w="1634"/>
      </w:tblGrid>
      <w:tr w:rsidR="00B9466E" w:rsidTr="00985EB9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Основні завдання програми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Загальні витрати, тис. </w:t>
            </w:r>
            <w:r w:rsidR="00CA5745">
              <w:rPr>
                <w:b/>
                <w:bCs/>
              </w:rPr>
              <w:t>грн.</w:t>
            </w:r>
          </w:p>
        </w:tc>
        <w:tc>
          <w:tcPr>
            <w:tcW w:w="5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числі за роками, тис. </w:t>
            </w:r>
            <w:r w:rsidR="00CA5745">
              <w:rPr>
                <w:b/>
                <w:bCs/>
              </w:rPr>
              <w:t>грн.</w:t>
            </w:r>
          </w:p>
        </w:tc>
      </w:tr>
      <w:tr w:rsidR="00B9466E" w:rsidTr="00985EB9"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</w:pPr>
          </w:p>
        </w:tc>
        <w:tc>
          <w:tcPr>
            <w:tcW w:w="5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</w:pPr>
          </w:p>
        </w:tc>
        <w:tc>
          <w:tcPr>
            <w:tcW w:w="1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рік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рік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E7020" w:rsidP="00BE7020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рік</w:t>
            </w:r>
          </w:p>
        </w:tc>
      </w:tr>
      <w:tr w:rsidR="00687D22" w:rsidTr="00985EB9">
        <w:trPr>
          <w:trHeight w:val="885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  <w:r>
              <w:t>1</w:t>
            </w: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r>
              <w:t>Заходи з утримання та розвитку вулично-дорожньої мережі у Решетилівській міській територіальній громаді на період з 2025 до 2027 року</w:t>
            </w:r>
          </w:p>
          <w:p w:rsidR="00687D22" w:rsidRDefault="00687D22">
            <w:bookmarkStart w:id="1" w:name="__DdeLink__17674_340097429"/>
            <w:r>
              <w:t>(Додаток 1)</w:t>
            </w:r>
            <w:bookmarkEnd w:id="1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</w:pPr>
            <w:r>
              <w:t>Міський бюджет</w:t>
            </w:r>
          </w:p>
          <w:p w:rsidR="00687D22" w:rsidRDefault="00687D22">
            <w:pPr>
              <w:jc w:val="center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44000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17000</w:t>
            </w:r>
          </w:p>
        </w:tc>
      </w:tr>
      <w:tr w:rsidR="00687D22" w:rsidTr="00985EB9"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  <w:r>
              <w:t>2</w:t>
            </w: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r>
              <w:t>Заходи з поточного, капітального ремонтів та утримання в належному стані об’єктів благоустрою у Решетилівській міській територіальній громаді на період з 2025 до 2027 року</w:t>
            </w:r>
          </w:p>
          <w:p w:rsidR="00687D22" w:rsidRDefault="00687D22">
            <w:r>
              <w:t>(Додаток 2)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</w:pPr>
            <w:r>
              <w:t>Міський бюджет</w:t>
            </w:r>
          </w:p>
          <w:p w:rsidR="00687D22" w:rsidRDefault="00687D22">
            <w:pPr>
              <w:jc w:val="center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12900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bookmarkStart w:id="2" w:name="RANGE!F6"/>
            <w:r>
              <w:rPr>
                <w:b/>
                <w:bCs/>
                <w:color w:val="000000"/>
              </w:rPr>
              <w:t>4500</w:t>
            </w:r>
            <w:bookmarkEnd w:id="2"/>
          </w:p>
        </w:tc>
      </w:tr>
      <w:tr w:rsidR="00687D22" w:rsidTr="00985EB9"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  <w:r>
              <w:t>3</w:t>
            </w: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r>
              <w:t>Заходи з утримання та розвитку житлового господарства у Решетилівській міській територіальній громаді на період з 2025 до 2027 року</w:t>
            </w:r>
          </w:p>
          <w:p w:rsidR="00687D22" w:rsidRDefault="00687D22">
            <w:r>
              <w:t>(Додаток 3)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</w:pPr>
            <w:bookmarkStart w:id="3" w:name="__DdeLink__7630_340097429"/>
            <w:r>
              <w:t>Міський бюджет</w:t>
            </w:r>
            <w:bookmarkEnd w:id="3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12710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4330</w:t>
            </w:r>
          </w:p>
        </w:tc>
      </w:tr>
      <w:tr w:rsidR="00687D22" w:rsidTr="00985EB9"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  <w:r>
              <w:t>4</w:t>
            </w: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color w:val="CE181E"/>
              </w:rPr>
            </w:pPr>
            <w:r>
              <w:rPr>
                <w:color w:val="000000"/>
              </w:rPr>
              <w:t xml:space="preserve">Заходи з утримання та розвитку інженерних мереж у Решетилівській міській територіальній громаді на період </w:t>
            </w:r>
            <w:r>
              <w:t>з 2025 до 2027 року</w:t>
            </w:r>
          </w:p>
          <w:p w:rsidR="00687D22" w:rsidRDefault="00687D22">
            <w:pPr>
              <w:rPr>
                <w:color w:val="CE181E"/>
              </w:rPr>
            </w:pPr>
            <w:r>
              <w:rPr>
                <w:color w:val="000000"/>
              </w:rPr>
              <w:t>(Додаток 4)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</w:pPr>
            <w:r>
              <w:t>Міський бюджет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</w:t>
            </w:r>
          </w:p>
        </w:tc>
      </w:tr>
      <w:tr w:rsidR="00687D22" w:rsidTr="00985EB9"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  <w:r>
              <w:t>5</w:t>
            </w: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 w:rsidP="00BE7020">
            <w:r>
              <w:t xml:space="preserve">Заходи із регулювання чисельності безпритульних </w:t>
            </w:r>
            <w:r>
              <w:lastRenderedPageBreak/>
              <w:t>тварин гуманними методами  та забезпечення території для вигулу собак у Решетилівській міській з 2025 до 2027 року</w:t>
            </w:r>
          </w:p>
          <w:p w:rsidR="00687D22" w:rsidRDefault="00687D22">
            <w:r>
              <w:t xml:space="preserve"> (Додаток 5)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</w:pPr>
            <w:r>
              <w:lastRenderedPageBreak/>
              <w:t xml:space="preserve">Міський </w:t>
            </w:r>
            <w:r>
              <w:lastRenderedPageBreak/>
              <w:t>бюджет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570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</w:tr>
      <w:tr w:rsidR="00687D22" w:rsidTr="00985EB9"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</w:p>
        </w:tc>
        <w:tc>
          <w:tcPr>
            <w:tcW w:w="5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75480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22020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25520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27940</w:t>
            </w:r>
          </w:p>
        </w:tc>
      </w:tr>
    </w:tbl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BE7020" w:rsidRPr="00D25AED" w:rsidRDefault="00BE7020" w:rsidP="00BE7020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Начальник відділу </w:t>
      </w:r>
      <w:proofErr w:type="spellStart"/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proofErr w:type="spellEnd"/>
    </w:p>
    <w:p w:rsidR="00BE7020" w:rsidRPr="00D25AED" w:rsidRDefault="00BE7020" w:rsidP="00BE7020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транспорту, </w:t>
      </w:r>
    </w:p>
    <w:p w:rsidR="00BE7020" w:rsidRDefault="00BE7020" w:rsidP="00BE7020">
      <w:pPr>
        <w:jc w:val="both"/>
        <w:rPr>
          <w:color w:val="FF0000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Сергій ТИЩЕНКО</w:t>
      </w:r>
    </w:p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/>
    <w:p w:rsidR="00B9466E" w:rsidRDefault="00B9466E">
      <w:pPr>
        <w:sectPr w:rsidR="00B9466E" w:rsidSect="00F13E2E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12"/>
        </w:sectPr>
      </w:pPr>
    </w:p>
    <w:p w:rsidR="00B9466E" w:rsidRDefault="00BE7020">
      <w:r>
        <w:rPr>
          <w:b/>
          <w:bCs/>
          <w:sz w:val="30"/>
          <w:szCs w:val="30"/>
        </w:rPr>
        <w:lastRenderedPageBreak/>
        <w:t xml:space="preserve">                                                                                                                          </w:t>
      </w:r>
      <w:r>
        <w:t>Додаток 1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до Ресурсного забезпечення 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Комплексної програми </w:t>
      </w:r>
      <w:proofErr w:type="spellStart"/>
      <w:r>
        <w:rPr>
          <w:rFonts w:cs="Times New Roman"/>
        </w:rPr>
        <w:t>„Розвиток</w:t>
      </w:r>
      <w:proofErr w:type="spellEnd"/>
      <w:r>
        <w:rPr>
          <w:rFonts w:cs="Times New Roman"/>
        </w:rPr>
        <w:t xml:space="preserve"> </w:t>
      </w:r>
    </w:p>
    <w:p w:rsidR="00B9466E" w:rsidRDefault="00BE7020">
      <w:pPr>
        <w:ind w:left="23" w:right="23" w:firstLine="544"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житлово-комунального господарства Решетилівської</w:t>
      </w:r>
    </w:p>
    <w:p w:rsidR="00B9466E" w:rsidRDefault="00BE7020">
      <w:pPr>
        <w:ind w:left="23" w:right="23" w:firstLine="544"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міської територіальної громади на </w:t>
      </w:r>
    </w:p>
    <w:p w:rsidR="00B9466E" w:rsidRDefault="00BE7020">
      <w:r>
        <w:rPr>
          <w:rFonts w:cs="Times New Roman"/>
        </w:rPr>
        <w:t xml:space="preserve">                                                                                                                                                        202</w:t>
      </w:r>
      <w:r w:rsidR="00CA5745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CA5745">
        <w:rPr>
          <w:rFonts w:cs="Times New Roman"/>
        </w:rPr>
        <w:t>-</w:t>
      </w:r>
      <w:r>
        <w:rPr>
          <w:rFonts w:cs="Times New Roman"/>
        </w:rPr>
        <w:t xml:space="preserve"> 202</w:t>
      </w:r>
      <w:r w:rsidR="00CA5745">
        <w:rPr>
          <w:rFonts w:cs="Times New Roman"/>
        </w:rPr>
        <w:t>7</w:t>
      </w:r>
      <w:r>
        <w:rPr>
          <w:rFonts w:cs="Times New Roman"/>
        </w:rPr>
        <w:t xml:space="preserve"> роки”</w:t>
      </w:r>
    </w:p>
    <w:p w:rsidR="00B9466E" w:rsidRDefault="00B9466E">
      <w:pPr>
        <w:rPr>
          <w:rFonts w:cs="Times New Roman"/>
        </w:rPr>
      </w:pPr>
    </w:p>
    <w:p w:rsidR="00B9466E" w:rsidRDefault="00BE7020">
      <w:pPr>
        <w:jc w:val="center"/>
      </w:pPr>
      <w:r>
        <w:rPr>
          <w:b/>
          <w:bCs/>
          <w:sz w:val="30"/>
          <w:szCs w:val="30"/>
        </w:rPr>
        <w:t>Заходи з утримання та розвитку вулично-дорожньої мережі  у Решетилівській міській територіальній громаді на період  з 202</w:t>
      </w:r>
      <w:r w:rsidR="00CA5745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до 202</w:t>
      </w:r>
      <w:r w:rsidR="00CA5745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року</w:t>
      </w:r>
    </w:p>
    <w:p w:rsidR="00B9466E" w:rsidRDefault="00B9466E">
      <w:pPr>
        <w:jc w:val="center"/>
        <w:rPr>
          <w:b/>
          <w:bCs/>
          <w:sz w:val="30"/>
          <w:szCs w:val="3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3574"/>
        <w:gridCol w:w="1649"/>
        <w:gridCol w:w="1443"/>
        <w:gridCol w:w="999"/>
        <w:gridCol w:w="1032"/>
        <w:gridCol w:w="1001"/>
        <w:gridCol w:w="3127"/>
        <w:gridCol w:w="1301"/>
      </w:tblGrid>
      <w:tr w:rsidR="00B9466E" w:rsidTr="00985EB9"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 xml:space="preserve">Загальні витрати, тис. </w:t>
            </w:r>
            <w:r w:rsidR="00CA5745">
              <w:rPr>
                <w:b/>
                <w:bCs/>
              </w:rPr>
              <w:t>грн.</w:t>
            </w: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У тому числі за роками</w:t>
            </w:r>
            <w:r w:rsidR="00CA5745">
              <w:rPr>
                <w:b/>
                <w:bCs/>
              </w:rPr>
              <w:t>, тис. грн.</w:t>
            </w:r>
          </w:p>
        </w:tc>
        <w:tc>
          <w:tcPr>
            <w:tcW w:w="3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Відповідальний за виконання заходу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Примітки</w:t>
            </w:r>
          </w:p>
        </w:tc>
      </w:tr>
      <w:tr w:rsidR="00B9466E" w:rsidTr="00985EB9"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CA5745">
            <w:pPr>
              <w:pStyle w:val="a8"/>
              <w:jc w:val="center"/>
            </w:pPr>
            <w:r>
              <w:rPr>
                <w:b/>
                <w:bCs/>
              </w:rPr>
              <w:t>202</w:t>
            </w:r>
            <w:r w:rsidR="00CA574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>202</w:t>
            </w:r>
            <w:r w:rsidR="00CA5745">
              <w:rPr>
                <w:b/>
                <w:bCs/>
              </w:rPr>
              <w:t>6</w:t>
            </w:r>
          </w:p>
          <w:p w:rsidR="00B9466E" w:rsidRDefault="00BE7020">
            <w:pPr>
              <w:pStyle w:val="a8"/>
              <w:jc w:val="center"/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CA5745">
            <w:pPr>
              <w:pStyle w:val="a8"/>
              <w:jc w:val="center"/>
            </w:pPr>
            <w:r>
              <w:rPr>
                <w:b/>
                <w:bCs/>
              </w:rPr>
              <w:t>202</w:t>
            </w:r>
            <w:r w:rsidR="00CA574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3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rPr>
          <w:trHeight w:val="111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1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 xml:space="preserve">Поточний ремонт об'єктів вулично-дорожньої мережі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11290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2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 xml:space="preserve">Капітальний ремонт об'єктів вулично-дорожньої мережі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3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 xml:space="preserve">Будівництво, реконструкція, модернізація об’єктів </w:t>
            </w:r>
            <w:proofErr w:type="spellStart"/>
            <w:r>
              <w:rPr>
                <w:szCs w:val="28"/>
              </w:rPr>
              <w:t>вулично-дорожної</w:t>
            </w:r>
            <w:proofErr w:type="spellEnd"/>
            <w:r>
              <w:rPr>
                <w:szCs w:val="28"/>
              </w:rPr>
              <w:t xml:space="preserve"> мережі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8875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lastRenderedPageBreak/>
              <w:t>4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Виготовлення та коригування проектно-кошторисної документації на капітальний ремонт  об'єктів вулично-дорожньої мережі та об’єктів регулювання дорожнього руху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5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Виготовлення  та коригування проектно-кошторисної документації на будівництво, реконструкцію та модернізацію об’єктів вулично-дорожньої мережі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6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 xml:space="preserve">Утримання </w:t>
            </w:r>
            <w:proofErr w:type="spellStart"/>
            <w:r>
              <w:rPr>
                <w:szCs w:val="28"/>
              </w:rPr>
              <w:t>вулично-дорожної</w:t>
            </w:r>
            <w:proofErr w:type="spellEnd"/>
            <w:r>
              <w:rPr>
                <w:szCs w:val="28"/>
              </w:rPr>
              <w:t xml:space="preserve"> мережі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7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Поточний ремонт мостів та шляхопроводів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8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Капітальний ремонт мостів та шляхопроводів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9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t xml:space="preserve">Забезпечення організації дорожнього руху засобами </w:t>
            </w:r>
            <w:r>
              <w:lastRenderedPageBreak/>
              <w:t>регулювання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lastRenderedPageBreak/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житлово-комунального господарства,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lastRenderedPageBreak/>
              <w:t>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lastRenderedPageBreak/>
              <w:t>10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Утримання та експлуатація технічних засобів регулювання дорожнього руху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11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Виготовлення  та коригування проектно-кошторисної документації на спорудження штучних дорожніх нерівностей різних типів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  <w:r>
              <w:t>12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r>
              <w:rPr>
                <w:szCs w:val="28"/>
              </w:rPr>
              <w:t>Паспортизації доріг комунальної власності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</w:pPr>
            <w:r>
              <w:rPr>
                <w:szCs w:val="28"/>
              </w:rPr>
              <w:t>Міський бюджет</w:t>
            </w:r>
          </w:p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shd w:val="clear" w:color="auto" w:fill="FFFFFF"/>
              <w:outlineLvl w:val="0"/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  <w:tr w:rsidR="006D47C5" w:rsidTr="00985EB9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pStyle w:val="a8"/>
              <w:jc w:val="center"/>
            </w:pP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44000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D47C5" w:rsidRDefault="006D47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17000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47C5" w:rsidRDefault="006D47C5">
            <w:pPr>
              <w:pStyle w:val="a8"/>
              <w:rPr>
                <w:sz w:val="28"/>
                <w:szCs w:val="28"/>
              </w:rPr>
            </w:pPr>
          </w:p>
        </w:tc>
      </w:tr>
    </w:tbl>
    <w:p w:rsidR="00B9466E" w:rsidRDefault="00B9466E"/>
    <w:p w:rsidR="00B9466E" w:rsidRDefault="00B9466E"/>
    <w:p w:rsidR="00B9466E" w:rsidRDefault="00B9466E"/>
    <w:p w:rsidR="008579EE" w:rsidRPr="00D25AED" w:rsidRDefault="008579EE" w:rsidP="008579EE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Начальник відділу </w:t>
      </w:r>
      <w:proofErr w:type="spellStart"/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proofErr w:type="spellEnd"/>
    </w:p>
    <w:p w:rsidR="008579EE" w:rsidRPr="00D25AED" w:rsidRDefault="008579EE" w:rsidP="008579EE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транспорту, </w:t>
      </w:r>
    </w:p>
    <w:p w:rsidR="008579EE" w:rsidRDefault="008579EE" w:rsidP="008579EE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Сергій ТИЩЕНКО</w:t>
      </w:r>
    </w:p>
    <w:p w:rsidR="008579EE" w:rsidRDefault="008579EE" w:rsidP="008579EE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940BB6" w:rsidRDefault="00940BB6" w:rsidP="008579EE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8579EE" w:rsidRDefault="008579EE" w:rsidP="008579EE">
      <w:pPr>
        <w:jc w:val="both"/>
        <w:rPr>
          <w:color w:val="FF0000"/>
        </w:rPr>
      </w:pPr>
    </w:p>
    <w:p w:rsidR="00B9466E" w:rsidRDefault="00BE7020">
      <w:pPr>
        <w:rPr>
          <w:rFonts w:cs="Times New Roman"/>
          <w:sz w:val="28"/>
          <w:szCs w:val="28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                                         </w:t>
      </w:r>
      <w:r>
        <w:t>Додаток 2</w:t>
      </w:r>
    </w:p>
    <w:p w:rsidR="00B9466E" w:rsidRDefault="00BE7020">
      <w:pPr>
        <w:rPr>
          <w:rFonts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до Ресурсного забезпечення 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Комплексної програми </w:t>
      </w:r>
      <w:proofErr w:type="spellStart"/>
      <w:r>
        <w:rPr>
          <w:rFonts w:cs="Times New Roman"/>
        </w:rPr>
        <w:t>„Розвиток</w:t>
      </w:r>
      <w:proofErr w:type="spellEnd"/>
      <w:r>
        <w:rPr>
          <w:rFonts w:cs="Times New Roman"/>
        </w:rPr>
        <w:t xml:space="preserve"> 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житлово-комунального господарства Решетилівської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міської територіальної громади на </w:t>
      </w:r>
    </w:p>
    <w:p w:rsidR="00B9466E" w:rsidRDefault="00BE7020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202</w:t>
      </w:r>
      <w:r w:rsidR="008579EE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9B1404">
        <w:rPr>
          <w:rFonts w:cs="Times New Roman"/>
        </w:rPr>
        <w:t>-</w:t>
      </w:r>
      <w:r>
        <w:rPr>
          <w:rFonts w:cs="Times New Roman"/>
        </w:rPr>
        <w:t xml:space="preserve"> 202</w:t>
      </w:r>
      <w:r w:rsidR="008579EE">
        <w:rPr>
          <w:rFonts w:cs="Times New Roman"/>
        </w:rPr>
        <w:t>7</w:t>
      </w:r>
      <w:r>
        <w:rPr>
          <w:rFonts w:cs="Times New Roman"/>
        </w:rPr>
        <w:t xml:space="preserve"> роки”</w:t>
      </w:r>
    </w:p>
    <w:p w:rsidR="00B9466E" w:rsidRDefault="00B9466E">
      <w:pPr>
        <w:jc w:val="center"/>
        <w:rPr>
          <w:b/>
          <w:bCs/>
          <w:sz w:val="30"/>
          <w:szCs w:val="30"/>
        </w:rPr>
      </w:pPr>
    </w:p>
    <w:p w:rsidR="00B9466E" w:rsidRDefault="00BE7020">
      <w:pPr>
        <w:jc w:val="center"/>
        <w:rPr>
          <w:rFonts w:cs="Times New Roman"/>
          <w:sz w:val="28"/>
          <w:szCs w:val="28"/>
        </w:rPr>
      </w:pPr>
      <w:r>
        <w:rPr>
          <w:b/>
          <w:bCs/>
          <w:sz w:val="30"/>
          <w:szCs w:val="30"/>
        </w:rPr>
        <w:t>Заходи з поточного, капітального ремонтів та утримання в належному стані об’єктів благоустрою у Решетилівській міській територіальній громаді на період  з 202</w:t>
      </w:r>
      <w:r w:rsidR="008579E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до 202</w:t>
      </w:r>
      <w:r w:rsidR="008579EE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року</w:t>
      </w:r>
    </w:p>
    <w:p w:rsidR="00B9466E" w:rsidRDefault="00B9466E">
      <w:pPr>
        <w:jc w:val="center"/>
        <w:rPr>
          <w:b/>
          <w:bCs/>
          <w:sz w:val="30"/>
          <w:szCs w:val="30"/>
        </w:rPr>
      </w:pPr>
    </w:p>
    <w:p w:rsidR="00B9466E" w:rsidRDefault="00B9466E">
      <w:pPr>
        <w:jc w:val="center"/>
        <w:rPr>
          <w:b/>
          <w:bCs/>
          <w:sz w:val="30"/>
          <w:szCs w:val="3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3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3607"/>
        <w:gridCol w:w="1649"/>
        <w:gridCol w:w="1183"/>
        <w:gridCol w:w="916"/>
        <w:gridCol w:w="959"/>
        <w:gridCol w:w="915"/>
        <w:gridCol w:w="3595"/>
        <w:gridCol w:w="1305"/>
      </w:tblGrid>
      <w:tr w:rsidR="00B9466E" w:rsidTr="00985EB9"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Загальні витрати, тис. </w:t>
            </w:r>
            <w:r w:rsidR="008579EE">
              <w:rPr>
                <w:b/>
                <w:bCs/>
              </w:rPr>
              <w:t>грн.</w:t>
            </w:r>
          </w:p>
        </w:tc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У тому числі за роками</w:t>
            </w:r>
            <w:r w:rsidR="008579EE">
              <w:rPr>
                <w:b/>
                <w:bCs/>
              </w:rPr>
              <w:t>, тис. грн.</w:t>
            </w:r>
          </w:p>
        </w:tc>
        <w:tc>
          <w:tcPr>
            <w:tcW w:w="3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Відповідальний за виконання заходу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Примітки</w:t>
            </w:r>
          </w:p>
        </w:tc>
      </w:tr>
      <w:tr w:rsidR="00B9466E" w:rsidTr="00985EB9">
        <w:tc>
          <w:tcPr>
            <w:tcW w:w="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8579EE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6</w:t>
            </w:r>
          </w:p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8579EE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3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rPr>
          <w:trHeight w:val="7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t xml:space="preserve"> Утримання, організація та фінансове забезпечення об’єктів благоустрою</w:t>
            </w:r>
          </w:p>
          <w:p w:rsidR="00406E73" w:rsidRDefault="00406E73"/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bookmarkStart w:id="4" w:name="__DdeLink__12586_340097429"/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  <w:bookmarkEnd w:id="4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Поточний ремонт об’єктів благоустрою</w:t>
            </w:r>
          </w:p>
          <w:p w:rsidR="00406E73" w:rsidRDefault="00406E73"/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Капітальний ремонт об’єктів благоустрою</w:t>
            </w:r>
          </w:p>
          <w:p w:rsidR="00406E73" w:rsidRDefault="00406E73">
            <w:pPr>
              <w:rPr>
                <w:szCs w:val="28"/>
              </w:rPr>
            </w:pPr>
          </w:p>
          <w:p w:rsidR="00406E73" w:rsidRDefault="00406E73"/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t>Будівництво, реконструкція та модернізація об’єктів благоустрою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</w:pP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</w:tbl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Начальник відділу </w:t>
      </w:r>
      <w:proofErr w:type="spellStart"/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proofErr w:type="spellEnd"/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транспорту, </w:t>
      </w:r>
    </w:p>
    <w:p w:rsidR="009C0018" w:rsidRDefault="009C0018" w:rsidP="009C0018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Сергій ТИЩЕНКО</w:t>
      </w: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  <w:sectPr w:rsidR="00B9466E" w:rsidSect="00F13E2E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12"/>
        </w:sectPr>
      </w:pPr>
    </w:p>
    <w:p w:rsidR="00B9466E" w:rsidRDefault="00BE7020">
      <w:pPr>
        <w:rPr>
          <w:rFonts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Додаток 3</w:t>
      </w:r>
    </w:p>
    <w:p w:rsidR="00B9466E" w:rsidRDefault="00BE7020">
      <w:pPr>
        <w:rPr>
          <w:rFonts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до Ресурсного забезпечення 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Комплексної програми </w:t>
      </w:r>
      <w:proofErr w:type="spellStart"/>
      <w:r>
        <w:rPr>
          <w:rFonts w:cs="Times New Roman"/>
        </w:rPr>
        <w:t>„Розвиток</w:t>
      </w:r>
      <w:proofErr w:type="spellEnd"/>
      <w:r>
        <w:rPr>
          <w:rFonts w:cs="Times New Roman"/>
        </w:rPr>
        <w:t xml:space="preserve"> 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житлово-комунального господарства Решетилівської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міської територіальної громади на </w:t>
      </w:r>
    </w:p>
    <w:p w:rsidR="00B9466E" w:rsidRDefault="00BE7020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202</w:t>
      </w:r>
      <w:r w:rsidR="008579EE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8579EE">
        <w:rPr>
          <w:rFonts w:cs="Times New Roman"/>
        </w:rPr>
        <w:t>-</w:t>
      </w:r>
      <w:r>
        <w:rPr>
          <w:rFonts w:cs="Times New Roman"/>
        </w:rPr>
        <w:t xml:space="preserve"> 202</w:t>
      </w:r>
      <w:r w:rsidR="008579EE">
        <w:rPr>
          <w:rFonts w:cs="Times New Roman"/>
        </w:rPr>
        <w:t>7</w:t>
      </w:r>
      <w:r>
        <w:rPr>
          <w:rFonts w:cs="Times New Roman"/>
        </w:rPr>
        <w:t xml:space="preserve"> роки“</w:t>
      </w:r>
    </w:p>
    <w:p w:rsidR="00B9466E" w:rsidRDefault="00B9466E">
      <w:pPr>
        <w:rPr>
          <w:rFonts w:cs="Times New Roman"/>
        </w:rPr>
      </w:pPr>
    </w:p>
    <w:p w:rsidR="00B9466E" w:rsidRDefault="00BE7020">
      <w:pPr>
        <w:jc w:val="center"/>
        <w:rPr>
          <w:rFonts w:cs="Times New Roman"/>
          <w:sz w:val="28"/>
          <w:szCs w:val="28"/>
        </w:rPr>
      </w:pPr>
      <w:r>
        <w:rPr>
          <w:b/>
          <w:bCs/>
          <w:sz w:val="30"/>
          <w:szCs w:val="30"/>
        </w:rPr>
        <w:t>Заходи з утримання та розвитку житлового господарства  у Решетилівській міській територіальній громаді на період  з 202</w:t>
      </w:r>
      <w:r w:rsidR="001D015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до 202</w:t>
      </w:r>
      <w:r w:rsidR="001D015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року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3602"/>
        <w:gridCol w:w="1649"/>
        <w:gridCol w:w="1444"/>
        <w:gridCol w:w="976"/>
        <w:gridCol w:w="1030"/>
        <w:gridCol w:w="994"/>
        <w:gridCol w:w="3135"/>
        <w:gridCol w:w="1299"/>
      </w:tblGrid>
      <w:tr w:rsidR="00B9466E" w:rsidTr="00985EB9"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Загальні витрати, тис. </w:t>
            </w:r>
            <w:r w:rsidR="008579EE">
              <w:rPr>
                <w:b/>
                <w:bCs/>
              </w:rPr>
              <w:t>грн.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У тому числі за роками</w:t>
            </w:r>
            <w:r w:rsidR="008579EE">
              <w:rPr>
                <w:b/>
                <w:bCs/>
              </w:rPr>
              <w:t>, тис. грн.</w:t>
            </w:r>
          </w:p>
        </w:tc>
        <w:tc>
          <w:tcPr>
            <w:tcW w:w="3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Відповідальний за виконання заходу</w:t>
            </w:r>
          </w:p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Примітки</w:t>
            </w:r>
          </w:p>
        </w:tc>
      </w:tr>
      <w:tr w:rsidR="00B9466E" w:rsidTr="00985EB9">
        <w:tc>
          <w:tcPr>
            <w:tcW w:w="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8579EE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6</w:t>
            </w:r>
          </w:p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8579EE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579E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3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rPr>
          <w:trHeight w:val="111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Капітальний ремонт, реконструкція, модернізація житлових будинків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szCs w:val="28"/>
              </w:rPr>
              <w:t xml:space="preserve">апітальний ремонт </w:t>
            </w:r>
            <w:proofErr w:type="spellStart"/>
            <w:r>
              <w:rPr>
                <w:szCs w:val="28"/>
              </w:rPr>
              <w:t>внутрішньобудинкових</w:t>
            </w:r>
            <w:proofErr w:type="spellEnd"/>
            <w:r>
              <w:rPr>
                <w:szCs w:val="28"/>
              </w:rPr>
              <w:t xml:space="preserve"> інженерних мереж житлового фонду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5" w:name="__DdeLink__5784_340097429"/>
            <w:r>
              <w:rPr>
                <w:szCs w:val="28"/>
              </w:rPr>
              <w:t>Міський бюджет</w:t>
            </w:r>
            <w:bookmarkEnd w:id="5"/>
          </w:p>
          <w:p w:rsidR="00406E73" w:rsidRDefault="00406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Капітальний ремонт електричних мереж в житлових будинках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Поточний ремонт, модернізація, експертна оцінка ліфтового господарства у житлових будинках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5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Виготовлення технічної документації на багатоквартирні будинки, що знаходяться на території ТГ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bookmarkStart w:id="6" w:name="__DdeLink__2513_746405324"/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bookmarkEnd w:id="6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985EB9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6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rPr>
                <w:rFonts w:cs="Times New Roman"/>
                <w:sz w:val="28"/>
                <w:szCs w:val="28"/>
              </w:rPr>
            </w:pPr>
            <w:r>
              <w:t xml:space="preserve">Матеріально-технічне забезпечення будинків комунальної власності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  <w:tr w:rsidR="00406E73" w:rsidTr="006D47C5"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pStyle w:val="a8"/>
              <w:jc w:val="center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E73" w:rsidRDefault="00406E7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06E73" w:rsidRDefault="00406E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12710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06E73" w:rsidRDefault="00406E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06E73" w:rsidRDefault="00406E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06E73" w:rsidRDefault="00406E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4330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E73" w:rsidRDefault="00406E73">
            <w:pPr>
              <w:pStyle w:val="a8"/>
              <w:rPr>
                <w:sz w:val="28"/>
                <w:szCs w:val="28"/>
              </w:rPr>
            </w:pPr>
          </w:p>
        </w:tc>
      </w:tr>
    </w:tbl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Начальник відділу </w:t>
      </w:r>
      <w:proofErr w:type="spellStart"/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proofErr w:type="spellEnd"/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транспорту, </w:t>
      </w:r>
    </w:p>
    <w:p w:rsidR="009C0018" w:rsidRDefault="009C0018" w:rsidP="009C0018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Сергій ТИЩЕНКО</w:t>
      </w: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  <w:sectPr w:rsidR="00B9466E" w:rsidSect="00F13E2E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12"/>
        </w:sectPr>
      </w:pPr>
    </w:p>
    <w:p w:rsidR="00B9466E" w:rsidRDefault="00BE7020">
      <w:pPr>
        <w:rPr>
          <w:rFonts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Додаток 4</w:t>
      </w:r>
    </w:p>
    <w:p w:rsidR="00B9466E" w:rsidRDefault="00BE7020">
      <w:pPr>
        <w:rPr>
          <w:rFonts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до Ресурсного забезпечення 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Комплексної програми </w:t>
      </w:r>
      <w:proofErr w:type="spellStart"/>
      <w:r>
        <w:rPr>
          <w:rFonts w:cs="Times New Roman"/>
        </w:rPr>
        <w:t>„Розвиток</w:t>
      </w:r>
      <w:proofErr w:type="spellEnd"/>
      <w:r>
        <w:rPr>
          <w:rFonts w:cs="Times New Roman"/>
        </w:rPr>
        <w:t xml:space="preserve"> 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житлово-комунального господарства Решетилівської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міської територіальної громади на </w:t>
      </w:r>
    </w:p>
    <w:p w:rsidR="00B9466E" w:rsidRDefault="00BE7020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202</w:t>
      </w:r>
      <w:r w:rsidR="009C0018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9C0018">
        <w:rPr>
          <w:rFonts w:cs="Times New Roman"/>
        </w:rPr>
        <w:t>-</w:t>
      </w:r>
      <w:r>
        <w:rPr>
          <w:rFonts w:cs="Times New Roman"/>
        </w:rPr>
        <w:t xml:space="preserve"> 202</w:t>
      </w:r>
      <w:r w:rsidR="009C0018">
        <w:rPr>
          <w:rFonts w:cs="Times New Roman"/>
        </w:rPr>
        <w:t>7</w:t>
      </w:r>
      <w:r>
        <w:rPr>
          <w:rFonts w:cs="Times New Roman"/>
        </w:rPr>
        <w:t xml:space="preserve"> роки”</w:t>
      </w:r>
    </w:p>
    <w:p w:rsidR="00B9466E" w:rsidRDefault="00B9466E">
      <w:pPr>
        <w:rPr>
          <w:rFonts w:cs="Times New Roman"/>
        </w:rPr>
      </w:pPr>
    </w:p>
    <w:p w:rsidR="00B9466E" w:rsidRDefault="00B9466E">
      <w:pPr>
        <w:rPr>
          <w:rFonts w:cs="Times New Roman"/>
        </w:rPr>
      </w:pPr>
    </w:p>
    <w:p w:rsidR="00B9466E" w:rsidRDefault="00BE7020">
      <w:pPr>
        <w:jc w:val="center"/>
        <w:rPr>
          <w:rFonts w:cs="Times New Roman"/>
          <w:sz w:val="28"/>
          <w:szCs w:val="28"/>
        </w:rPr>
      </w:pPr>
      <w:r>
        <w:rPr>
          <w:b/>
          <w:bCs/>
          <w:sz w:val="30"/>
          <w:szCs w:val="30"/>
        </w:rPr>
        <w:t>Заходи з утримання та розвитку інженерних мереж  у Решетилівській міській територіальній громаді на період  з 202</w:t>
      </w:r>
      <w:r w:rsidR="009C001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до 202</w:t>
      </w:r>
      <w:r w:rsidR="009C001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року</w:t>
      </w:r>
    </w:p>
    <w:p w:rsidR="00B9466E" w:rsidRDefault="00B9466E">
      <w:pPr>
        <w:jc w:val="center"/>
        <w:rPr>
          <w:b/>
          <w:bCs/>
          <w:sz w:val="30"/>
          <w:szCs w:val="3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"/>
        <w:gridCol w:w="3607"/>
        <w:gridCol w:w="1649"/>
        <w:gridCol w:w="1450"/>
        <w:gridCol w:w="976"/>
        <w:gridCol w:w="1032"/>
        <w:gridCol w:w="963"/>
        <w:gridCol w:w="3150"/>
        <w:gridCol w:w="1301"/>
      </w:tblGrid>
      <w:tr w:rsidR="00B9466E" w:rsidTr="00F541D1"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Загальні витрати, тис. </w:t>
            </w:r>
            <w:r w:rsidR="009C0018">
              <w:rPr>
                <w:b/>
                <w:bCs/>
              </w:rPr>
              <w:t>грн.</w:t>
            </w:r>
          </w:p>
        </w:tc>
        <w:tc>
          <w:tcPr>
            <w:tcW w:w="2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У тому числі за роками</w:t>
            </w:r>
            <w:r w:rsidR="009C0018">
              <w:rPr>
                <w:b/>
                <w:bCs/>
              </w:rPr>
              <w:t>, тис. грн.</w:t>
            </w:r>
          </w:p>
        </w:tc>
        <w:tc>
          <w:tcPr>
            <w:tcW w:w="3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Відповідальний за виконання заходу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Примітки</w:t>
            </w:r>
          </w:p>
        </w:tc>
      </w:tr>
      <w:tr w:rsidR="00B9466E" w:rsidTr="00F541D1"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9C0018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9C001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рік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9C0018">
              <w:rPr>
                <w:b/>
                <w:bCs/>
              </w:rPr>
              <w:t>6</w:t>
            </w:r>
          </w:p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 w:rsidP="009C0018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9C0018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рік</w:t>
            </w:r>
          </w:p>
        </w:tc>
        <w:tc>
          <w:tcPr>
            <w:tcW w:w="3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174EEA">
        <w:trPr>
          <w:trHeight w:val="111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Поточний ремонт мереж зовнішнього освітлення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bookmarkStart w:id="7" w:name="__DdeLink__14973_340097429"/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bookmarkEnd w:id="7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174EEA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Капітальний ремонт мереж зовнішнього освітлення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174EEA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Будівництво, реконструкція та модернізація мереж зовнішнього освітлення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житлово-комунального господарства, транспорту, зв’язку та з питань охорони праці  виконавчого комітету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lastRenderedPageBreak/>
              <w:t>Решетилівської міської ради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174EEA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Утримання мереж зовнішнього освітлення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174EEA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</w:tbl>
    <w:p w:rsidR="00B9466E" w:rsidRDefault="00B9466E">
      <w:pPr>
        <w:rPr>
          <w:sz w:val="28"/>
          <w:szCs w:val="28"/>
        </w:rPr>
      </w:pPr>
    </w:p>
    <w:p w:rsidR="00B9466E" w:rsidRDefault="00B9466E">
      <w:pPr>
        <w:rPr>
          <w:sz w:val="28"/>
          <w:szCs w:val="28"/>
        </w:rPr>
      </w:pPr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Начальник відділу </w:t>
      </w:r>
      <w:proofErr w:type="spellStart"/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proofErr w:type="spellEnd"/>
    </w:p>
    <w:p w:rsidR="009C0018" w:rsidRPr="00D25AED" w:rsidRDefault="009C0018" w:rsidP="009C0018">
      <w:pPr>
        <w:jc w:val="both"/>
        <w:rPr>
          <w:sz w:val="28"/>
          <w:szCs w:val="28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транспорту, </w:t>
      </w:r>
    </w:p>
    <w:p w:rsidR="009C0018" w:rsidRDefault="009C0018" w:rsidP="009C0018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Сергій ТИЩЕНКО</w:t>
      </w: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</w:pPr>
    </w:p>
    <w:p w:rsidR="00B9466E" w:rsidRDefault="00B9466E">
      <w:pPr>
        <w:tabs>
          <w:tab w:val="left" w:pos="7088"/>
        </w:tabs>
        <w:rPr>
          <w:rFonts w:cs="Times New Roman"/>
          <w:sz w:val="28"/>
          <w:szCs w:val="28"/>
        </w:rPr>
        <w:sectPr w:rsidR="00B9466E" w:rsidSect="00F13E2E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12"/>
        </w:sectPr>
      </w:pPr>
    </w:p>
    <w:p w:rsidR="00B9466E" w:rsidRDefault="00BE7020">
      <w:pPr>
        <w:rPr>
          <w:rFonts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Додаток 5</w:t>
      </w:r>
    </w:p>
    <w:p w:rsidR="00B9466E" w:rsidRDefault="00BE7020">
      <w:pPr>
        <w:rPr>
          <w:rFonts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до Ресурсного забезпечення </w:t>
      </w:r>
    </w:p>
    <w:p w:rsidR="00B9466E" w:rsidRDefault="00BE7020">
      <w: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Комплексної програми </w:t>
      </w:r>
      <w:proofErr w:type="spellStart"/>
      <w:r>
        <w:rPr>
          <w:rFonts w:cs="Times New Roman"/>
        </w:rPr>
        <w:t>„Розвиток</w:t>
      </w:r>
      <w:proofErr w:type="spellEnd"/>
      <w:r>
        <w:rPr>
          <w:rFonts w:cs="Times New Roman"/>
        </w:rPr>
        <w:t xml:space="preserve"> 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житлово-комунального господарства Решетилівської</w:t>
      </w:r>
    </w:p>
    <w:p w:rsidR="00B9466E" w:rsidRDefault="00BE7020">
      <w:pPr>
        <w:ind w:left="23" w:right="23" w:firstLine="544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міської територіальної громади на </w:t>
      </w:r>
    </w:p>
    <w:p w:rsidR="00B9466E" w:rsidRDefault="00BE7020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202</w:t>
      </w:r>
      <w:r w:rsidR="009C0018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940BB6">
        <w:rPr>
          <w:rFonts w:cs="Times New Roman"/>
        </w:rPr>
        <w:t>-</w:t>
      </w:r>
      <w:r>
        <w:rPr>
          <w:rFonts w:cs="Times New Roman"/>
        </w:rPr>
        <w:t xml:space="preserve"> 202</w:t>
      </w:r>
      <w:r w:rsidR="009C0018">
        <w:rPr>
          <w:rFonts w:cs="Times New Roman"/>
        </w:rPr>
        <w:t>7</w:t>
      </w:r>
      <w:r>
        <w:rPr>
          <w:rFonts w:cs="Times New Roman"/>
        </w:rPr>
        <w:t xml:space="preserve"> роки”</w:t>
      </w:r>
    </w:p>
    <w:p w:rsidR="00B9466E" w:rsidRDefault="00B9466E">
      <w:pPr>
        <w:rPr>
          <w:rFonts w:cs="Times New Roman"/>
        </w:rPr>
      </w:pPr>
    </w:p>
    <w:p w:rsidR="00B9466E" w:rsidRDefault="00BE7020">
      <w:pPr>
        <w:jc w:val="center"/>
        <w:rPr>
          <w:rFonts w:cs="Times New Roman"/>
          <w:sz w:val="28"/>
          <w:szCs w:val="28"/>
        </w:rPr>
      </w:pPr>
      <w:r>
        <w:rPr>
          <w:b/>
          <w:bCs/>
          <w:sz w:val="30"/>
          <w:szCs w:val="30"/>
        </w:rPr>
        <w:t>Заходи із забезпечення території для вигулу собак та регулювання чисельності безпритульних тварин гуманними методами  у Решетилівській міській територіальній громаді на період  з 20</w:t>
      </w:r>
      <w:r w:rsidR="009C0018">
        <w:rPr>
          <w:b/>
          <w:bCs/>
          <w:sz w:val="30"/>
          <w:szCs w:val="30"/>
        </w:rPr>
        <w:t>25</w:t>
      </w:r>
      <w:r>
        <w:rPr>
          <w:b/>
          <w:bCs/>
          <w:sz w:val="30"/>
          <w:szCs w:val="30"/>
        </w:rPr>
        <w:t xml:space="preserve"> до 202</w:t>
      </w:r>
      <w:r w:rsidR="009C001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року</w:t>
      </w:r>
    </w:p>
    <w:p w:rsidR="00B9466E" w:rsidRDefault="00B9466E">
      <w:pPr>
        <w:jc w:val="center"/>
        <w:rPr>
          <w:b/>
          <w:bCs/>
          <w:sz w:val="30"/>
          <w:szCs w:val="3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3605"/>
        <w:gridCol w:w="1238"/>
        <w:gridCol w:w="1418"/>
        <w:gridCol w:w="850"/>
        <w:gridCol w:w="851"/>
        <w:gridCol w:w="850"/>
        <w:gridCol w:w="4111"/>
        <w:gridCol w:w="1203"/>
      </w:tblGrid>
      <w:tr w:rsidR="00B9466E" w:rsidTr="00F13E2E"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Найменування заходу</w:t>
            </w:r>
          </w:p>
        </w:tc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Джерела фінансування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Загальні витрати, тис. </w:t>
            </w:r>
            <w:r w:rsidR="009C0018">
              <w:rPr>
                <w:b/>
                <w:bCs/>
              </w:rPr>
              <w:t>грн.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У тому числі за роками</w:t>
            </w:r>
            <w:r w:rsidR="009C0018">
              <w:rPr>
                <w:b/>
                <w:bCs/>
              </w:rPr>
              <w:t>, тис. грн.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Відповідальний за виконання заходу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Примітки</w:t>
            </w:r>
          </w:p>
        </w:tc>
      </w:tr>
      <w:tr w:rsidR="00B9466E" w:rsidTr="00F13E2E"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2E" w:rsidRDefault="00BE7020" w:rsidP="009C001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C0018">
              <w:rPr>
                <w:b/>
                <w:bCs/>
              </w:rPr>
              <w:t>25</w:t>
            </w:r>
          </w:p>
          <w:p w:rsidR="00B9466E" w:rsidRDefault="009C0018" w:rsidP="009C0018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BE7020">
              <w:rPr>
                <w:b/>
                <w:bCs/>
              </w:rPr>
              <w:t>рік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9C0018">
              <w:rPr>
                <w:b/>
                <w:bCs/>
              </w:rPr>
              <w:t>6</w:t>
            </w:r>
          </w:p>
          <w:p w:rsidR="00B9466E" w:rsidRDefault="00BE702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2E" w:rsidRDefault="00BE7020" w:rsidP="009C001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0018">
              <w:rPr>
                <w:b/>
                <w:bCs/>
              </w:rPr>
              <w:t>7</w:t>
            </w:r>
          </w:p>
          <w:p w:rsidR="00B9466E" w:rsidRDefault="00BE7020" w:rsidP="009C0018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 рік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66E" w:rsidRDefault="00B9466E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F13E2E">
        <w:trPr>
          <w:trHeight w:val="111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Заключення</w:t>
            </w:r>
            <w:proofErr w:type="spellEnd"/>
            <w:r>
              <w:rPr>
                <w:szCs w:val="28"/>
              </w:rPr>
              <w:t xml:space="preserve"> договорів з організаціями, які надають послуги по відлову безпритульних тварин, вирішення фінансових питань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F13E2E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Заключення</w:t>
            </w:r>
            <w:proofErr w:type="spellEnd"/>
            <w:r>
              <w:rPr>
                <w:color w:val="000000"/>
                <w:szCs w:val="28"/>
              </w:rPr>
              <w:t xml:space="preserve"> договорів для проведення безкоштовної стерилізації домашніх тварин пільгової категорії мешканців ТГ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F13E2E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Облаштування майданчиків для вигулу собак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Cs w:val="28"/>
              </w:rPr>
              <w:t>Міський бюджет</w:t>
            </w:r>
          </w:p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shd w:val="clear" w:color="auto" w:fill="FFFFFF"/>
              <w:outlineLvl w:val="0"/>
              <w:rPr>
                <w:rFonts w:cs="Times New Roman"/>
                <w:sz w:val="28"/>
                <w:szCs w:val="28"/>
              </w:rPr>
            </w:pPr>
            <w:r>
              <w:rPr>
                <w:rStyle w:val="1"/>
                <w:sz w:val="24"/>
                <w:szCs w:val="24"/>
                <w:u w:val="none"/>
              </w:rPr>
              <w:t xml:space="preserve">Відділ </w:t>
            </w:r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житлово-комунального господарства, транспорту, зв’язку та з питань охорони праці  виконавчого комітету Решетилівської міської ради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  <w:tr w:rsidR="00687D22" w:rsidTr="00F13E2E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pStyle w:val="a8"/>
              <w:jc w:val="center"/>
            </w:pP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7D22" w:rsidRDefault="00687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D22" w:rsidRDefault="00687D22">
            <w:pPr>
              <w:pStyle w:val="a8"/>
              <w:rPr>
                <w:sz w:val="28"/>
                <w:szCs w:val="28"/>
              </w:rPr>
            </w:pPr>
          </w:p>
        </w:tc>
      </w:tr>
    </w:tbl>
    <w:p w:rsidR="00F13E2E" w:rsidRDefault="009C0018" w:rsidP="00F541D1">
      <w:pPr>
        <w:jc w:val="both"/>
        <w:rPr>
          <w:rFonts w:eastAsia="Calibri"/>
          <w:bCs/>
          <w:color w:val="000000"/>
          <w:sz w:val="28"/>
          <w:szCs w:val="28"/>
          <w:highlight w:val="white"/>
          <w:lang w:eastAsia="ru-RU"/>
        </w:rPr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Начальник відділу житлово</w:t>
      </w:r>
      <w:r w:rsidRPr="00D25AED">
        <w:rPr>
          <w:rFonts w:eastAsia="Calibri"/>
          <w:bCs/>
          <w:color w:val="000000"/>
          <w:sz w:val="28"/>
          <w:szCs w:val="28"/>
          <w:lang w:eastAsia="ru-RU"/>
        </w:rPr>
        <w:t>-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комунального господарства, </w:t>
      </w:r>
    </w:p>
    <w:p w:rsidR="00B9466E" w:rsidRDefault="009C0018" w:rsidP="00F541D1">
      <w:pPr>
        <w:jc w:val="both"/>
      </w:pP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транспорту, зв'язку та з питань охорони праці</w:t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 w:rsidRPr="00D25AED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                                                             Сергій ТИЩЕНКО</w:t>
      </w:r>
    </w:p>
    <w:sectPr w:rsidR="00B9466E" w:rsidSect="00F13E2E">
      <w:pgSz w:w="16838" w:h="11906" w:orient="landscape"/>
      <w:pgMar w:top="1304" w:right="1134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2"/>
  </w:compat>
  <w:rsids>
    <w:rsidRoot w:val="00B9466E"/>
    <w:rsid w:val="00126381"/>
    <w:rsid w:val="001520EF"/>
    <w:rsid w:val="00174EEA"/>
    <w:rsid w:val="001D0158"/>
    <w:rsid w:val="00210505"/>
    <w:rsid w:val="003B0678"/>
    <w:rsid w:val="00406E73"/>
    <w:rsid w:val="00526C49"/>
    <w:rsid w:val="00687D22"/>
    <w:rsid w:val="006D47C5"/>
    <w:rsid w:val="00855563"/>
    <w:rsid w:val="008579EE"/>
    <w:rsid w:val="00861EF0"/>
    <w:rsid w:val="00882AFE"/>
    <w:rsid w:val="00940BB6"/>
    <w:rsid w:val="00985769"/>
    <w:rsid w:val="00985EB9"/>
    <w:rsid w:val="009B1404"/>
    <w:rsid w:val="009C0018"/>
    <w:rsid w:val="009D2518"/>
    <w:rsid w:val="00A1162F"/>
    <w:rsid w:val="00A8485E"/>
    <w:rsid w:val="00B66EF9"/>
    <w:rsid w:val="00B9466E"/>
    <w:rsid w:val="00BE7020"/>
    <w:rsid w:val="00C52C8F"/>
    <w:rsid w:val="00CA5745"/>
    <w:rsid w:val="00F13E2E"/>
    <w:rsid w:val="00F541D1"/>
    <w:rsid w:val="00FA1C55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A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21500A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3"/>
    <w:qFormat/>
    <w:rsid w:val="0021500A"/>
    <w:rPr>
      <w:rFonts w:ascii="Times New Roman" w:hAnsi="Times New Roman" w:cs="Times New Roman"/>
      <w:color w:val="000000"/>
      <w:spacing w:val="0"/>
      <w:w w:val="100"/>
      <w:sz w:val="26"/>
      <w:szCs w:val="26"/>
      <w:u w:val="single"/>
      <w:lang w:val="uk-UA"/>
    </w:rPr>
  </w:style>
  <w:style w:type="paragraph" w:customStyle="1" w:styleId="a4">
    <w:name w:val="Заголовок"/>
    <w:basedOn w:val="a"/>
    <w:next w:val="a5"/>
    <w:qFormat/>
    <w:rsid w:val="0021500A"/>
    <w:pPr>
      <w:keepNext/>
      <w:spacing w:before="240" w:after="120"/>
    </w:pPr>
    <w:rPr>
      <w:rFonts w:eastAsia="Noto Sans CJK SC Regular"/>
      <w:sz w:val="28"/>
      <w:szCs w:val="28"/>
    </w:rPr>
  </w:style>
  <w:style w:type="paragraph" w:styleId="a5">
    <w:name w:val="Body Text"/>
    <w:basedOn w:val="a"/>
    <w:rsid w:val="0021500A"/>
    <w:pPr>
      <w:spacing w:after="140" w:line="276" w:lineRule="auto"/>
    </w:pPr>
  </w:style>
  <w:style w:type="paragraph" w:styleId="a6">
    <w:name w:val="List"/>
    <w:basedOn w:val="a5"/>
    <w:rsid w:val="0021500A"/>
  </w:style>
  <w:style w:type="paragraph" w:customStyle="1" w:styleId="10">
    <w:name w:val="Название объекта1"/>
    <w:basedOn w:val="a"/>
    <w:qFormat/>
    <w:rsid w:val="0021500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B9466E"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rsid w:val="0021500A"/>
    <w:pPr>
      <w:suppressLineNumbers/>
    </w:pPr>
  </w:style>
  <w:style w:type="paragraph" w:customStyle="1" w:styleId="a8">
    <w:name w:val="Вміст таблиці"/>
    <w:basedOn w:val="a"/>
    <w:qFormat/>
    <w:rsid w:val="0021500A"/>
    <w:pPr>
      <w:suppressLineNumbers/>
    </w:pPr>
  </w:style>
  <w:style w:type="paragraph" w:customStyle="1" w:styleId="a9">
    <w:name w:val="Заголовок таблиці"/>
    <w:basedOn w:val="a8"/>
    <w:qFormat/>
    <w:rsid w:val="0021500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40E26-D20D-438E-A234-2A81C010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PC_USER_4</cp:lastModifiedBy>
  <cp:revision>46</cp:revision>
  <cp:lastPrinted>2024-11-15T07:01:00Z</cp:lastPrinted>
  <dcterms:created xsi:type="dcterms:W3CDTF">2019-02-21T10:47:00Z</dcterms:created>
  <dcterms:modified xsi:type="dcterms:W3CDTF">2024-11-26T14:54:00Z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