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93" w:rsidRPr="001F6A1C" w:rsidRDefault="00184E75" w:rsidP="001F6A1C">
      <w:pPr>
        <w:pStyle w:val="Standard"/>
        <w:jc w:val="center"/>
        <w:rPr>
          <w:color w:val="auto"/>
        </w:rPr>
      </w:pPr>
      <w:r w:rsidRPr="00F96F2F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" behindDoc="0" locked="0" layoutInCell="1" allowOverlap="1" wp14:anchorId="01C28EBB" wp14:editId="1FEA5B07">
            <wp:simplePos x="0" y="0"/>
            <wp:positionH relativeFrom="column">
              <wp:align>center</wp:align>
            </wp:positionH>
            <wp:positionV relativeFrom="paragraph">
              <wp:posOffset>-475615</wp:posOffset>
            </wp:positionV>
            <wp:extent cx="399415" cy="5803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61" t="-1104" r="-1561" b="-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993" w:rsidRPr="00F96F2F" w:rsidRDefault="00184E75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96F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РЕШЕТИЛІВСЬКА МІСЬКА РАДА</w:t>
      </w:r>
    </w:p>
    <w:p w:rsidR="008F7993" w:rsidRPr="00F96F2F" w:rsidRDefault="00184E75">
      <w:pPr>
        <w:pStyle w:val="Standard"/>
        <w:jc w:val="center"/>
        <w:rPr>
          <w:color w:val="auto"/>
          <w:lang w:val="uk-UA"/>
        </w:rPr>
      </w:pPr>
      <w:r w:rsidRPr="00F96F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ПОЛТАВСЬКОЇ ОБЛАСТІ</w:t>
      </w:r>
    </w:p>
    <w:p w:rsidR="008F7993" w:rsidRPr="00F96F2F" w:rsidRDefault="00184E75">
      <w:pPr>
        <w:pStyle w:val="Standard"/>
        <w:jc w:val="center"/>
        <w:rPr>
          <w:color w:val="auto"/>
          <w:lang w:val="ru-RU"/>
        </w:rPr>
      </w:pPr>
      <w:bookmarkStart w:id="0" w:name="__DdeLink__190_1314021877"/>
      <w:r w:rsidRPr="00F96F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(п’ятдесят друга сесія восьмого скликання)</w:t>
      </w:r>
      <w:bookmarkEnd w:id="0"/>
    </w:p>
    <w:p w:rsidR="008F7993" w:rsidRPr="00F96F2F" w:rsidRDefault="008F7993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F7993" w:rsidRPr="00F96F2F" w:rsidRDefault="00184E75">
      <w:pPr>
        <w:pStyle w:val="Standard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96F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8F7993" w:rsidRPr="00F96F2F" w:rsidRDefault="008F7993">
      <w:pPr>
        <w:pStyle w:val="Standard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0"/>
          <w:lang w:val="uk-UA"/>
        </w:rPr>
      </w:pPr>
    </w:p>
    <w:tbl>
      <w:tblPr>
        <w:tblW w:w="10035" w:type="dxa"/>
        <w:tblInd w:w="27" w:type="dxa"/>
        <w:tblLook w:val="0000" w:firstRow="0" w:lastRow="0" w:firstColumn="0" w:lastColumn="0" w:noHBand="0" w:noVBand="0"/>
      </w:tblPr>
      <w:tblGrid>
        <w:gridCol w:w="7875"/>
        <w:gridCol w:w="2160"/>
      </w:tblGrid>
      <w:tr w:rsidR="00F96F2F" w:rsidRPr="00F96F2F">
        <w:trPr>
          <w:trHeight w:val="307"/>
        </w:trPr>
        <w:tc>
          <w:tcPr>
            <w:tcW w:w="7874" w:type="dxa"/>
            <w:shd w:val="clear" w:color="auto" w:fill="auto"/>
          </w:tcPr>
          <w:p w:rsidR="008F7993" w:rsidRPr="00F96F2F" w:rsidRDefault="00184E75" w:rsidP="00184E75">
            <w:pPr>
              <w:pStyle w:val="Standard"/>
              <w:tabs>
                <w:tab w:val="left" w:pos="6720"/>
              </w:tabs>
              <w:rPr>
                <w:color w:val="auto"/>
                <w:lang w:val="ru-RU"/>
              </w:rPr>
            </w:pPr>
            <w:r w:rsidRPr="00F96F2F">
              <w:rPr>
                <w:rFonts w:ascii="Times New Roman" w:hAnsi="Times New Roman" w:cs="Times New Roman"/>
                <w:color w:val="auto"/>
                <w:sz w:val="28"/>
                <w:szCs w:val="20"/>
                <w:lang w:val="uk-UA"/>
              </w:rPr>
              <w:t xml:space="preserve">24 грудня 2024 року                </w:t>
            </w:r>
            <w:r w:rsidR="00924471" w:rsidRPr="00F96F2F">
              <w:rPr>
                <w:rFonts w:ascii="Times New Roman" w:hAnsi="Times New Roman" w:cs="Times New Roman"/>
                <w:color w:val="auto"/>
                <w:sz w:val="28"/>
                <w:szCs w:val="20"/>
                <w:lang w:val="uk-UA"/>
              </w:rPr>
              <w:t xml:space="preserve">     </w:t>
            </w:r>
            <w:r w:rsidRPr="00F96F2F">
              <w:rPr>
                <w:rFonts w:ascii="Times New Roman" w:hAnsi="Times New Roman" w:cs="Times New Roman"/>
                <w:color w:val="auto"/>
                <w:sz w:val="28"/>
                <w:szCs w:val="20"/>
                <w:lang w:val="uk-UA"/>
              </w:rPr>
              <w:t xml:space="preserve">   м. Решетилівка</w:t>
            </w:r>
          </w:p>
        </w:tc>
        <w:tc>
          <w:tcPr>
            <w:tcW w:w="2160" w:type="dxa"/>
            <w:shd w:val="clear" w:color="auto" w:fill="auto"/>
          </w:tcPr>
          <w:p w:rsidR="008F7993" w:rsidRPr="00F96F2F" w:rsidRDefault="00184E75" w:rsidP="006F4E48">
            <w:pPr>
              <w:pStyle w:val="Standard"/>
              <w:tabs>
                <w:tab w:val="left" w:pos="6720"/>
              </w:tabs>
              <w:rPr>
                <w:color w:val="auto"/>
                <w:lang w:val="ru-RU"/>
              </w:rPr>
            </w:pPr>
            <w:r w:rsidRPr="00F96F2F">
              <w:rPr>
                <w:rFonts w:ascii="Times New Roman" w:hAnsi="Times New Roman" w:cs="Times New Roman"/>
                <w:color w:val="auto"/>
                <w:sz w:val="28"/>
                <w:szCs w:val="20"/>
                <w:lang w:val="uk-UA"/>
              </w:rPr>
              <w:t>№</w:t>
            </w:r>
            <w:r w:rsidR="006F4E48" w:rsidRPr="00F96F2F">
              <w:rPr>
                <w:rFonts w:ascii="Times New Roman" w:hAnsi="Times New Roman" w:cs="Times New Roman"/>
                <w:color w:val="auto"/>
                <w:sz w:val="28"/>
                <w:szCs w:val="20"/>
                <w:lang w:val="uk-UA"/>
              </w:rPr>
              <w:t>2078</w:t>
            </w:r>
            <w:r w:rsidRPr="00F96F2F">
              <w:rPr>
                <w:rFonts w:ascii="Times New Roman" w:hAnsi="Times New Roman" w:cs="Times New Roman"/>
                <w:color w:val="auto"/>
                <w:sz w:val="28"/>
                <w:szCs w:val="20"/>
                <w:lang w:val="uk-UA"/>
              </w:rPr>
              <w:t>-52-VIII</w:t>
            </w:r>
          </w:p>
        </w:tc>
      </w:tr>
    </w:tbl>
    <w:p w:rsidR="008F7993" w:rsidRPr="00F96F2F" w:rsidRDefault="008F7993">
      <w:pPr>
        <w:pStyle w:val="Standard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F7993" w:rsidRPr="00F96F2F" w:rsidRDefault="00184E75">
      <w:pPr>
        <w:pStyle w:val="Standard"/>
        <w:ind w:right="5839"/>
        <w:jc w:val="both"/>
        <w:rPr>
          <w:color w:val="auto"/>
          <w:lang w:val="ru-RU"/>
        </w:rPr>
      </w:pPr>
      <w:r w:rsidRPr="00F96F2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Про перейменування провулку</w:t>
      </w:r>
    </w:p>
    <w:p w:rsidR="008F7993" w:rsidRPr="00F96F2F" w:rsidRDefault="00184E75">
      <w:pPr>
        <w:pStyle w:val="Standard"/>
        <w:ind w:right="5839"/>
        <w:jc w:val="both"/>
        <w:rPr>
          <w:color w:val="auto"/>
          <w:lang w:val="ru-RU"/>
        </w:rPr>
      </w:pPr>
      <w:r w:rsidRPr="00F96F2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в м. Решетилівка</w:t>
      </w:r>
    </w:p>
    <w:p w:rsidR="008F7993" w:rsidRPr="00F96F2F" w:rsidRDefault="008F7993">
      <w:pPr>
        <w:pStyle w:val="Standard"/>
        <w:jc w:val="both"/>
        <w:rPr>
          <w:color w:val="auto"/>
          <w:sz w:val="28"/>
          <w:szCs w:val="28"/>
          <w:lang w:val="uk-UA"/>
        </w:rPr>
      </w:pPr>
    </w:p>
    <w:p w:rsidR="008F7993" w:rsidRPr="00F96F2F" w:rsidRDefault="00184E75" w:rsidP="00924471">
      <w:pPr>
        <w:pStyle w:val="Textbodyindent"/>
        <w:shd w:val="clear" w:color="auto" w:fill="FFFFFF" w:themeFill="background1"/>
        <w:tabs>
          <w:tab w:val="left" w:pos="735"/>
        </w:tabs>
        <w:ind w:firstLine="567"/>
        <w:jc w:val="both"/>
        <w:rPr>
          <w:color w:val="auto"/>
          <w:lang w:val="uk-UA"/>
        </w:rPr>
      </w:pPr>
      <w:r w:rsidRPr="00F96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Керуючись 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/>
        </w:rPr>
        <w:t>законами України ,,Про місцеве самоврядування в Україні”, ,,Про присвоєння юридичним особам та об’єктам права власності імен (псевдонімів) фізичних осіб, ювілейних та святкових дат,</w:t>
      </w:r>
      <w:r w:rsidR="00397953" w:rsidRPr="00F96F2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назв і дат історичних подій”,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,,Про правовий режим воєнного стану”, </w:t>
      </w:r>
      <w:r w:rsidR="00DF522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„</w:t>
      </w:r>
      <w:bookmarkStart w:id="1" w:name="_GoBack"/>
      <w:bookmarkEnd w:id="1"/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/>
        </w:rPr>
        <w:t>Про регулювання містобудівної діяльності”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, 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 xml:space="preserve">враховуючи 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eastAsia="uk-UA"/>
        </w:rPr>
        <w:t xml:space="preserve">протокол засідання 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робочої групи з перейменування назв вулиць та провулків Решетилівської міської територі</w:t>
      </w:r>
      <w:r w:rsidR="00691E3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альної громади від 04.12.2024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,</w:t>
      </w:r>
      <w:r w:rsidRPr="00F96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розглянувши </w:t>
      </w:r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звернення жителів провулку </w:t>
      </w:r>
      <w:proofErr w:type="spellStart"/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Петріва</w:t>
      </w:r>
      <w:proofErr w:type="spellEnd"/>
      <w:r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Всеволода в </w:t>
      </w:r>
      <w:r w:rsidR="00DF522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м. Решетилівка від 27.11.2024</w:t>
      </w:r>
      <w:r w:rsidRPr="00F96F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Pr="00F96F2F">
        <w:rPr>
          <w:rFonts w:ascii="Times New Roman" w:hAnsi="Times New Roman" w:cs="Times New Roman"/>
          <w:color w:val="auto"/>
          <w:sz w:val="28"/>
          <w:szCs w:val="28"/>
          <w:lang w:val="uk-UA"/>
        </w:rPr>
        <w:t>Решетилівська міська рада</w:t>
      </w:r>
    </w:p>
    <w:p w:rsidR="008F7993" w:rsidRPr="00F96F2F" w:rsidRDefault="00184E75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96F2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ВИРІШИЛА:</w:t>
      </w:r>
    </w:p>
    <w:p w:rsidR="008F7993" w:rsidRPr="00F96F2F" w:rsidRDefault="008F7993">
      <w:pPr>
        <w:pStyle w:val="Standard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F7993" w:rsidRPr="00F96F2F" w:rsidRDefault="00F96F2F" w:rsidP="00A64715">
      <w:pPr>
        <w:shd w:val="clear" w:color="auto" w:fill="FFFFFF"/>
        <w:ind w:firstLine="567"/>
        <w:jc w:val="both"/>
        <w:rPr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 </w:t>
      </w:r>
      <w:r w:rsidR="00184E75"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Перейменувати провулок </w:t>
      </w:r>
      <w:proofErr w:type="spellStart"/>
      <w:r w:rsidR="00184E75"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Петріва</w:t>
      </w:r>
      <w:proofErr w:type="spellEnd"/>
      <w:r w:rsidR="00184E75"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Всеволода в м. Решетилівка Полтавської області на провулок Левад</w:t>
      </w:r>
      <w:r w:rsidR="00F90035"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="00184E75"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8F7993" w:rsidRPr="00F96F2F" w:rsidRDefault="00F96F2F" w:rsidP="00A64715">
      <w:pPr>
        <w:pStyle w:val="1"/>
        <w:shd w:val="clear" w:color="auto" w:fill="FFFFFF"/>
        <w:suppressAutoHyphens/>
        <w:spacing w:before="0" w:after="0"/>
        <w:ind w:firstLine="567"/>
        <w:jc w:val="both"/>
        <w:textAlignment w:val="baseline"/>
        <w:rPr>
          <w:color w:val="auto"/>
        </w:rPr>
      </w:pPr>
      <w:r>
        <w:rPr>
          <w:b w:val="0"/>
          <w:color w:val="auto"/>
          <w:sz w:val="28"/>
          <w:szCs w:val="28"/>
        </w:rPr>
        <w:t>2.</w:t>
      </w:r>
      <w:r>
        <w:rPr>
          <w:b w:val="0"/>
          <w:color w:val="auto"/>
          <w:sz w:val="28"/>
          <w:szCs w:val="28"/>
          <w:lang w:val="en-US"/>
        </w:rPr>
        <w:t> </w:t>
      </w:r>
      <w:r w:rsidR="00184E75" w:rsidRPr="00F96F2F">
        <w:rPr>
          <w:b w:val="0"/>
          <w:color w:val="auto"/>
          <w:sz w:val="28"/>
          <w:szCs w:val="28"/>
        </w:rPr>
        <w:t>Відділу архітектури та містобудування виконавчого комітету Решетилівської міської ради (Приходько О</w:t>
      </w:r>
      <w:r w:rsidR="00924471" w:rsidRPr="00F96F2F">
        <w:rPr>
          <w:b w:val="0"/>
          <w:color w:val="auto"/>
          <w:sz w:val="28"/>
          <w:szCs w:val="28"/>
        </w:rPr>
        <w:t>лег</w:t>
      </w:r>
      <w:r w:rsidR="00184E75" w:rsidRPr="00F96F2F">
        <w:rPr>
          <w:b w:val="0"/>
          <w:color w:val="auto"/>
          <w:sz w:val="28"/>
          <w:szCs w:val="28"/>
        </w:rPr>
        <w:t xml:space="preserve">) повідомити про прийняте рішення Полтавську регіональну філію Державного підприємства </w:t>
      </w:r>
      <w:proofErr w:type="spellStart"/>
      <w:r w:rsidR="00184E75" w:rsidRPr="00F96F2F">
        <w:rPr>
          <w:b w:val="0"/>
          <w:color w:val="auto"/>
          <w:sz w:val="28"/>
          <w:szCs w:val="28"/>
        </w:rPr>
        <w:t>„Національні</w:t>
      </w:r>
      <w:proofErr w:type="spellEnd"/>
      <w:r w:rsidR="00184E75" w:rsidRPr="00F96F2F">
        <w:rPr>
          <w:b w:val="0"/>
          <w:color w:val="auto"/>
          <w:sz w:val="28"/>
          <w:szCs w:val="28"/>
        </w:rPr>
        <w:t xml:space="preserve"> інформаційні системи” для внесення інформації до Словників державного реєстру речових прав на нерухоме майно, національного оператора поштового зв’язку, відділ ведення Державного реєстру виборців апарату Полтавської районної військової адміністрації .</w:t>
      </w:r>
    </w:p>
    <w:p w:rsidR="008F7993" w:rsidRPr="00F96F2F" w:rsidRDefault="00F96F2F" w:rsidP="00A64715">
      <w:pPr>
        <w:shd w:val="clear" w:color="auto" w:fill="FFFFFF"/>
        <w:ind w:firstLine="567"/>
        <w:jc w:val="both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 </w:t>
      </w:r>
      <w:r w:rsidR="00184E75" w:rsidRPr="00F96F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Контроль за виконанням рішення покласти на постійну комісію з питань </w:t>
      </w:r>
      <w:r w:rsidR="00184E75" w:rsidRPr="00F96F2F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val="uk-UA" w:eastAsia="ru-RU" w:bidi="ar-SA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="00184E75" w:rsidRPr="00F96F2F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val="uk-UA" w:eastAsia="ru-RU" w:bidi="ar-SA"/>
        </w:rPr>
        <w:t>Захарченко</w:t>
      </w:r>
      <w:proofErr w:type="spellEnd"/>
      <w:r w:rsidR="00184E75" w:rsidRPr="00F96F2F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val="uk-UA" w:eastAsia="ru-RU" w:bidi="ar-SA"/>
        </w:rPr>
        <w:t xml:space="preserve"> Віталій).</w:t>
      </w:r>
    </w:p>
    <w:p w:rsidR="008F7993" w:rsidRPr="00F96F2F" w:rsidRDefault="008F79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8F7993" w:rsidRPr="00F96F2F" w:rsidRDefault="008F79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924471" w:rsidRPr="00F96F2F" w:rsidRDefault="0092447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924471" w:rsidRPr="00F96F2F" w:rsidRDefault="0092447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8F7993" w:rsidRPr="00F96F2F" w:rsidRDefault="008F79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8F7993" w:rsidRPr="00F96F2F" w:rsidRDefault="00184E7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F96F2F">
        <w:rPr>
          <w:rStyle w:val="10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 w:eastAsia="uk-UA"/>
        </w:rPr>
        <w:t>Міський голова                                                                           Оксана ДЯДЮНОВА</w:t>
      </w:r>
    </w:p>
    <w:sectPr w:rsidR="008F7993" w:rsidRPr="00F96F2F">
      <w:pgSz w:w="12240" w:h="15840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8F7993"/>
    <w:rsid w:val="00184E75"/>
    <w:rsid w:val="001F6A1C"/>
    <w:rsid w:val="00397953"/>
    <w:rsid w:val="00691E3A"/>
    <w:rsid w:val="006F4E48"/>
    <w:rsid w:val="008F7993"/>
    <w:rsid w:val="00924471"/>
    <w:rsid w:val="00A64715"/>
    <w:rsid w:val="00DF5223"/>
    <w:rsid w:val="00F90035"/>
    <w:rsid w:val="00F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4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4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Конференцзв'язок</dc:creator>
  <dc:description/>
  <cp:lastModifiedBy>Yuliya</cp:lastModifiedBy>
  <cp:revision>24</cp:revision>
  <cp:lastPrinted>2024-12-26T09:13:00Z</cp:lastPrinted>
  <dcterms:created xsi:type="dcterms:W3CDTF">2023-01-17T07:55:00Z</dcterms:created>
  <dcterms:modified xsi:type="dcterms:W3CDTF">2024-12-26T09:13:00Z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