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6" w:rsidRDefault="00B30C51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19DD4668" wp14:editId="58E2CC16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FD5636" w:rsidRDefault="00B30C5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D5636" w:rsidRDefault="00B30C5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D5636" w:rsidRDefault="00FD5636">
      <w:pPr>
        <w:jc w:val="center"/>
        <w:rPr>
          <w:b/>
          <w:sz w:val="28"/>
          <w:szCs w:val="28"/>
        </w:rPr>
      </w:pPr>
    </w:p>
    <w:p w:rsidR="00FD5636" w:rsidRDefault="00B30C5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D5636" w:rsidRDefault="00FD5636"/>
    <w:p w:rsidR="00FD5636" w:rsidRPr="001304E7" w:rsidRDefault="001304E7" w:rsidP="00247EF2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27 травня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202</w:t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року  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247EF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Решетилівка</w:t>
      </w:r>
      <w:proofErr w:type="spellEnd"/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</w:t>
      </w:r>
      <w:r w:rsidR="00247EF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="00E84B59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№ </w:t>
      </w:r>
      <w:r w:rsidR="00247EF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166</w:t>
      </w:r>
    </w:p>
    <w:p w:rsidR="00FD5636" w:rsidRDefault="00FD563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hint="eastAsia"/>
          <w:color w:val="000000"/>
          <w:sz w:val="28"/>
          <w:szCs w:val="28"/>
          <w:lang w:val="uk-UA" w:eastAsia="uk-UA"/>
        </w:rPr>
      </w:pP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внесення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змін 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до </w:t>
      </w: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FD563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 w:rsidR="001304E7">
        <w:rPr>
          <w:color w:val="000000"/>
          <w:sz w:val="28"/>
          <w:szCs w:val="28"/>
          <w:lang w:val="uk-UA" w:eastAsia="uk-UA"/>
        </w:rPr>
        <w:t>26.05.2025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№ </w:t>
      </w:r>
      <w:r w:rsidR="001304E7">
        <w:rPr>
          <w:color w:val="000000"/>
          <w:sz w:val="28"/>
          <w:szCs w:val="28"/>
          <w:lang w:val="uk-UA" w:eastAsia="uk-UA"/>
        </w:rPr>
        <w:t>165</w:t>
      </w:r>
    </w:p>
    <w:p w:rsidR="00FD5636" w:rsidRDefault="00FD56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color w:val="000000"/>
          <w:sz w:val="28"/>
          <w:szCs w:val="28"/>
          <w:lang w:val="uk-UA" w:eastAsia="uk-UA"/>
        </w:rPr>
      </w:pPr>
    </w:p>
    <w:p w:rsidR="00FD5636" w:rsidRPr="001304E7" w:rsidRDefault="00B30C51" w:rsidP="00247EF2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>
        <w:rPr>
          <w:color w:val="000000"/>
          <w:sz w:val="28"/>
          <w:szCs w:val="28"/>
          <w:lang w:val="uk-UA" w:eastAsia="uk-UA"/>
        </w:rPr>
        <w:tab/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”,</w:t>
      </w:r>
    </w:p>
    <w:p w:rsidR="00FD5636" w:rsidRPr="001304E7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ru-RU" w:eastAsia="uk-UA"/>
        </w:rPr>
      </w:pPr>
      <w:r w:rsidRPr="001304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D5636" w:rsidRPr="00B30C51" w:rsidRDefault="00FD5636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ru-RU"/>
        </w:rPr>
      </w:pPr>
    </w:p>
    <w:p w:rsidR="007727FD" w:rsidRDefault="00B30C51" w:rsidP="00C75546">
      <w:pPr>
        <w:tabs>
          <w:tab w:val="left" w:pos="567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B30C51"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 w:rsidR="007727FD"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</w:t>
      </w:r>
      <w:r w:rsidR="001304E7">
        <w:rPr>
          <w:color w:val="000000"/>
          <w:sz w:val="28"/>
          <w:szCs w:val="28"/>
          <w:lang w:val="uk-UA" w:eastAsia="uk-UA"/>
        </w:rPr>
        <w:t>26.05.2025 № 165</w:t>
      </w:r>
      <w:r w:rsidR="007727FD">
        <w:rPr>
          <w:color w:val="000000"/>
          <w:sz w:val="28"/>
          <w:szCs w:val="28"/>
          <w:lang w:val="uk-UA" w:eastAsia="uk-UA"/>
        </w:rPr>
        <w:t xml:space="preserve">          </w:t>
      </w:r>
      <w:proofErr w:type="spellStart"/>
      <w:r w:rsidR="007727FD">
        <w:rPr>
          <w:color w:val="000000"/>
          <w:sz w:val="28"/>
          <w:szCs w:val="28"/>
          <w:lang w:val="uk-UA" w:eastAsia="uk-UA"/>
        </w:rPr>
        <w:t>„</w:t>
      </w:r>
      <w:r w:rsidR="007727FD" w:rsidRPr="007727FD">
        <w:rPr>
          <w:color w:val="000000"/>
          <w:sz w:val="28"/>
          <w:szCs w:val="28"/>
          <w:lang w:val="uk-UA" w:eastAsia="uk-UA"/>
        </w:rPr>
        <w:t>Про</w:t>
      </w:r>
      <w:proofErr w:type="spellEnd"/>
      <w:r w:rsidR="007727FD" w:rsidRPr="007727FD">
        <w:rPr>
          <w:color w:val="000000"/>
          <w:sz w:val="28"/>
          <w:szCs w:val="28"/>
          <w:lang w:val="uk-UA" w:eastAsia="uk-UA"/>
        </w:rPr>
        <w:t xml:space="preserve"> скликання </w:t>
      </w:r>
      <w:r w:rsidR="001304E7">
        <w:rPr>
          <w:color w:val="000000"/>
          <w:sz w:val="28"/>
          <w:szCs w:val="28"/>
          <w:lang w:val="uk-UA" w:eastAsia="uk-UA"/>
        </w:rPr>
        <w:t>п’ятдесят сьомої</w:t>
      </w:r>
      <w:r w:rsidR="007727FD">
        <w:rPr>
          <w:color w:val="000000"/>
          <w:sz w:val="28"/>
          <w:szCs w:val="28"/>
          <w:lang w:val="uk-UA" w:eastAsia="uk-UA"/>
        </w:rPr>
        <w:t xml:space="preserve">  позачергової сесії Решетилівської міської ради </w:t>
      </w:r>
      <w:r w:rsidR="007727FD" w:rsidRPr="007727FD">
        <w:rPr>
          <w:color w:val="000000"/>
          <w:sz w:val="28"/>
          <w:szCs w:val="28"/>
          <w:lang w:val="uk-UA" w:eastAsia="uk-UA"/>
        </w:rPr>
        <w:t>восьмого скликання</w:t>
      </w:r>
      <w:r w:rsidR="00C75546">
        <w:rPr>
          <w:color w:val="000000"/>
          <w:sz w:val="28"/>
          <w:szCs w:val="28"/>
          <w:lang w:val="uk-UA" w:eastAsia="uk-UA"/>
        </w:rPr>
        <w:t>”, а саме</w:t>
      </w:r>
      <w:r w:rsidR="007727FD">
        <w:rPr>
          <w:color w:val="000000"/>
          <w:sz w:val="28"/>
          <w:szCs w:val="28"/>
          <w:lang w:val="uk-UA" w:eastAsia="uk-UA"/>
        </w:rPr>
        <w:t>:</w:t>
      </w:r>
    </w:p>
    <w:p w:rsidR="00706F14" w:rsidRDefault="007727FD" w:rsidP="001304E7">
      <w:pPr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C75546">
        <w:rPr>
          <w:color w:val="000000"/>
          <w:sz w:val="28"/>
          <w:szCs w:val="28"/>
          <w:lang w:val="uk-UA" w:eastAsia="uk-UA"/>
        </w:rPr>
        <w:t xml:space="preserve">доповнити пункт 2 </w:t>
      </w:r>
      <w:r w:rsidR="00706F14">
        <w:rPr>
          <w:color w:val="000000"/>
          <w:sz w:val="28"/>
          <w:szCs w:val="28"/>
          <w:lang w:val="uk-UA" w:eastAsia="uk-UA"/>
        </w:rPr>
        <w:t xml:space="preserve">після підпункту 24 </w:t>
      </w:r>
      <w:r w:rsidRPr="004B0A2D">
        <w:rPr>
          <w:color w:val="000000"/>
          <w:sz w:val="28"/>
          <w:szCs w:val="28"/>
          <w:lang w:val="uk-UA" w:eastAsia="uk-UA"/>
        </w:rPr>
        <w:t>підпункт</w:t>
      </w:r>
      <w:r w:rsidR="00C75546">
        <w:rPr>
          <w:color w:val="000000"/>
          <w:sz w:val="28"/>
          <w:szCs w:val="28"/>
          <w:lang w:val="uk-UA" w:eastAsia="uk-UA"/>
        </w:rPr>
        <w:t>ом</w:t>
      </w:r>
      <w:r w:rsidR="001304E7">
        <w:rPr>
          <w:color w:val="000000"/>
          <w:sz w:val="28"/>
          <w:szCs w:val="28"/>
          <w:lang w:val="uk-UA" w:eastAsia="uk-UA"/>
        </w:rPr>
        <w:t xml:space="preserve"> 25</w:t>
      </w:r>
      <w:r w:rsidR="00C75546">
        <w:rPr>
          <w:color w:val="000000"/>
          <w:sz w:val="28"/>
          <w:szCs w:val="28"/>
          <w:lang w:val="uk-UA" w:eastAsia="uk-UA"/>
        </w:rPr>
        <w:t xml:space="preserve"> такого змісту </w:t>
      </w:r>
      <w:proofErr w:type="spellStart"/>
      <w:r w:rsidR="00B30C51">
        <w:rPr>
          <w:color w:val="000000"/>
          <w:sz w:val="28"/>
          <w:szCs w:val="28"/>
          <w:lang w:val="uk-UA" w:eastAsia="uk-UA"/>
        </w:rPr>
        <w:t>„</w:t>
      </w:r>
      <w:r w:rsidR="001304E7" w:rsidRPr="00706F14">
        <w:rPr>
          <w:sz w:val="28"/>
          <w:szCs w:val="28"/>
          <w:lang w:val="uk-UA" w:eastAsia="ru-RU"/>
        </w:rPr>
        <w:t>Про</w:t>
      </w:r>
      <w:proofErr w:type="spellEnd"/>
      <w:r w:rsidR="001304E7" w:rsidRPr="00706F14">
        <w:rPr>
          <w:sz w:val="28"/>
          <w:szCs w:val="28"/>
          <w:lang w:val="uk-UA" w:eastAsia="ru-RU"/>
        </w:rPr>
        <w:t xml:space="preserve"> внесення змін до Плану</w:t>
      </w:r>
      <w:r w:rsidR="001304E7">
        <w:rPr>
          <w:sz w:val="28"/>
          <w:szCs w:val="28"/>
          <w:lang w:val="uk-UA" w:eastAsia="ru-RU"/>
        </w:rPr>
        <w:t xml:space="preserve"> </w:t>
      </w:r>
      <w:r w:rsidR="001304E7" w:rsidRPr="00706F14">
        <w:rPr>
          <w:sz w:val="28"/>
          <w:szCs w:val="28"/>
          <w:lang w:val="uk-UA" w:eastAsia="ru-RU"/>
        </w:rPr>
        <w:t xml:space="preserve">діяльності з підготовки  </w:t>
      </w:r>
      <w:proofErr w:type="spellStart"/>
      <w:r w:rsidR="001304E7" w:rsidRPr="00706F14">
        <w:rPr>
          <w:sz w:val="28"/>
          <w:szCs w:val="28"/>
          <w:lang w:val="uk-UA" w:eastAsia="ru-RU"/>
        </w:rPr>
        <w:t>проєктів</w:t>
      </w:r>
      <w:proofErr w:type="spellEnd"/>
      <w:r w:rsidR="001304E7">
        <w:rPr>
          <w:sz w:val="28"/>
          <w:szCs w:val="28"/>
          <w:lang w:val="uk-UA" w:eastAsia="ru-RU"/>
        </w:rPr>
        <w:t xml:space="preserve"> </w:t>
      </w:r>
      <w:r w:rsidR="001304E7" w:rsidRPr="00706F14">
        <w:rPr>
          <w:sz w:val="28"/>
          <w:szCs w:val="28"/>
          <w:lang w:val="uk-UA" w:eastAsia="ru-RU"/>
        </w:rPr>
        <w:t xml:space="preserve">регуляторних  актів </w:t>
      </w:r>
      <w:r w:rsidR="001304E7">
        <w:rPr>
          <w:sz w:val="28"/>
          <w:szCs w:val="28"/>
          <w:lang w:val="uk-UA" w:eastAsia="ru-RU"/>
        </w:rPr>
        <w:t>Р</w:t>
      </w:r>
      <w:r w:rsidR="001304E7" w:rsidRPr="00706F14">
        <w:rPr>
          <w:sz w:val="28"/>
          <w:szCs w:val="28"/>
          <w:lang w:val="uk-UA" w:eastAsia="ru-RU"/>
        </w:rPr>
        <w:t>ешетилівської</w:t>
      </w:r>
      <w:r w:rsidR="001304E7">
        <w:rPr>
          <w:sz w:val="28"/>
          <w:szCs w:val="28"/>
          <w:lang w:val="uk-UA" w:eastAsia="ru-RU"/>
        </w:rPr>
        <w:t xml:space="preserve"> </w:t>
      </w:r>
      <w:r w:rsidR="001304E7" w:rsidRPr="00706F14">
        <w:rPr>
          <w:sz w:val="28"/>
          <w:szCs w:val="28"/>
          <w:lang w:val="uk-UA" w:eastAsia="ru-RU"/>
        </w:rPr>
        <w:t>міської ради  на 2025 рік</w:t>
      </w:r>
      <w:r w:rsidR="001304E7" w:rsidRPr="00706F14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B0A2D" w:rsidRPr="00706F14">
        <w:rPr>
          <w:bCs/>
          <w:color w:val="000000"/>
          <w:sz w:val="28"/>
          <w:szCs w:val="28"/>
          <w:lang w:val="uk-UA" w:eastAsia="uk-UA"/>
        </w:rPr>
        <w:t>”</w:t>
      </w:r>
      <w:r w:rsidR="001B0CBB">
        <w:rPr>
          <w:bCs/>
          <w:color w:val="000000"/>
          <w:sz w:val="28"/>
          <w:szCs w:val="28"/>
          <w:lang w:val="uk-UA" w:eastAsia="uk-UA"/>
        </w:rPr>
        <w:t>;</w:t>
      </w:r>
    </w:p>
    <w:p w:rsidR="00C450CF" w:rsidRPr="00C450CF" w:rsidRDefault="001B0CBB" w:rsidP="00C450CF">
      <w:pPr>
        <w:ind w:right="-1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доповнити пункт 2 після підпункту 25 підпунктом 26 такого змісту ,,</w:t>
      </w:r>
      <w:r w:rsidR="00C450CF">
        <w:rPr>
          <w:color w:val="000000"/>
          <w:sz w:val="28"/>
          <w:szCs w:val="28"/>
          <w:lang w:val="uk-UA"/>
        </w:rPr>
        <w:t>П</w:t>
      </w:r>
      <w:proofErr w:type="spellStart"/>
      <w:r w:rsidR="00C450CF">
        <w:rPr>
          <w:color w:val="000000"/>
          <w:sz w:val="28"/>
          <w:szCs w:val="28"/>
        </w:rPr>
        <w:t>ро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закупівлю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матеріальних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цінностей</w:t>
      </w:r>
      <w:proofErr w:type="spellEnd"/>
      <w:r w:rsidR="00C450CF">
        <w:rPr>
          <w:color w:val="000000"/>
          <w:sz w:val="28"/>
          <w:szCs w:val="28"/>
        </w:rPr>
        <w:t xml:space="preserve"> для </w:t>
      </w:r>
      <w:proofErr w:type="spellStart"/>
      <w:r w:rsidR="00C450CF">
        <w:rPr>
          <w:color w:val="000000"/>
          <w:sz w:val="28"/>
          <w:szCs w:val="28"/>
        </w:rPr>
        <w:t>забезпечення</w:t>
      </w:r>
      <w:proofErr w:type="spellEnd"/>
      <w:r w:rsidR="00C450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військової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частин</w:t>
      </w:r>
      <w:proofErr w:type="spellEnd"/>
      <w:r w:rsidR="00C450CF">
        <w:rPr>
          <w:color w:val="000000"/>
          <w:sz w:val="28"/>
          <w:szCs w:val="28"/>
          <w:lang w:val="uk-UA"/>
        </w:rPr>
        <w:t>и А4957</w:t>
      </w:r>
      <w:r w:rsidR="00C450CF" w:rsidRPr="00C450CF">
        <w:rPr>
          <w:color w:val="000000"/>
          <w:sz w:val="28"/>
          <w:szCs w:val="28"/>
        </w:rPr>
        <w:t>”</w:t>
      </w:r>
      <w:r w:rsidR="00C450CF">
        <w:rPr>
          <w:color w:val="000000"/>
          <w:sz w:val="28"/>
          <w:szCs w:val="28"/>
          <w:lang w:val="uk-UA"/>
        </w:rPr>
        <w:t>.</w:t>
      </w:r>
    </w:p>
    <w:p w:rsidR="009730E9" w:rsidRPr="004B0A2D" w:rsidRDefault="00706F14" w:rsidP="00706F14">
      <w:pPr>
        <w:ind w:firstLine="72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У зв’язку з цим </w:t>
      </w:r>
      <w:r w:rsidRPr="004B0A2D">
        <w:rPr>
          <w:color w:val="000000"/>
          <w:sz w:val="28"/>
          <w:szCs w:val="28"/>
          <w:lang w:val="uk-UA" w:eastAsia="uk-UA"/>
        </w:rPr>
        <w:t>підпункт</w:t>
      </w:r>
      <w:r>
        <w:rPr>
          <w:color w:val="000000"/>
          <w:sz w:val="28"/>
          <w:szCs w:val="28"/>
          <w:lang w:val="uk-UA" w:eastAsia="uk-UA"/>
        </w:rPr>
        <w:t xml:space="preserve"> 25 вважати відповідно </w:t>
      </w:r>
      <w:r w:rsidRPr="004B0A2D">
        <w:rPr>
          <w:color w:val="000000"/>
          <w:sz w:val="28"/>
          <w:szCs w:val="28"/>
          <w:lang w:val="uk-UA" w:eastAsia="uk-UA"/>
        </w:rPr>
        <w:t>підпункт</w:t>
      </w:r>
      <w:r w:rsidR="001B0CBB">
        <w:rPr>
          <w:color w:val="000000"/>
          <w:sz w:val="28"/>
          <w:szCs w:val="28"/>
          <w:lang w:val="uk-UA" w:eastAsia="uk-UA"/>
        </w:rPr>
        <w:t>ом 27</w:t>
      </w:r>
      <w:r w:rsidR="004B0A2D" w:rsidRPr="00706F14">
        <w:rPr>
          <w:bCs/>
          <w:color w:val="000000"/>
          <w:sz w:val="28"/>
          <w:szCs w:val="28"/>
          <w:lang w:val="uk-UA" w:eastAsia="uk-UA"/>
        </w:rPr>
        <w:t>.</w:t>
      </w:r>
    </w:p>
    <w:p w:rsidR="00FD5636" w:rsidRDefault="00FD563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sz w:val="28"/>
          <w:szCs w:val="28"/>
          <w:lang w:val="uk-UA" w:eastAsia="uk-UA"/>
        </w:rPr>
      </w:pPr>
    </w:p>
    <w:p w:rsidR="00FD5636" w:rsidRPr="00706F14" w:rsidRDefault="00FD5636">
      <w:pPr>
        <w:pStyle w:val="Standard"/>
        <w:tabs>
          <w:tab w:val="left" w:pos="567"/>
          <w:tab w:val="left" w:pos="709"/>
        </w:tabs>
        <w:rPr>
          <w:rFonts w:hint="eastAsia"/>
          <w:lang w:val="uk-UA"/>
        </w:rPr>
      </w:pPr>
    </w:p>
    <w:p w:rsidR="00FD5636" w:rsidRDefault="00FD5636">
      <w:pPr>
        <w:pStyle w:val="Standard"/>
        <w:tabs>
          <w:tab w:val="left" w:pos="567"/>
          <w:tab w:val="left" w:pos="7080"/>
        </w:tabs>
        <w:rPr>
          <w:rFonts w:hint="eastAsia"/>
          <w:color w:val="000000"/>
          <w:sz w:val="28"/>
          <w:szCs w:val="28"/>
          <w:lang w:val="uk-UA"/>
        </w:rPr>
      </w:pPr>
    </w:p>
    <w:p w:rsidR="00FD5636" w:rsidRPr="001304E7" w:rsidRDefault="00B30C51" w:rsidP="006A6278">
      <w:pPr>
        <w:pStyle w:val="Standard"/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  <w:bookmarkStart w:id="0" w:name="_GoBack"/>
      <w:bookmarkEnd w:id="0"/>
    </w:p>
    <w:sectPr w:rsidR="00FD5636" w:rsidRPr="001304E7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6"/>
    <w:rsid w:val="001304E7"/>
    <w:rsid w:val="001B0CBB"/>
    <w:rsid w:val="00247EF2"/>
    <w:rsid w:val="004B0A2D"/>
    <w:rsid w:val="006A6278"/>
    <w:rsid w:val="006C1CE2"/>
    <w:rsid w:val="00706F14"/>
    <w:rsid w:val="007727FD"/>
    <w:rsid w:val="009730E9"/>
    <w:rsid w:val="00B30C51"/>
    <w:rsid w:val="00C450CF"/>
    <w:rsid w:val="00C75546"/>
    <w:rsid w:val="00E84B59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C525-E725-4327-BEE2-77B801D5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17</cp:revision>
  <cp:lastPrinted>2025-05-27T11:30:00Z</cp:lastPrinted>
  <dcterms:created xsi:type="dcterms:W3CDTF">2024-08-05T10:32:00Z</dcterms:created>
  <dcterms:modified xsi:type="dcterms:W3CDTF">2025-06-04T13:16:00Z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