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BD" w:rsidRDefault="007B590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BBD" w:rsidRDefault="007B590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790BBD" w:rsidRDefault="007B590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790BBD" w:rsidRDefault="007B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90BBD" w:rsidRDefault="0079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BBD" w:rsidRDefault="007B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90BBD" w:rsidRDefault="00790B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B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лютого 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2025 року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714C3">
        <w:rPr>
          <w:rFonts w:ascii="Times New Roman" w:hAnsi="Times New Roman" w:cs="Times New Roman"/>
          <w:sz w:val="28"/>
          <w:szCs w:val="28"/>
          <w:lang w:val="uk-UA"/>
        </w:rPr>
        <w:t>м. Решетилі</w:t>
      </w:r>
      <w:proofErr w:type="spellEnd"/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вка 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B3DBD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790BBD" w:rsidRDefault="0079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B5907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дітей </w:t>
      </w:r>
    </w:p>
    <w:p w:rsidR="00790BBD" w:rsidRDefault="0079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B5907" w:rsidP="0027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на підставі ст.ст. 1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7, 19, 141, 160, 161 Сімейного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кодексу України, ст.18 Закону України „Про охорону дитинства”, п.72 Порядку провадження органами опіки та піклування діяльності, пов’язаної із захистом прав дитини, затвердженого постаново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ю Кабінету Міністрів України від 24.09.2008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866, враховуючи рішення 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03FBB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.02.2025, висновок служби у справах дітей виконавчого комітету Решетилівськ</w:t>
      </w:r>
      <w:r w:rsidR="003C528D">
        <w:rPr>
          <w:rFonts w:ascii="Times New Roman" w:hAnsi="Times New Roman" w:cs="Times New Roman"/>
          <w:sz w:val="28"/>
          <w:szCs w:val="28"/>
          <w:lang w:val="uk-UA"/>
        </w:rPr>
        <w:t xml:space="preserve">ої міської ради від 25.02.2025 </w:t>
      </w:r>
      <w:r>
        <w:rPr>
          <w:rFonts w:ascii="Times New Roman" w:hAnsi="Times New Roman" w:cs="Times New Roman"/>
          <w:sz w:val="28"/>
          <w:szCs w:val="28"/>
          <w:lang w:val="uk-UA"/>
        </w:rPr>
        <w:t>№ 01-18/50, виконавчий комітет Решетилівської міської ради</w:t>
      </w:r>
    </w:p>
    <w:p w:rsidR="00790BBD" w:rsidRDefault="007B5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90BBD" w:rsidRDefault="00790BBD" w:rsidP="0027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B5907" w:rsidP="0027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діт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ей: </w:t>
      </w:r>
      <w:proofErr w:type="spellStart"/>
      <w:r w:rsidR="002714C3">
        <w:rPr>
          <w:rFonts w:ascii="Times New Roman" w:hAnsi="Times New Roman" w:cs="Times New Roman"/>
          <w:sz w:val="28"/>
          <w:szCs w:val="28"/>
          <w:lang w:val="uk-UA"/>
        </w:rPr>
        <w:t>Басамана</w:t>
      </w:r>
      <w:proofErr w:type="spellEnd"/>
      <w:r w:rsidR="002714C3">
        <w:rPr>
          <w:rFonts w:ascii="Times New Roman" w:hAnsi="Times New Roman" w:cs="Times New Roman"/>
          <w:sz w:val="28"/>
          <w:szCs w:val="28"/>
          <w:lang w:val="uk-UA"/>
        </w:rPr>
        <w:t xml:space="preserve"> Андрія Олеговича, </w:t>
      </w:r>
      <w:r w:rsidR="00DC1E1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Басаман Анастасії Олегівни, </w:t>
      </w:r>
      <w:r w:rsidR="00DC1E1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Басамана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Олеговича, </w:t>
      </w:r>
      <w:r w:rsidR="00DC1E1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 матір’ю – Басаман Русланою Володимирівною</w:t>
      </w:r>
      <w:r w:rsidR="003C528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="003C528D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End"/>
      <w:r w:rsidR="00DC1E1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714C3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DC1E1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C528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вка, Полтавський район, Полтавська область.</w:t>
      </w:r>
    </w:p>
    <w:p w:rsidR="00790BBD" w:rsidRDefault="00790BBD" w:rsidP="0027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90BBD" w:rsidP="0027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9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Default="0079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E45" w:rsidRDefault="008B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BD" w:rsidRPr="00DC1E1F" w:rsidRDefault="008B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790BBD" w:rsidRPr="00DC1E1F" w:rsidSect="002714C3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BD"/>
    <w:rsid w:val="000B3DBD"/>
    <w:rsid w:val="002714C3"/>
    <w:rsid w:val="002B503F"/>
    <w:rsid w:val="002B51A3"/>
    <w:rsid w:val="003C528D"/>
    <w:rsid w:val="00790BBD"/>
    <w:rsid w:val="007B5907"/>
    <w:rsid w:val="008B6E45"/>
    <w:rsid w:val="00B03FBB"/>
    <w:rsid w:val="00D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71</cp:revision>
  <cp:lastPrinted>2025-02-26T06:13:00Z</cp:lastPrinted>
  <dcterms:created xsi:type="dcterms:W3CDTF">2021-02-16T08:42:00Z</dcterms:created>
  <dcterms:modified xsi:type="dcterms:W3CDTF">2025-03-03T11:45:00Z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