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1" distT="0" distB="9525" distL="114300" distR="114300" simplePos="0" locked="0" layoutInCell="1" allowOverlap="1" relativeHeight="2">
            <wp:simplePos x="0" y="0"/>
            <wp:positionH relativeFrom="column">
              <wp:posOffset>2703195</wp:posOffset>
            </wp:positionH>
            <wp:positionV relativeFrom="paragraph">
              <wp:posOffset>-513715</wp:posOffset>
            </wp:positionV>
            <wp:extent cx="533400" cy="7524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638" w:leader="none"/>
        </w:tabs>
        <w:jc w:val="both"/>
        <w:rPr/>
      </w:pPr>
      <w:r>
        <w:rPr>
          <w:sz w:val="28"/>
          <w:szCs w:val="28"/>
          <w:lang w:val="uk-UA"/>
        </w:rPr>
        <w:t xml:space="preserve">08 липня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Решетилівка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№ </w:t>
      </w:r>
      <w:r>
        <w:rPr>
          <w:sz w:val="28"/>
          <w:szCs w:val="28"/>
          <w:lang w:val="uk-UA"/>
        </w:rPr>
        <w:t>229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11"/>
        <w:gridCol w:w="4678"/>
      </w:tblGrid>
      <w:tr>
        <w:trPr/>
        <w:tc>
          <w:tcPr>
            <w:tcW w:w="9811" w:type="dxa"/>
            <w:tcBorders/>
            <w:shd w:color="auto" w:fill="FFFFFF" w:val="clear"/>
          </w:tcPr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</w:tc>
        <w:tc>
          <w:tcPr>
            <w:tcW w:w="4678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widowControl/>
        <w:tabs>
          <w:tab w:val="left" w:pos="51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pacing w:val="-2"/>
          <w:sz w:val="28"/>
          <w:szCs w:val="28"/>
          <w:lang w:val="uk-UA"/>
        </w:rPr>
        <w:t xml:space="preserve">       </w:t>
      </w:r>
      <w:r>
        <w:rPr>
          <w:spacing w:val="-2"/>
          <w:sz w:val="28"/>
          <w:szCs w:val="28"/>
          <w:lang w:val="uk-UA"/>
        </w:rPr>
        <w:t>Відповідно   до   ст. 34 Закону    України    ,,Про   місцеве 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 та   членів    сімей   загиблих (померлих) Захисників та Захисниць України   на   2025   рік, затвердженої   рішенням Решетилівської міської ради від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К.</w:t>
      </w:r>
    </w:p>
    <w:p>
      <w:pPr>
        <w:pStyle w:val="Normal"/>
        <w:tabs>
          <w:tab w:val="left" w:pos="570" w:leader="none"/>
        </w:tabs>
        <w:ind w:hanging="0"/>
        <w:jc w:val="both"/>
        <w:rPr/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510" w:leader="none"/>
          <w:tab w:val="left" w:pos="851" w:leader="none"/>
        </w:tabs>
        <w:suppressAutoHyphens w:val="true"/>
        <w:bidi w:val="0"/>
        <w:spacing w:lineRule="auto" w:line="252" w:before="0" w:after="0"/>
        <w:ind w:left="0" w:right="170" w:hanging="0"/>
        <w:contextualSpacing/>
        <w:jc w:val="both"/>
        <w:rPr/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 xml:space="preserve">дділу    бухгалтерського   обліку,  звітності  та   адміністративно -господарського забезпечення виконавчого комітету міської ради (Момот Світлана) виплатити грошову допомогу   в розмірі 10 000,00 (десять тисяч грн 00 коп.)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К., який зареєстрований та проживає за адресою: ***.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  <w:bookmarkStart w:id="2" w:name="_GoBack"/>
      <w:bookmarkStart w:id="3" w:name="_GoBack"/>
      <w:bookmarkEnd w:id="3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02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b02a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LibreOffice/6.1.0.3$Windows_X86_64 LibreOffice_project/efb621ed25068d70781dc026f7e9c5187a4decd1</Application>
  <Pages>1</Pages>
  <Words>132</Words>
  <Characters>862</Characters>
  <CharactersWithSpaces>1167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2025-07-08T10:33:00Z</dcterms:created>
  <dc:creator>User-PC</dc:creator>
  <dc:description/>
  <dc:language>uk-UA</dc:language>
  <cp:lastModifiedBy/>
  <cp:lastPrinted>2025-07-09T09:29:37Z</cp:lastPrinted>
  <dcterms:modified xsi:type="dcterms:W3CDTF">2025-07-14T14:21:09Z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