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709" w:leader="none"/>
          <w:tab w:val="left" w:pos="4140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2729230</wp:posOffset>
            </wp:positionH>
            <wp:positionV relativeFrom="paragraph">
              <wp:posOffset>-527685</wp:posOffset>
            </wp:positionV>
            <wp:extent cx="436880" cy="617855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РЕШЕТИЛІВСЬКА МІСЬКА РАДА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ПОЛТАВСЬКОЇ ОБЛАСТІ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ВИКОНАВЧИЙ КОМІТЕТ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РІШЕННЯ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  <w:tab w:val="left" w:pos="6946" w:leader="none"/>
        </w:tabs>
        <w:spacing w:lineRule="auto" w:line="240" w:before="0" w:after="0"/>
        <w:outlineLvl w:val="0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29 січня 2025 року                    м. Решетилівка                                           № </w:t>
      </w:r>
      <w:r>
        <w:rPr>
          <w:rFonts w:cs="Times New Roman" w:ascii="Times New Roman" w:hAnsi="Times New Roman"/>
          <w:sz w:val="28"/>
          <w:szCs w:val="28"/>
          <w:lang w:val="uk-UA"/>
        </w:rPr>
        <w:t>10</w:t>
      </w:r>
    </w:p>
    <w:p>
      <w:pPr>
        <w:pStyle w:val="Normal"/>
        <w:shd w:val="clear" w:color="auto" w:fill="FFFFFF"/>
        <w:tabs>
          <w:tab w:val="clear" w:pos="708"/>
          <w:tab w:val="left" w:pos="4820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Про </w:t>
      </w:r>
      <w:bookmarkStart w:id="0" w:name="__DdeLink__2928_1942599768"/>
      <w:r>
        <w:rPr>
          <w:rFonts w:cs="Times New Roman" w:ascii="Times New Roman" w:hAnsi="Times New Roman"/>
          <w:sz w:val="28"/>
          <w:szCs w:val="28"/>
          <w:lang w:val="uk-UA"/>
        </w:rPr>
        <w:t xml:space="preserve">намір передачі нерухомого 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майна в оренду</w:t>
      </w:r>
      <w:bookmarkEnd w:id="0"/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законами України „Про місцеве самоврядування в Україні”, „Про оренду державного та комунального майна”,</w:t>
      </w:r>
      <w:r>
        <w:rPr>
          <w:rFonts w:eastAsia="Calibri" w:cs="Times New Roman" w:ascii="Times New Roman" w:hAnsi="Times New Roman"/>
          <w:bCs/>
          <w:sz w:val="28"/>
          <w:szCs w:val="28"/>
          <w:lang w:val="uk-UA" w:eastAsia="ru-RU"/>
        </w:rPr>
        <w:t xml:space="preserve"> Порядком передачі в оренду державного та комунального майна, затвердженим постановою Кабінету Міністрів України від 03.06.2020 № 483, Методикою розрахунку орендної плати за державне майно, затвердженою постановою Кабінету Міністрів України від 28.04.2021 № 630, </w:t>
      </w:r>
      <w:r>
        <w:rPr>
          <w:rFonts w:ascii="Times New Roman" w:hAnsi="Times New Roman"/>
          <w:sz w:val="28"/>
          <w:szCs w:val="28"/>
          <w:lang w:val="uk-UA"/>
        </w:rPr>
        <w:t>рішенням третьої позачергової сесії Решетилівської міської ради від 27.01.2021 № 105</w:t>
      </w:r>
      <w:r>
        <w:rPr>
          <w:rFonts w:eastAsia="Calibri" w:cs="Times New Roman" w:ascii="Times New Roman" w:hAnsi="Times New Roman"/>
          <w:sz w:val="28"/>
          <w:szCs w:val="28"/>
          <w:lang w:val="uk-UA"/>
        </w:rPr>
        <w:t>-3-</w:t>
      </w:r>
      <w:r>
        <w:rPr>
          <w:rFonts w:eastAsia="Calibri" w:cs="Times New Roman" w:ascii="Times New Roman" w:hAnsi="Times New Roman"/>
          <w:sz w:val="28"/>
          <w:szCs w:val="28"/>
          <w:lang w:val="en-US"/>
        </w:rPr>
        <w:t>V</w:t>
      </w:r>
      <w:r>
        <w:rPr>
          <w:rFonts w:eastAsia="Calibri" w:cs="Times New Roman" w:ascii="Times New Roman" w:hAnsi="Times New Roman"/>
          <w:sz w:val="28"/>
          <w:szCs w:val="28"/>
          <w:lang w:val="uk-UA"/>
        </w:rPr>
        <w:t>ІІІ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  <w:lang w:val="uk-UA"/>
        </w:rPr>
        <w:t xml:space="preserve">„Про затвердження документів щодо оренди майна Решетилівської міської територіальної громади”,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Решетилівської міської ради</w:t>
      </w:r>
    </w:p>
    <w:p>
      <w:pPr>
        <w:pStyle w:val="Normal"/>
        <w:jc w:val="both"/>
        <w:rPr>
          <w:rFonts w:ascii="Times New Roman" w:hAnsi="Times New Roman"/>
          <w:b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1. Передати в оренду (за результатами аукціону):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1) нежитлове </w:t>
      </w:r>
      <w:r>
        <w:rPr>
          <w:rFonts w:ascii="Times New Roman" w:hAnsi="Times New Roman"/>
          <w:sz w:val="28"/>
          <w:szCs w:val="28"/>
          <w:lang w:val="uk-UA"/>
        </w:rPr>
        <w:t xml:space="preserve">приміщення, кімнату № 22, </w:t>
      </w:r>
      <w:r>
        <w:rPr>
          <w:rFonts w:eastAsia="Calibri" w:cs="Times New Roman" w:ascii="Times New Roman" w:hAnsi="Times New Roman"/>
          <w:sz w:val="28"/>
          <w:szCs w:val="28"/>
          <w:lang w:val="uk-UA"/>
        </w:rPr>
        <w:t xml:space="preserve">загальною площею 11,3 кв. м, 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розташовану в будівлі за адресою: </w:t>
      </w:r>
      <w:r>
        <w:rPr>
          <w:rFonts w:cs="Times New Roman" w:ascii="Times New Roman" w:hAnsi="Times New Roman"/>
          <w:sz w:val="28"/>
          <w:szCs w:val="28"/>
          <w:lang w:val="uk-UA"/>
        </w:rPr>
        <w:t>вул. Покровська, 16, м. Решетилівка, Полтавського району, Полтавської області;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2) нежитлове </w:t>
      </w:r>
      <w:r>
        <w:rPr>
          <w:rFonts w:ascii="Times New Roman" w:hAnsi="Times New Roman"/>
          <w:sz w:val="28"/>
          <w:szCs w:val="28"/>
          <w:lang w:val="uk-UA"/>
        </w:rPr>
        <w:t xml:space="preserve">приміщення, кімнату № 23, </w:t>
      </w:r>
      <w:r>
        <w:rPr>
          <w:rFonts w:eastAsia="Calibri" w:cs="Times New Roman" w:ascii="Times New Roman" w:hAnsi="Times New Roman"/>
          <w:sz w:val="28"/>
          <w:szCs w:val="28"/>
          <w:lang w:val="uk-UA"/>
        </w:rPr>
        <w:t xml:space="preserve">загальною площею 13 кв. м, 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розташовану в будівлі за адресою: </w:t>
      </w:r>
      <w:r>
        <w:rPr>
          <w:rFonts w:cs="Times New Roman" w:ascii="Times New Roman" w:hAnsi="Times New Roman"/>
          <w:sz w:val="28"/>
          <w:szCs w:val="28"/>
          <w:lang w:val="uk-UA"/>
        </w:rPr>
        <w:t>вул. Покровська, 16, м. Решетилівка, Полтавського району, Полтавської області.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2. Включити до Переліку першого типу: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1) нежитлове </w:t>
      </w:r>
      <w:r>
        <w:rPr>
          <w:rFonts w:ascii="Times New Roman" w:hAnsi="Times New Roman"/>
          <w:sz w:val="28"/>
          <w:szCs w:val="28"/>
          <w:lang w:val="uk-UA"/>
        </w:rPr>
        <w:t xml:space="preserve">приміщення, кімнату № 22, </w:t>
      </w:r>
      <w:r>
        <w:rPr>
          <w:rFonts w:eastAsia="Calibri" w:cs="Times New Roman" w:ascii="Times New Roman" w:hAnsi="Times New Roman"/>
          <w:sz w:val="28"/>
          <w:szCs w:val="28"/>
          <w:lang w:val="uk-UA"/>
        </w:rPr>
        <w:t xml:space="preserve">загальною площею 11,3 кв. м, 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розташовану в будівлі за адресою: </w:t>
      </w:r>
      <w:r>
        <w:rPr>
          <w:rFonts w:cs="Times New Roman" w:ascii="Times New Roman" w:hAnsi="Times New Roman"/>
          <w:sz w:val="28"/>
          <w:szCs w:val="28"/>
          <w:lang w:val="uk-UA"/>
        </w:rPr>
        <w:t>вул. Покровська, 16, м. Решетилівка, Полтавського району, Полтавської області;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2) нежитлове </w:t>
      </w:r>
      <w:r>
        <w:rPr>
          <w:rFonts w:ascii="Times New Roman" w:hAnsi="Times New Roman"/>
          <w:sz w:val="28"/>
          <w:szCs w:val="28"/>
          <w:lang w:val="uk-UA"/>
        </w:rPr>
        <w:t xml:space="preserve">приміщення, кімнату № 23, </w:t>
      </w:r>
      <w:r>
        <w:rPr>
          <w:rFonts w:eastAsia="Calibri" w:cs="Times New Roman" w:ascii="Times New Roman" w:hAnsi="Times New Roman"/>
          <w:sz w:val="28"/>
          <w:szCs w:val="28"/>
          <w:lang w:val="uk-UA"/>
        </w:rPr>
        <w:t xml:space="preserve">загальною площею 13 кв. м, 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розташовану в будівлі за адресою: </w:t>
      </w:r>
      <w:r>
        <w:rPr>
          <w:rFonts w:cs="Times New Roman" w:ascii="Times New Roman" w:hAnsi="Times New Roman"/>
          <w:sz w:val="28"/>
          <w:szCs w:val="28"/>
          <w:lang w:val="uk-UA"/>
        </w:rPr>
        <w:t>вул. Покровська, 16, м. Решетилівка, Полтавського району, Полтавської області.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3. При оголошенні аукціонів розмір річної орендної плати встановити на рівні 12 відсотків вартості об’єкта оренди.  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4. Відділу з юридичних питань та управління комунальним майном виконавчого комітету міської ради (Колотій Наталія) провести процедуру передачі в оренду.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Секретар міської ради</w:t>
        <w:tab/>
        <w:tab/>
        <w:tab/>
        <w:tab/>
        <w:tab/>
        <w:tab/>
        <w:tab/>
        <w:t>Тетяна МАЛИШ</w:t>
      </w:r>
    </w:p>
    <w:sectPr>
      <w:type w:val="nextPage"/>
      <w:pgSz w:w="11906" w:h="16838"/>
      <w:pgMar w:left="1701" w:right="567" w:header="0" w:top="107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imSu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compat>
    <w:compatSetting w:name="compatibilityMode" w:uri="http://schemas.microsoft.com/office/word" w:val="12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uk-UA" w:eastAsia="uk-UA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qFormat="1"/>
    <w:lsdException w:name="Balloon Text" w:qFormat="1"/>
    <w:lsdException w:name="Table Grid" w:uiPriority="59" w:semiHidden="0" w:unhideWhenUsed="0" w:qFormat="1"/>
    <w:lsdException w:name="List Paragraph" w:uiPriority="34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2">
    <w:name w:val="Heading 2"/>
    <w:basedOn w:val="Normal"/>
    <w:next w:val="Normal"/>
    <w:uiPriority w:val="9"/>
    <w:unhideWhenUsed/>
    <w:qFormat/>
    <w:pPr>
      <w:spacing w:beforeAutospacing="1" w:afterAutospacing="1"/>
      <w:outlineLvl w:val="1"/>
    </w:pPr>
    <w:rPr>
      <w:rFonts w:ascii="SimSun" w:hAnsi="SimSun"/>
      <w:b/>
      <w:bCs/>
      <w:i/>
      <w:iCs/>
      <w:sz w:val="36"/>
      <w:szCs w:val="36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tyle13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zh-C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qFormat/>
    <w:pPr>
      <w:spacing w:before="0" w:after="140"/>
    </w:pPr>
    <w:rPr/>
  </w:style>
  <w:style w:type="paragraph" w:styleId="Style16">
    <w:name w:val="List"/>
    <w:basedOn w:val="Style15"/>
    <w:qFormat/>
    <w:pPr/>
    <w:rPr>
      <w:rFonts w:ascii="Times New Roman" w:hAnsi="Times New Roman"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x1">
    <w:name w:val="index 1"/>
    <w:basedOn w:val="Normal"/>
    <w:next w:val="Normal"/>
    <w:uiPriority w:val="99"/>
    <w:semiHidden/>
    <w:unhideWhenUsed/>
    <w:qFormat/>
    <w:pPr/>
    <w:rPr/>
  </w:style>
  <w:style w:type="paragraph" w:styleId="Indexheading">
    <w:name w:val="index heading"/>
    <w:basedOn w:val="Normal"/>
    <w:next w:val="Index1"/>
    <w:qFormat/>
    <w:pPr>
      <w:suppressLineNumbers/>
    </w:pPr>
    <w:rPr>
      <w:rFonts w:ascii="Times New Roman" w:hAnsi="Times New Roman" w:cs="Arial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1" w:customStyle="1">
    <w:name w:val="Заголовок1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11" w:customStyle="1">
    <w:name w:val="Указатель11"/>
    <w:basedOn w:val="Normal"/>
    <w:qFormat/>
    <w:pPr>
      <w:suppressLineNumbers/>
    </w:pPr>
    <w:rPr>
      <w:rFonts w:ascii="Times New Roman" w:hAnsi="Times New Roman" w:cs="Lucida Sans"/>
    </w:rPr>
  </w:style>
  <w:style w:type="paragraph" w:styleId="12" w:customStyle="1">
    <w:name w:val="Указатель1"/>
    <w:basedOn w:val="Normal"/>
    <w:qFormat/>
    <w:pPr>
      <w:suppressLineNumbers/>
    </w:pPr>
    <w:rPr>
      <w:rFonts w:ascii="Times New Roman" w:hAnsi="Times New Roman" w:cs="Lucida Sans"/>
    </w:rPr>
  </w:style>
  <w:style w:type="paragraph" w:styleId="13" w:customStyle="1">
    <w:name w:val="Название объекта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jc w:val="left"/>
      <w:textAlignment w:val="baseline"/>
    </w:pPr>
    <w:rPr>
      <w:rFonts w:ascii="Calibri" w:hAnsi="Calibri" w:eastAsia="Andale Sans UI" w:cs="Tahoma"/>
      <w:color w:val="00000A"/>
      <w:kern w:val="0"/>
      <w:sz w:val="24"/>
      <w:szCs w:val="22"/>
      <w:lang w:val="ru-RU" w:eastAsia="uk-UA" w:bidi="ar-SA"/>
    </w:rPr>
  </w:style>
  <w:style w:type="paragraph" w:styleId="Style20" w:customStyle="1">
    <w:name w:val="Вміст таблиці"/>
    <w:basedOn w:val="Normal"/>
    <w:qFormat/>
    <w:pPr>
      <w:suppressLineNumbers/>
    </w:pPr>
    <w:rPr/>
  </w:style>
  <w:style w:type="paragraph" w:styleId="Style21" w:customStyle="1">
    <w:name w:val="Нормальний текст"/>
    <w:basedOn w:val="Normal"/>
    <w:qFormat/>
    <w:pPr>
      <w:spacing w:before="120" w:after="200"/>
      <w:ind w:firstLine="567"/>
    </w:pPr>
    <w:rPr>
      <w:lang w:val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qFormat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LibreOffice/6.3.1.2$Windows_X86_64 LibreOffice_project/b79626edf0065ac373bd1df5c28bd630b4424273</Application>
  <Pages>1</Pages>
  <Words>251</Words>
  <Characters>1635</Characters>
  <CharactersWithSpaces>1941</CharactersWithSpaces>
  <Paragraphs>18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2019-09-26T11:25:00Z</dcterms:created>
  <dc:creator>ПК</dc:creator>
  <dc:description/>
  <dc:language>uk-UA</dc:language>
  <cp:lastModifiedBy/>
  <cp:lastPrinted>2025-01-28T13:11:00Z</cp:lastPrinted>
  <dcterms:modified xsi:type="dcterms:W3CDTF">2025-01-29T14:52:49Z</dcterms:modified>
  <cp:revision>142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ICV">
    <vt:lpwstr>442809095D8543FEA3D91BA9CBD2FA11</vt:lpwstr>
  </property>
  <property fmtid="{D5CDD505-2E9C-101B-9397-08002B2CF9AE}" pid="7" name="KSOProductBuildVer">
    <vt:lpwstr>1049-12.2.0.13489</vt:lpwstr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