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EF8" w:rsidRPr="00B42781" w:rsidRDefault="00B05EF8" w:rsidP="00B05EF8">
      <w:pPr>
        <w:ind w:right="-1"/>
        <w:rPr>
          <w:sz w:val="28"/>
          <w:szCs w:val="28"/>
          <w:lang w:val="uk-UA"/>
        </w:rPr>
      </w:pPr>
      <w:r w:rsidRPr="00B42781">
        <w:rPr>
          <w:noProof/>
          <w:sz w:val="28"/>
          <w:szCs w:val="28"/>
          <w:lang w:eastAsia="ru-RU"/>
        </w:rPr>
        <w:drawing>
          <wp:anchor distT="0" distB="0" distL="0" distR="0" simplePos="0" relativeHeight="251659264" behindDoc="0" locked="0" layoutInCell="1" allowOverlap="1" wp14:anchorId="386599B6" wp14:editId="2CC6AC31">
            <wp:simplePos x="0" y="0"/>
            <wp:positionH relativeFrom="margin">
              <wp:align>center</wp:align>
            </wp:positionH>
            <wp:positionV relativeFrom="paragraph">
              <wp:posOffset>-415290</wp:posOffset>
            </wp:positionV>
            <wp:extent cx="413385" cy="59436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05EF8" w:rsidRPr="00B42781" w:rsidRDefault="00B05EF8" w:rsidP="00B05EF8">
      <w:pPr>
        <w:pStyle w:val="2"/>
        <w:ind w:right="-1"/>
        <w:rPr>
          <w:lang w:val="uk-UA"/>
        </w:rPr>
      </w:pPr>
      <w:r w:rsidRPr="00B42781">
        <w:rPr>
          <w:lang w:val="uk-UA"/>
        </w:rPr>
        <w:t>РЕШЕТИЛІВСЬКА МІСЬКА РАДА</w:t>
      </w:r>
    </w:p>
    <w:p w:rsidR="00B05EF8" w:rsidRPr="00B42781" w:rsidRDefault="00B05EF8" w:rsidP="00B05EF8">
      <w:pPr>
        <w:ind w:right="-1"/>
        <w:jc w:val="center"/>
        <w:rPr>
          <w:sz w:val="28"/>
          <w:szCs w:val="28"/>
          <w:lang w:val="uk-UA"/>
        </w:rPr>
      </w:pPr>
      <w:r w:rsidRPr="00B42781">
        <w:rPr>
          <w:b/>
          <w:bCs/>
          <w:sz w:val="28"/>
          <w:szCs w:val="28"/>
          <w:lang w:val="uk-UA"/>
        </w:rPr>
        <w:t>ПОЛТАВСЬКОЇ ОБЛАСТІ</w:t>
      </w:r>
    </w:p>
    <w:p w:rsidR="00B05EF8" w:rsidRPr="00B42781" w:rsidRDefault="00B05EF8" w:rsidP="00B05EF8">
      <w:pPr>
        <w:ind w:right="-1"/>
        <w:jc w:val="center"/>
        <w:rPr>
          <w:sz w:val="28"/>
          <w:szCs w:val="28"/>
          <w:lang w:val="uk-UA"/>
        </w:rPr>
      </w:pPr>
      <w:r w:rsidRPr="00B42781">
        <w:rPr>
          <w:b/>
          <w:bCs/>
          <w:sz w:val="28"/>
          <w:szCs w:val="28"/>
          <w:lang w:val="uk-UA"/>
        </w:rPr>
        <w:t>(шістдесят п’ята сесія восьмого скликання)</w:t>
      </w:r>
    </w:p>
    <w:p w:rsidR="00B05EF8" w:rsidRPr="00B42781" w:rsidRDefault="00B05EF8" w:rsidP="00B05EF8">
      <w:pPr>
        <w:pStyle w:val="1"/>
        <w:ind w:right="-1"/>
        <w:rPr>
          <w:bCs/>
          <w:lang w:val="uk-UA"/>
        </w:rPr>
      </w:pPr>
    </w:p>
    <w:p w:rsidR="00B05EF8" w:rsidRPr="00B42781" w:rsidRDefault="00B05EF8" w:rsidP="00B05EF8">
      <w:pPr>
        <w:pStyle w:val="1"/>
        <w:ind w:right="-1"/>
        <w:rPr>
          <w:lang w:val="uk-UA"/>
        </w:rPr>
      </w:pPr>
      <w:r w:rsidRPr="00B42781">
        <w:rPr>
          <w:b/>
          <w:bCs/>
          <w:lang w:val="uk-UA"/>
        </w:rPr>
        <w:t>РІШЕННЯ</w:t>
      </w:r>
    </w:p>
    <w:p w:rsidR="00B05EF8" w:rsidRPr="00B42781" w:rsidRDefault="00B05EF8" w:rsidP="00B05EF8">
      <w:pPr>
        <w:pStyle w:val="a0"/>
        <w:spacing w:after="0" w:line="240" w:lineRule="auto"/>
        <w:ind w:right="-1"/>
        <w:jc w:val="center"/>
        <w:rPr>
          <w:bCs/>
          <w:sz w:val="28"/>
          <w:szCs w:val="28"/>
          <w:lang w:val="uk-UA"/>
        </w:rPr>
      </w:pPr>
    </w:p>
    <w:p w:rsidR="00B05EF8" w:rsidRPr="00B42781" w:rsidRDefault="00B05EF8" w:rsidP="00B05EF8">
      <w:pPr>
        <w:pStyle w:val="1"/>
        <w:tabs>
          <w:tab w:val="clear" w:pos="0"/>
          <w:tab w:val="num" w:pos="3969"/>
          <w:tab w:val="left" w:pos="7513"/>
        </w:tabs>
        <w:ind w:right="-1"/>
        <w:jc w:val="both"/>
        <w:rPr>
          <w:lang w:val="uk-UA"/>
        </w:rPr>
      </w:pPr>
      <w:r w:rsidRPr="00B42781">
        <w:rPr>
          <w:bCs/>
          <w:lang w:val="uk-UA"/>
        </w:rPr>
        <w:t>24 грудня 2025 року</w:t>
      </w:r>
      <w:r w:rsidRPr="00B42781">
        <w:rPr>
          <w:bCs/>
          <w:lang w:val="uk-UA"/>
        </w:rPr>
        <w:tab/>
        <w:t>м. Решетилівка</w:t>
      </w:r>
      <w:r w:rsidRPr="00B42781">
        <w:rPr>
          <w:bCs/>
          <w:lang w:val="uk-UA"/>
        </w:rPr>
        <w:tab/>
        <w:t xml:space="preserve">№ </w:t>
      </w:r>
      <w:r w:rsidR="00761416">
        <w:rPr>
          <w:bCs/>
          <w:lang w:val="en-US"/>
        </w:rPr>
        <w:t>2446</w:t>
      </w:r>
      <w:bookmarkStart w:id="0" w:name="_GoBack"/>
      <w:bookmarkEnd w:id="0"/>
      <w:r w:rsidRPr="00B42781">
        <w:rPr>
          <w:bCs/>
          <w:lang w:val="uk-UA"/>
        </w:rPr>
        <w:t>-65-VIIІ</w:t>
      </w:r>
    </w:p>
    <w:p w:rsidR="00B05EF8" w:rsidRPr="00B42781" w:rsidRDefault="00B05EF8" w:rsidP="00B05EF8">
      <w:pPr>
        <w:ind w:right="-1"/>
        <w:jc w:val="center"/>
        <w:rPr>
          <w:sz w:val="28"/>
          <w:szCs w:val="28"/>
          <w:lang w:val="uk-UA"/>
        </w:rPr>
      </w:pPr>
    </w:p>
    <w:p w:rsidR="009836F1" w:rsidRPr="00B42781" w:rsidRDefault="009E2F7F" w:rsidP="00B05EF8">
      <w:pPr>
        <w:ind w:right="-1"/>
        <w:jc w:val="both"/>
        <w:rPr>
          <w:sz w:val="28"/>
          <w:szCs w:val="28"/>
          <w:lang w:val="uk-UA"/>
        </w:rPr>
      </w:pPr>
      <w:r w:rsidRPr="00B42781">
        <w:rPr>
          <w:sz w:val="28"/>
          <w:szCs w:val="28"/>
          <w:lang w:val="uk-UA"/>
        </w:rPr>
        <w:t xml:space="preserve">Про хід виконання Програми </w:t>
      </w:r>
      <w:r w:rsidR="0022506A" w:rsidRPr="00B42781">
        <w:rPr>
          <w:sz w:val="28"/>
          <w:szCs w:val="28"/>
          <w:lang w:val="uk-UA"/>
        </w:rPr>
        <w:t>забезпечення проведення нормативної грошової оцінки земель населених пунктів у</w:t>
      </w:r>
      <w:r w:rsidRPr="00B42781">
        <w:rPr>
          <w:sz w:val="28"/>
          <w:szCs w:val="28"/>
          <w:lang w:val="uk-UA" w:eastAsia="ru-RU"/>
        </w:rPr>
        <w:t xml:space="preserve"> 2024-2026</w:t>
      </w:r>
      <w:r w:rsidR="0022506A" w:rsidRPr="00B42781">
        <w:rPr>
          <w:sz w:val="28"/>
          <w:szCs w:val="28"/>
          <w:lang w:val="uk-UA" w:eastAsia="ru-RU"/>
        </w:rPr>
        <w:t xml:space="preserve"> роках</w:t>
      </w:r>
    </w:p>
    <w:p w:rsidR="009E2F7F" w:rsidRPr="00B42781" w:rsidRDefault="009E2F7F" w:rsidP="00B05EF8">
      <w:pPr>
        <w:jc w:val="both"/>
        <w:rPr>
          <w:sz w:val="28"/>
          <w:szCs w:val="28"/>
          <w:lang w:val="uk-UA" w:eastAsia="ru-RU"/>
        </w:rPr>
      </w:pPr>
    </w:p>
    <w:p w:rsidR="009E2F7F" w:rsidRPr="00B42781" w:rsidRDefault="009E2F7F" w:rsidP="00B05EF8">
      <w:pPr>
        <w:ind w:firstLine="567"/>
        <w:jc w:val="both"/>
        <w:rPr>
          <w:sz w:val="28"/>
          <w:szCs w:val="28"/>
          <w:lang w:val="uk-UA"/>
        </w:rPr>
      </w:pPr>
      <w:r w:rsidRPr="00B42781">
        <w:rPr>
          <w:sz w:val="28"/>
          <w:szCs w:val="28"/>
          <w:lang w:val="uk-UA"/>
        </w:rPr>
        <w:t xml:space="preserve">Керуючись статтею 26 Закону України </w:t>
      </w:r>
      <w:proofErr w:type="spellStart"/>
      <w:r w:rsidRPr="00B42781">
        <w:rPr>
          <w:sz w:val="28"/>
          <w:szCs w:val="28"/>
          <w:lang w:val="uk-UA"/>
        </w:rPr>
        <w:t>„Про</w:t>
      </w:r>
      <w:proofErr w:type="spellEnd"/>
      <w:r w:rsidRPr="00B42781">
        <w:rPr>
          <w:sz w:val="28"/>
          <w:szCs w:val="28"/>
          <w:lang w:val="uk-UA"/>
        </w:rPr>
        <w:t xml:space="preserve"> місцеве самоврядування в Україні”, </w:t>
      </w:r>
      <w:r w:rsidR="00DC7A55" w:rsidRPr="00B42781">
        <w:rPr>
          <w:sz w:val="28"/>
          <w:szCs w:val="28"/>
          <w:lang w:val="uk-UA"/>
        </w:rPr>
        <w:t xml:space="preserve">статтею 18 Закону України </w:t>
      </w:r>
      <w:proofErr w:type="spellStart"/>
      <w:r w:rsidR="00E36303" w:rsidRPr="00B42781">
        <w:rPr>
          <w:sz w:val="28"/>
          <w:szCs w:val="28"/>
          <w:lang w:val="uk-UA"/>
        </w:rPr>
        <w:t>„</w:t>
      </w:r>
      <w:r w:rsidR="00DC7A55" w:rsidRPr="00B42781">
        <w:rPr>
          <w:sz w:val="28"/>
          <w:szCs w:val="28"/>
          <w:lang w:val="uk-UA"/>
        </w:rPr>
        <w:t>Про</w:t>
      </w:r>
      <w:proofErr w:type="spellEnd"/>
      <w:r w:rsidR="00DC7A55" w:rsidRPr="00B42781">
        <w:rPr>
          <w:sz w:val="28"/>
          <w:szCs w:val="28"/>
          <w:lang w:val="uk-UA"/>
        </w:rPr>
        <w:t xml:space="preserve"> оцінку земель</w:t>
      </w:r>
      <w:r w:rsidR="00E36303" w:rsidRPr="00B42781">
        <w:rPr>
          <w:sz w:val="28"/>
          <w:szCs w:val="28"/>
          <w:lang w:val="uk-UA"/>
        </w:rPr>
        <w:t>”</w:t>
      </w:r>
      <w:r w:rsidR="00EC17F7" w:rsidRPr="00B42781">
        <w:rPr>
          <w:sz w:val="28"/>
          <w:szCs w:val="28"/>
          <w:lang w:val="uk-UA"/>
        </w:rPr>
        <w:t xml:space="preserve">, </w:t>
      </w:r>
      <w:r w:rsidRPr="00B42781">
        <w:rPr>
          <w:sz w:val="28"/>
          <w:szCs w:val="28"/>
          <w:lang w:val="uk-UA"/>
        </w:rPr>
        <w:t xml:space="preserve">заслухавши інформацію начальника відділу земельних ресурсів та охорони навколишнього середовища виконавчого комітету Решетилівської міської ради Добжинської Світлани про хід виконання Програми </w:t>
      </w:r>
      <w:r w:rsidR="00EC17F7" w:rsidRPr="00B42781">
        <w:rPr>
          <w:sz w:val="28"/>
          <w:szCs w:val="28"/>
          <w:lang w:val="uk-UA"/>
        </w:rPr>
        <w:t>забезпечення проведення нормативної грошової оцінки земель населених пунктів у</w:t>
      </w:r>
      <w:r w:rsidR="00EC17F7" w:rsidRPr="00B42781">
        <w:rPr>
          <w:sz w:val="28"/>
          <w:szCs w:val="28"/>
          <w:lang w:val="uk-UA" w:eastAsia="ru-RU"/>
        </w:rPr>
        <w:t xml:space="preserve"> 2024-2026 роках</w:t>
      </w:r>
      <w:r w:rsidRPr="00B42781">
        <w:rPr>
          <w:sz w:val="28"/>
          <w:szCs w:val="28"/>
          <w:lang w:val="uk-UA"/>
        </w:rPr>
        <w:t xml:space="preserve">, </w:t>
      </w:r>
      <w:r w:rsidRPr="00B42781">
        <w:rPr>
          <w:sz w:val="28"/>
          <w:szCs w:val="28"/>
          <w:shd w:val="clear" w:color="auto" w:fill="FFFFFF"/>
          <w:lang w:val="uk-UA"/>
        </w:rPr>
        <w:t>враховуючи висновки спільних постійних комісій міської ради,</w:t>
      </w:r>
      <w:r w:rsidRPr="00B42781">
        <w:rPr>
          <w:sz w:val="28"/>
          <w:szCs w:val="28"/>
          <w:lang w:val="uk-UA"/>
        </w:rPr>
        <w:t xml:space="preserve"> Решетилівська міська рада</w:t>
      </w:r>
    </w:p>
    <w:p w:rsidR="009E2F7F" w:rsidRPr="00B42781" w:rsidRDefault="009E2F7F" w:rsidP="00B05EF8">
      <w:pPr>
        <w:ind w:right="140"/>
        <w:jc w:val="both"/>
        <w:rPr>
          <w:sz w:val="28"/>
          <w:szCs w:val="28"/>
          <w:lang w:val="uk-UA"/>
        </w:rPr>
      </w:pPr>
      <w:r w:rsidRPr="00B42781">
        <w:rPr>
          <w:b/>
          <w:bCs/>
          <w:sz w:val="28"/>
          <w:szCs w:val="28"/>
          <w:lang w:val="uk-UA"/>
        </w:rPr>
        <w:t>ВИРІШИЛА:</w:t>
      </w:r>
    </w:p>
    <w:p w:rsidR="009E2F7F" w:rsidRPr="00B42781" w:rsidRDefault="009E2F7F" w:rsidP="00B05EF8">
      <w:pPr>
        <w:ind w:right="140" w:firstLine="567"/>
        <w:jc w:val="both"/>
        <w:rPr>
          <w:bCs/>
          <w:sz w:val="28"/>
          <w:szCs w:val="28"/>
          <w:lang w:val="uk-UA"/>
        </w:rPr>
      </w:pPr>
    </w:p>
    <w:p w:rsidR="009E2F7F" w:rsidRPr="00B42781" w:rsidRDefault="009E2F7F" w:rsidP="00B05EF8">
      <w:pPr>
        <w:ind w:firstLine="567"/>
        <w:jc w:val="both"/>
        <w:rPr>
          <w:sz w:val="28"/>
          <w:szCs w:val="28"/>
          <w:lang w:val="uk-UA"/>
        </w:rPr>
      </w:pPr>
      <w:r w:rsidRPr="00B42781">
        <w:rPr>
          <w:sz w:val="28"/>
          <w:szCs w:val="28"/>
          <w:lang w:val="uk-UA"/>
        </w:rPr>
        <w:t xml:space="preserve">1. Інформацію начальника відділу земельних ресурсів та охорони навколишнього середовища виконавчого комітету Решетилівської міської ради Добжинської Світлани про хід виконання Програми </w:t>
      </w:r>
      <w:r w:rsidR="004F7172" w:rsidRPr="00B42781">
        <w:rPr>
          <w:sz w:val="28"/>
          <w:szCs w:val="28"/>
          <w:lang w:val="uk-UA"/>
        </w:rPr>
        <w:t>забезпечення проведення нормативної грошової оцінки земель населених пунктів у</w:t>
      </w:r>
      <w:r w:rsidR="004F7172" w:rsidRPr="00B42781">
        <w:rPr>
          <w:sz w:val="28"/>
          <w:szCs w:val="28"/>
          <w:lang w:val="uk-UA" w:eastAsia="ru-RU"/>
        </w:rPr>
        <w:t xml:space="preserve"> 2024-2026 роках</w:t>
      </w:r>
      <w:r w:rsidR="004F7172" w:rsidRPr="00B42781">
        <w:rPr>
          <w:sz w:val="28"/>
          <w:szCs w:val="28"/>
          <w:lang w:val="uk-UA"/>
        </w:rPr>
        <w:t xml:space="preserve"> </w:t>
      </w:r>
      <w:r w:rsidR="009E108F" w:rsidRPr="00B42781">
        <w:rPr>
          <w:sz w:val="28"/>
          <w:szCs w:val="28"/>
          <w:lang w:val="uk-UA"/>
        </w:rPr>
        <w:t>прийняти</w:t>
      </w:r>
      <w:r w:rsidRPr="00B42781">
        <w:rPr>
          <w:sz w:val="28"/>
          <w:szCs w:val="28"/>
          <w:lang w:val="uk-UA"/>
        </w:rPr>
        <w:t xml:space="preserve"> до відома (додається).</w:t>
      </w:r>
    </w:p>
    <w:p w:rsidR="00CB157F" w:rsidRPr="00B42781" w:rsidRDefault="00CB157F" w:rsidP="00B05EF8">
      <w:pPr>
        <w:ind w:firstLine="567"/>
        <w:jc w:val="both"/>
        <w:rPr>
          <w:sz w:val="28"/>
          <w:szCs w:val="28"/>
          <w:lang w:val="uk-UA"/>
        </w:rPr>
      </w:pPr>
      <w:r w:rsidRPr="00B42781">
        <w:rPr>
          <w:sz w:val="28"/>
          <w:szCs w:val="28"/>
          <w:lang w:val="uk-UA"/>
        </w:rPr>
        <w:t xml:space="preserve">2. Виконавчому комітету Решетилівської міської ради забезпечити подальше виконання та реалізацію Програми </w:t>
      </w:r>
      <w:r w:rsidR="000F1EA7" w:rsidRPr="00B42781">
        <w:rPr>
          <w:sz w:val="28"/>
          <w:szCs w:val="28"/>
          <w:lang w:val="uk-UA"/>
        </w:rPr>
        <w:t>забезпечення проведення нормативної грошової оцінки земель населених пунктів у</w:t>
      </w:r>
      <w:r w:rsidR="000F1EA7" w:rsidRPr="00B42781">
        <w:rPr>
          <w:sz w:val="28"/>
          <w:szCs w:val="28"/>
          <w:lang w:val="uk-UA" w:eastAsia="ru-RU"/>
        </w:rPr>
        <w:t xml:space="preserve"> 2024-2026 роках</w:t>
      </w:r>
      <w:r w:rsidR="000F1EA7" w:rsidRPr="00B42781">
        <w:rPr>
          <w:sz w:val="28"/>
          <w:szCs w:val="28"/>
          <w:lang w:val="uk-UA"/>
        </w:rPr>
        <w:t>.</w:t>
      </w:r>
    </w:p>
    <w:p w:rsidR="009E2F7F" w:rsidRPr="00B42781" w:rsidRDefault="00CB157F" w:rsidP="00B05EF8">
      <w:pPr>
        <w:ind w:firstLine="567"/>
        <w:jc w:val="both"/>
        <w:rPr>
          <w:sz w:val="28"/>
          <w:szCs w:val="28"/>
          <w:lang w:val="uk-UA"/>
        </w:rPr>
      </w:pPr>
      <w:r w:rsidRPr="00B42781">
        <w:rPr>
          <w:sz w:val="28"/>
          <w:szCs w:val="28"/>
          <w:lang w:val="uk-UA" w:eastAsia="ru-RU"/>
        </w:rPr>
        <w:t>3</w:t>
      </w:r>
      <w:r w:rsidR="009E2F7F" w:rsidRPr="00B42781">
        <w:rPr>
          <w:sz w:val="28"/>
          <w:szCs w:val="28"/>
          <w:lang w:val="uk-UA" w:eastAsia="ru-RU"/>
        </w:rPr>
        <w:t xml:space="preserve">. Контроль за виконанням Програми покласти на постійну комісію </w:t>
      </w:r>
      <w:r w:rsidR="009E2F7F" w:rsidRPr="00B42781">
        <w:rPr>
          <w:bCs/>
          <w:sz w:val="28"/>
          <w:szCs w:val="28"/>
          <w:shd w:val="clear" w:color="auto" w:fill="FFFFFF"/>
          <w:lang w:val="uk-UA" w:eastAsia="ru-RU"/>
        </w:rPr>
        <w:t xml:space="preserve">з </w:t>
      </w:r>
      <w:r w:rsidR="009E2F7F" w:rsidRPr="00B42781">
        <w:rPr>
          <w:rStyle w:val="a4"/>
          <w:b w:val="0"/>
          <w:sz w:val="28"/>
          <w:szCs w:val="28"/>
          <w:lang w:val="uk-UA"/>
        </w:rPr>
        <w:t>питань земельних відносин, екології, житлово-комунального господарства, архітектури, інфраструктури, комунальної власності та приватизації</w:t>
      </w:r>
      <w:r w:rsidR="009E2F7F" w:rsidRPr="00B42781">
        <w:rPr>
          <w:bCs/>
          <w:sz w:val="28"/>
          <w:szCs w:val="28"/>
          <w:shd w:val="clear" w:color="auto" w:fill="FFFFFF"/>
          <w:lang w:val="uk-UA" w:eastAsia="ru-RU"/>
        </w:rPr>
        <w:t xml:space="preserve"> (</w:t>
      </w:r>
      <w:r w:rsidR="009E2F7F" w:rsidRPr="00B42781">
        <w:rPr>
          <w:rStyle w:val="a4"/>
          <w:b w:val="0"/>
          <w:sz w:val="28"/>
          <w:szCs w:val="28"/>
          <w:lang w:val="uk-UA"/>
        </w:rPr>
        <w:t>Захарченко В</w:t>
      </w:r>
      <w:r w:rsidR="009E2F7F" w:rsidRPr="00B42781">
        <w:rPr>
          <w:sz w:val="28"/>
          <w:szCs w:val="28"/>
          <w:lang w:val="uk-UA" w:eastAsia="ru-RU"/>
        </w:rPr>
        <w:t>італій).</w:t>
      </w:r>
    </w:p>
    <w:p w:rsidR="009E2F7F" w:rsidRPr="00B42781" w:rsidRDefault="009E2F7F" w:rsidP="00B05EF8">
      <w:pPr>
        <w:jc w:val="both"/>
        <w:rPr>
          <w:sz w:val="28"/>
          <w:szCs w:val="28"/>
          <w:lang w:val="uk-UA"/>
        </w:rPr>
      </w:pPr>
    </w:p>
    <w:p w:rsidR="009E2F7F" w:rsidRPr="00B42781" w:rsidRDefault="009E2F7F" w:rsidP="00B05EF8">
      <w:pPr>
        <w:jc w:val="both"/>
        <w:rPr>
          <w:sz w:val="28"/>
          <w:szCs w:val="28"/>
          <w:lang w:val="uk-UA"/>
        </w:rPr>
      </w:pPr>
    </w:p>
    <w:p w:rsidR="00C6701E" w:rsidRPr="00B42781" w:rsidRDefault="00C6701E" w:rsidP="00B05EF8">
      <w:pPr>
        <w:jc w:val="both"/>
        <w:rPr>
          <w:sz w:val="28"/>
          <w:szCs w:val="28"/>
          <w:lang w:val="uk-UA"/>
        </w:rPr>
      </w:pPr>
    </w:p>
    <w:p w:rsidR="00C6701E" w:rsidRPr="00B42781" w:rsidRDefault="00C6701E" w:rsidP="00B05EF8">
      <w:pPr>
        <w:jc w:val="both"/>
        <w:rPr>
          <w:sz w:val="28"/>
          <w:szCs w:val="28"/>
          <w:lang w:val="uk-UA"/>
        </w:rPr>
      </w:pPr>
    </w:p>
    <w:p w:rsidR="009E2F7F" w:rsidRPr="00B42781" w:rsidRDefault="009E2F7F" w:rsidP="00B05EF8">
      <w:pPr>
        <w:tabs>
          <w:tab w:val="left" w:pos="709"/>
        </w:tabs>
        <w:ind w:right="282"/>
        <w:jc w:val="both"/>
        <w:rPr>
          <w:bCs/>
          <w:sz w:val="28"/>
          <w:szCs w:val="28"/>
          <w:lang w:val="uk-UA"/>
        </w:rPr>
      </w:pPr>
    </w:p>
    <w:p w:rsidR="009E2F7F" w:rsidRPr="00B42781" w:rsidRDefault="009E2F7F" w:rsidP="00B05EF8">
      <w:pPr>
        <w:tabs>
          <w:tab w:val="left" w:pos="6946"/>
        </w:tabs>
        <w:ind w:right="-2"/>
        <w:jc w:val="both"/>
        <w:rPr>
          <w:sz w:val="28"/>
          <w:szCs w:val="28"/>
          <w:lang w:val="uk-UA"/>
        </w:rPr>
      </w:pPr>
      <w:r w:rsidRPr="00B42781">
        <w:rPr>
          <w:sz w:val="28"/>
          <w:szCs w:val="28"/>
          <w:lang w:val="uk-UA"/>
        </w:rPr>
        <w:t>Міський голова</w:t>
      </w:r>
      <w:r w:rsidR="00C6701E" w:rsidRPr="00B42781">
        <w:rPr>
          <w:sz w:val="28"/>
          <w:szCs w:val="28"/>
          <w:lang w:val="uk-UA"/>
        </w:rPr>
        <w:tab/>
      </w:r>
      <w:r w:rsidRPr="00B42781">
        <w:rPr>
          <w:sz w:val="28"/>
          <w:szCs w:val="28"/>
          <w:lang w:val="uk-UA"/>
        </w:rPr>
        <w:t>Оксана ДЯДЮНОВА</w:t>
      </w:r>
    </w:p>
    <w:p w:rsidR="00B05EF8" w:rsidRPr="00B42781" w:rsidRDefault="00B05EF8" w:rsidP="00B05EF8">
      <w:pPr>
        <w:suppressAutoHyphens w:val="0"/>
        <w:rPr>
          <w:b/>
          <w:color w:val="333333"/>
          <w:sz w:val="28"/>
          <w:szCs w:val="28"/>
          <w:shd w:val="clear" w:color="auto" w:fill="FFFFFF"/>
          <w:lang w:val="uk-UA"/>
        </w:rPr>
      </w:pPr>
      <w:r w:rsidRPr="00B42781">
        <w:rPr>
          <w:b/>
          <w:color w:val="333333"/>
          <w:sz w:val="28"/>
          <w:szCs w:val="28"/>
          <w:shd w:val="clear" w:color="auto" w:fill="FFFFFF"/>
          <w:lang w:val="uk-UA"/>
        </w:rPr>
        <w:br w:type="page"/>
      </w:r>
    </w:p>
    <w:p w:rsidR="00FE7D0D" w:rsidRDefault="00FE7D0D" w:rsidP="00B05EF8">
      <w:pPr>
        <w:jc w:val="center"/>
        <w:rPr>
          <w:b/>
          <w:color w:val="333333"/>
          <w:sz w:val="28"/>
          <w:szCs w:val="28"/>
          <w:shd w:val="clear" w:color="auto" w:fill="FFFFFF"/>
          <w:lang w:val="uk-UA"/>
        </w:rPr>
        <w:sectPr w:rsidR="00FE7D0D" w:rsidSect="00FE7D0D">
          <w:headerReference w:type="default" r:id="rId9"/>
          <w:pgSz w:w="11906" w:h="16838"/>
          <w:pgMar w:top="1134" w:right="567" w:bottom="1134" w:left="1701" w:header="709" w:footer="709" w:gutter="0"/>
          <w:pgNumType w:start="0"/>
          <w:cols w:space="708"/>
          <w:docGrid w:linePitch="360"/>
        </w:sectPr>
      </w:pPr>
    </w:p>
    <w:p w:rsidR="007E2D6F" w:rsidRPr="00B42781" w:rsidRDefault="007E2D6F" w:rsidP="00B05EF8">
      <w:pPr>
        <w:jc w:val="center"/>
        <w:rPr>
          <w:b/>
          <w:color w:val="333333"/>
          <w:sz w:val="28"/>
          <w:szCs w:val="28"/>
          <w:shd w:val="clear" w:color="auto" w:fill="FFFFFF"/>
          <w:lang w:val="uk-UA"/>
        </w:rPr>
      </w:pPr>
      <w:r w:rsidRPr="00B42781">
        <w:rPr>
          <w:b/>
          <w:color w:val="333333"/>
          <w:sz w:val="28"/>
          <w:szCs w:val="28"/>
          <w:shd w:val="clear" w:color="auto" w:fill="FFFFFF"/>
          <w:lang w:val="uk-UA"/>
        </w:rPr>
        <w:lastRenderedPageBreak/>
        <w:t>ІНФОРМАЦІЯ</w:t>
      </w:r>
    </w:p>
    <w:p w:rsidR="007E2D6F" w:rsidRPr="00B42781" w:rsidRDefault="007E2D6F" w:rsidP="00B05EF8">
      <w:pPr>
        <w:contextualSpacing/>
        <w:jc w:val="center"/>
        <w:rPr>
          <w:b/>
          <w:color w:val="333333"/>
          <w:sz w:val="28"/>
          <w:szCs w:val="28"/>
          <w:shd w:val="clear" w:color="auto" w:fill="FFFFFF"/>
          <w:lang w:val="uk-UA"/>
        </w:rPr>
      </w:pPr>
      <w:r w:rsidRPr="00B42781">
        <w:rPr>
          <w:b/>
          <w:color w:val="333333"/>
          <w:sz w:val="28"/>
          <w:szCs w:val="28"/>
          <w:shd w:val="clear" w:color="auto" w:fill="FFFFFF"/>
          <w:lang w:val="uk-UA"/>
        </w:rPr>
        <w:t>п</w:t>
      </w:r>
      <w:r w:rsidR="00F90FF2" w:rsidRPr="00B42781">
        <w:rPr>
          <w:b/>
          <w:color w:val="333333"/>
          <w:sz w:val="28"/>
          <w:szCs w:val="28"/>
          <w:shd w:val="clear" w:color="auto" w:fill="FFFFFF"/>
          <w:lang w:val="uk-UA"/>
        </w:rPr>
        <w:t>ро хід</w:t>
      </w:r>
      <w:r w:rsidRPr="00B42781">
        <w:rPr>
          <w:b/>
          <w:color w:val="333333"/>
          <w:sz w:val="28"/>
          <w:szCs w:val="28"/>
          <w:shd w:val="clear" w:color="auto" w:fill="FFFFFF"/>
          <w:lang w:val="uk-UA"/>
        </w:rPr>
        <w:t xml:space="preserve"> виконання Програми забезпечення проведення нормативної грошової оцінки земель населених пунктів у 2024-2026 роках</w:t>
      </w:r>
    </w:p>
    <w:p w:rsidR="007E2D6F" w:rsidRPr="00B42781" w:rsidRDefault="007E2D6F" w:rsidP="00B05EF8">
      <w:pPr>
        <w:rPr>
          <w:color w:val="333333"/>
          <w:sz w:val="28"/>
          <w:szCs w:val="28"/>
          <w:shd w:val="clear" w:color="auto" w:fill="FFFFFF"/>
          <w:lang w:val="uk-UA"/>
        </w:rPr>
      </w:pPr>
    </w:p>
    <w:p w:rsidR="007E2D6F" w:rsidRPr="00B42781" w:rsidRDefault="007E2D6F" w:rsidP="00B05EF8">
      <w:pPr>
        <w:ind w:firstLine="567"/>
        <w:jc w:val="both"/>
        <w:rPr>
          <w:color w:val="333333"/>
          <w:sz w:val="28"/>
          <w:szCs w:val="28"/>
          <w:shd w:val="clear" w:color="auto" w:fill="FFFFFF"/>
          <w:lang w:val="uk-UA"/>
        </w:rPr>
      </w:pPr>
      <w:r w:rsidRPr="00B42781">
        <w:rPr>
          <w:color w:val="333333"/>
          <w:sz w:val="28"/>
          <w:szCs w:val="28"/>
          <w:shd w:val="clear" w:color="auto" w:fill="FFFFFF"/>
          <w:lang w:val="uk-UA"/>
        </w:rPr>
        <w:t>Програма забезпечення проведення нормативної грошової оцінки земель населених пунктів у 2024-2026 роках затверджена рішенням Решетилівської міської ради від 22</w:t>
      </w:r>
      <w:r w:rsidR="00B05EF8" w:rsidRPr="00B42781">
        <w:rPr>
          <w:color w:val="333333"/>
          <w:sz w:val="28"/>
          <w:szCs w:val="28"/>
          <w:shd w:val="clear" w:color="auto" w:fill="FFFFFF"/>
          <w:lang w:val="uk-UA"/>
        </w:rPr>
        <w:t xml:space="preserve"> грудня </w:t>
      </w:r>
      <w:r w:rsidRPr="00B42781">
        <w:rPr>
          <w:color w:val="333333"/>
          <w:sz w:val="28"/>
          <w:szCs w:val="28"/>
          <w:shd w:val="clear" w:color="auto" w:fill="FFFFFF"/>
          <w:lang w:val="uk-UA"/>
        </w:rPr>
        <w:t>2023 року № 1709-42-VIII.</w:t>
      </w:r>
    </w:p>
    <w:p w:rsidR="007E2D6F" w:rsidRPr="00B42781" w:rsidRDefault="007E2D6F" w:rsidP="00B05EF8">
      <w:pPr>
        <w:ind w:firstLine="567"/>
        <w:jc w:val="both"/>
        <w:rPr>
          <w:color w:val="333333"/>
          <w:sz w:val="28"/>
          <w:szCs w:val="28"/>
          <w:shd w:val="clear" w:color="auto" w:fill="FFFFFF"/>
          <w:lang w:val="uk-UA"/>
        </w:rPr>
      </w:pPr>
      <w:r w:rsidRPr="00B42781">
        <w:rPr>
          <w:color w:val="333333"/>
          <w:sz w:val="28"/>
          <w:szCs w:val="28"/>
          <w:shd w:val="clear" w:color="auto" w:fill="FFFFFF"/>
          <w:lang w:val="uk-UA"/>
        </w:rPr>
        <w:t xml:space="preserve">Нормативна грошова оцінка земельних ділянок </w:t>
      </w:r>
      <w:r w:rsidR="00B05EF8" w:rsidRPr="00B42781">
        <w:rPr>
          <w:color w:val="333333"/>
          <w:sz w:val="28"/>
          <w:szCs w:val="28"/>
          <w:shd w:val="clear" w:color="auto" w:fill="FFFFFF"/>
          <w:lang w:val="uk-UA"/>
        </w:rPr>
        <w:t>–</w:t>
      </w:r>
      <w:r w:rsidRPr="00B42781">
        <w:rPr>
          <w:color w:val="333333"/>
          <w:sz w:val="28"/>
          <w:szCs w:val="28"/>
          <w:shd w:val="clear" w:color="auto" w:fill="FFFFFF"/>
          <w:lang w:val="uk-UA"/>
        </w:rPr>
        <w:t xml:space="preserve"> це капіталізований рентний дохід із земельної ділянки, визначений за встановленими і затвердженими нормативами.</w:t>
      </w:r>
    </w:p>
    <w:p w:rsidR="007E2D6F" w:rsidRPr="00B42781" w:rsidRDefault="007E2D6F" w:rsidP="00B05EF8">
      <w:pPr>
        <w:ind w:firstLine="567"/>
        <w:jc w:val="both"/>
        <w:rPr>
          <w:color w:val="333333"/>
          <w:sz w:val="28"/>
          <w:szCs w:val="28"/>
          <w:shd w:val="clear" w:color="auto" w:fill="FFFFFF"/>
          <w:lang w:val="uk-UA"/>
        </w:rPr>
      </w:pPr>
      <w:r w:rsidRPr="00B42781">
        <w:rPr>
          <w:color w:val="333333"/>
          <w:sz w:val="28"/>
          <w:szCs w:val="28"/>
          <w:shd w:val="clear" w:color="auto" w:fill="FFFFFF"/>
          <w:lang w:val="uk-UA"/>
        </w:rPr>
        <w:t>Нормативна грошова оцінка земельних ділянок використовується для визначення розміру земельного податку, державного мита при міні, спадкуванні (крім випадків спадкування спадкоємцями першої та другої черги за законом (як випадків спадкування ними за законом, так і випадків спадкування ними за заповітом) і за правом представлення, а також випадків спадкування власності, вартість якої оподатковується за нульовою ставкою) та даруванні земельних ділянок згідно із законом, орендної плати за земельні ділянки державної та комунальної власності, плати за суборенду (у разі передачі в суборенду земельних ділянок державної власності, які орендуються акціонерним товариством, товариством з обмеженою відповідальністю, 100 відсотків акцій (часток) у статутному капіталі якого належать державі, що утворилося шляхом перетворення державного підприємства, у постійному користуванні якого перебували такі земельні ділянки), втрат лісогосподарського виробництва, а також при розробці показників та механізмів економічного стимулювання раціонального використання та охорони земель.</w:t>
      </w:r>
    </w:p>
    <w:p w:rsidR="007E2D6F" w:rsidRPr="00B42781" w:rsidRDefault="007E2D6F" w:rsidP="00B05EF8">
      <w:pPr>
        <w:ind w:firstLine="567"/>
        <w:jc w:val="both"/>
        <w:rPr>
          <w:color w:val="333333"/>
          <w:sz w:val="28"/>
          <w:szCs w:val="28"/>
          <w:shd w:val="clear" w:color="auto" w:fill="FFFFFF"/>
          <w:lang w:val="uk-UA"/>
        </w:rPr>
      </w:pPr>
      <w:r w:rsidRPr="00B42781">
        <w:rPr>
          <w:color w:val="333333"/>
          <w:sz w:val="28"/>
          <w:szCs w:val="28"/>
          <w:shd w:val="clear" w:color="auto" w:fill="FFFFFF"/>
          <w:lang w:val="uk-UA"/>
        </w:rPr>
        <w:t xml:space="preserve">Законом України </w:t>
      </w:r>
      <w:proofErr w:type="spellStart"/>
      <w:r w:rsidR="00B05EF8" w:rsidRPr="00B42781">
        <w:rPr>
          <w:sz w:val="28"/>
          <w:szCs w:val="28"/>
          <w:lang w:val="uk-UA"/>
        </w:rPr>
        <w:t>„</w:t>
      </w:r>
      <w:r w:rsidRPr="00B42781">
        <w:rPr>
          <w:color w:val="333333"/>
          <w:sz w:val="28"/>
          <w:szCs w:val="28"/>
          <w:shd w:val="clear" w:color="auto" w:fill="FFFFFF"/>
          <w:lang w:val="uk-UA"/>
        </w:rPr>
        <w:t>Про</w:t>
      </w:r>
      <w:proofErr w:type="spellEnd"/>
      <w:r w:rsidRPr="00B42781">
        <w:rPr>
          <w:color w:val="333333"/>
          <w:sz w:val="28"/>
          <w:szCs w:val="28"/>
          <w:shd w:val="clear" w:color="auto" w:fill="FFFFFF"/>
          <w:lang w:val="uk-UA"/>
        </w:rPr>
        <w:t xml:space="preserve"> оцінку земель</w:t>
      </w:r>
      <w:r w:rsidR="00B05EF8" w:rsidRPr="00B42781">
        <w:rPr>
          <w:sz w:val="28"/>
          <w:szCs w:val="28"/>
          <w:lang w:val="uk-UA"/>
        </w:rPr>
        <w:t>”</w:t>
      </w:r>
      <w:r w:rsidRPr="00B42781">
        <w:rPr>
          <w:color w:val="333333"/>
          <w:sz w:val="28"/>
          <w:szCs w:val="28"/>
          <w:shd w:val="clear" w:color="auto" w:fill="FFFFFF"/>
          <w:lang w:val="uk-UA"/>
        </w:rPr>
        <w:t xml:space="preserve"> встановлено, що </w:t>
      </w:r>
      <w:r w:rsidRPr="00B42781">
        <w:rPr>
          <w:color w:val="333333"/>
          <w:sz w:val="28"/>
          <w:szCs w:val="28"/>
          <w:lang w:val="uk-UA"/>
        </w:rPr>
        <w:t>нормативна грошова оцінка земельних ділянок, розташованих у межах населених пунктів незалежно від їх цільового призначення проводиться не рідше ніж один раз на 5-7 років. Нормативна грошова оцінка земель населених пунктів, що входять до Решетилівської міської територіальної громади була проведена у 2010-2019 роках і на теперішній час збігає період її дії.</w:t>
      </w:r>
    </w:p>
    <w:p w:rsidR="007E2D6F" w:rsidRPr="00B42781" w:rsidRDefault="007E2D6F" w:rsidP="00B05EF8">
      <w:pPr>
        <w:ind w:right="-1" w:firstLine="567"/>
        <w:jc w:val="both"/>
        <w:rPr>
          <w:rFonts w:eastAsia="Noto Sans CJK SC Regular"/>
          <w:kern w:val="2"/>
          <w:sz w:val="28"/>
          <w:szCs w:val="28"/>
          <w:lang w:val="uk-UA" w:bidi="hi-IN"/>
        </w:rPr>
      </w:pPr>
      <w:r w:rsidRPr="00B42781">
        <w:rPr>
          <w:rFonts w:eastAsia="Noto Sans CJK SC Regular"/>
          <w:kern w:val="2"/>
          <w:sz w:val="28"/>
          <w:szCs w:val="28"/>
          <w:lang w:val="uk-UA" w:bidi="hi-IN"/>
        </w:rPr>
        <w:t>Метою Програми є розробка та затвердження технічної документації з нормативної грошової оцінки земель по кожному населеному пункту на території Решетилівської міської територіальної громади. Ці заходи вплинуть на наповнення місцевого бюджету від плати за землю.</w:t>
      </w:r>
    </w:p>
    <w:p w:rsidR="007E2D6F" w:rsidRPr="00B42781" w:rsidRDefault="007E2D6F" w:rsidP="00B05EF8">
      <w:pPr>
        <w:ind w:right="-1" w:firstLine="567"/>
        <w:jc w:val="both"/>
        <w:rPr>
          <w:rFonts w:eastAsia="Noto Sans CJK SC Regular"/>
          <w:kern w:val="2"/>
          <w:sz w:val="28"/>
          <w:szCs w:val="28"/>
          <w:lang w:val="uk-UA" w:bidi="hi-IN"/>
        </w:rPr>
      </w:pPr>
      <w:r w:rsidRPr="00B42781">
        <w:rPr>
          <w:rFonts w:eastAsia="Noto Sans CJK SC Regular"/>
          <w:kern w:val="2"/>
          <w:sz w:val="28"/>
          <w:szCs w:val="28"/>
          <w:lang w:val="uk-UA" w:bidi="hi-IN"/>
        </w:rPr>
        <w:t>На підставі рішення Решетилівської міської ради від 22</w:t>
      </w:r>
      <w:r w:rsidR="00B05EF8" w:rsidRPr="00B42781">
        <w:rPr>
          <w:rFonts w:eastAsia="Noto Sans CJK SC Regular"/>
          <w:kern w:val="2"/>
          <w:sz w:val="28"/>
          <w:szCs w:val="28"/>
          <w:lang w:val="uk-UA" w:bidi="hi-IN"/>
        </w:rPr>
        <w:t xml:space="preserve"> травня </w:t>
      </w:r>
      <w:r w:rsidRPr="00B42781">
        <w:rPr>
          <w:rFonts w:eastAsia="Noto Sans CJK SC Regular"/>
          <w:kern w:val="2"/>
          <w:sz w:val="28"/>
          <w:szCs w:val="28"/>
          <w:lang w:val="uk-UA" w:bidi="hi-IN"/>
        </w:rPr>
        <w:t>2023 року</w:t>
      </w:r>
      <w:r w:rsidR="00B42781">
        <w:rPr>
          <w:rFonts w:eastAsia="Noto Sans CJK SC Regular"/>
          <w:kern w:val="2"/>
          <w:sz w:val="28"/>
          <w:szCs w:val="28"/>
          <w:lang w:val="uk-UA" w:bidi="hi-IN"/>
        </w:rPr>
        <w:t xml:space="preserve"> </w:t>
      </w:r>
      <w:r w:rsidRPr="00B42781">
        <w:rPr>
          <w:rFonts w:eastAsia="Noto Sans CJK SC Regular"/>
          <w:kern w:val="2"/>
          <w:sz w:val="28"/>
          <w:szCs w:val="28"/>
          <w:lang w:val="uk-UA" w:bidi="hi-IN"/>
        </w:rPr>
        <w:t xml:space="preserve">№ 1404-33-VIII </w:t>
      </w:r>
      <w:proofErr w:type="spellStart"/>
      <w:r w:rsidR="00B05EF8" w:rsidRPr="00B42781">
        <w:rPr>
          <w:sz w:val="28"/>
          <w:szCs w:val="28"/>
          <w:lang w:val="uk-UA"/>
        </w:rPr>
        <w:t>„</w:t>
      </w:r>
      <w:r w:rsidRPr="00B42781">
        <w:rPr>
          <w:rFonts w:eastAsia="Noto Sans CJK SC Regular"/>
          <w:kern w:val="2"/>
          <w:sz w:val="28"/>
          <w:szCs w:val="28"/>
          <w:lang w:val="uk-UA" w:bidi="hi-IN"/>
        </w:rPr>
        <w:t>Про</w:t>
      </w:r>
      <w:proofErr w:type="spellEnd"/>
      <w:r w:rsidRPr="00B42781">
        <w:rPr>
          <w:rFonts w:eastAsia="Noto Sans CJK SC Regular"/>
          <w:kern w:val="2"/>
          <w:sz w:val="28"/>
          <w:szCs w:val="28"/>
          <w:lang w:val="uk-UA" w:bidi="hi-IN"/>
        </w:rPr>
        <w:t xml:space="preserve"> надання дозволу на виготовлення технічної документації з нормативної грошової оцінки земель населеного пункту Литвинівка</w:t>
      </w:r>
      <w:r w:rsidR="00B05EF8" w:rsidRPr="00B42781">
        <w:rPr>
          <w:sz w:val="28"/>
          <w:szCs w:val="28"/>
          <w:lang w:val="uk-UA"/>
        </w:rPr>
        <w:t>”</w:t>
      </w:r>
      <w:r w:rsidRPr="00B42781">
        <w:rPr>
          <w:rFonts w:eastAsia="Noto Sans CJK SC Regular"/>
          <w:kern w:val="2"/>
          <w:sz w:val="28"/>
          <w:szCs w:val="28"/>
          <w:lang w:val="uk-UA" w:bidi="hi-IN"/>
        </w:rPr>
        <w:t xml:space="preserve"> розроблен</w:t>
      </w:r>
      <w:r w:rsidR="00B05EF8" w:rsidRPr="00B42781">
        <w:rPr>
          <w:rFonts w:eastAsia="Noto Sans CJK SC Regular"/>
          <w:kern w:val="2"/>
          <w:sz w:val="28"/>
          <w:szCs w:val="28"/>
          <w:lang w:val="uk-UA" w:bidi="hi-IN"/>
        </w:rPr>
        <w:t>о</w:t>
      </w:r>
      <w:r w:rsidRPr="00B42781">
        <w:rPr>
          <w:rFonts w:eastAsia="Noto Sans CJK SC Regular"/>
          <w:kern w:val="2"/>
          <w:sz w:val="28"/>
          <w:szCs w:val="28"/>
          <w:lang w:val="uk-UA" w:bidi="hi-IN"/>
        </w:rPr>
        <w:t xml:space="preserve"> </w:t>
      </w:r>
      <w:r w:rsidR="00B05EF8" w:rsidRPr="00B42781">
        <w:rPr>
          <w:rFonts w:eastAsia="Noto Sans CJK SC Regular"/>
          <w:kern w:val="2"/>
          <w:sz w:val="28"/>
          <w:szCs w:val="28"/>
          <w:lang w:val="uk-UA" w:bidi="hi-IN"/>
        </w:rPr>
        <w:t>т</w:t>
      </w:r>
      <w:r w:rsidRPr="00B42781">
        <w:rPr>
          <w:rFonts w:eastAsia="Noto Sans CJK SC Regular"/>
          <w:kern w:val="2"/>
          <w:sz w:val="28"/>
          <w:szCs w:val="28"/>
          <w:lang w:val="uk-UA" w:bidi="hi-IN"/>
        </w:rPr>
        <w:t>ехнічн</w:t>
      </w:r>
      <w:r w:rsidR="00B05EF8" w:rsidRPr="00B42781">
        <w:rPr>
          <w:rFonts w:eastAsia="Noto Sans CJK SC Regular"/>
          <w:kern w:val="2"/>
          <w:sz w:val="28"/>
          <w:szCs w:val="28"/>
          <w:lang w:val="uk-UA" w:bidi="hi-IN"/>
        </w:rPr>
        <w:t>у</w:t>
      </w:r>
      <w:r w:rsidRPr="00B42781">
        <w:rPr>
          <w:rFonts w:eastAsia="Noto Sans CJK SC Regular"/>
          <w:kern w:val="2"/>
          <w:sz w:val="28"/>
          <w:szCs w:val="28"/>
          <w:lang w:val="uk-UA" w:bidi="hi-IN"/>
        </w:rPr>
        <w:t xml:space="preserve"> документаці</w:t>
      </w:r>
      <w:r w:rsidR="00B05EF8" w:rsidRPr="00B42781">
        <w:rPr>
          <w:rFonts w:eastAsia="Noto Sans CJK SC Regular"/>
          <w:kern w:val="2"/>
          <w:sz w:val="28"/>
          <w:szCs w:val="28"/>
          <w:lang w:val="uk-UA" w:bidi="hi-IN"/>
        </w:rPr>
        <w:t>ю</w:t>
      </w:r>
      <w:r w:rsidRPr="00B42781">
        <w:rPr>
          <w:rFonts w:eastAsia="Noto Sans CJK SC Regular"/>
          <w:kern w:val="2"/>
          <w:sz w:val="28"/>
          <w:szCs w:val="28"/>
          <w:lang w:val="uk-UA" w:bidi="hi-IN"/>
        </w:rPr>
        <w:t xml:space="preserve"> з нормативної грошової оцінки земельних ділянок населеного пункту ЛИТВИНІВКА на території Решетилівської міської територіальної громади Полтавського району Полтавської області, як</w:t>
      </w:r>
      <w:r w:rsidR="00B05EF8" w:rsidRPr="00B42781">
        <w:rPr>
          <w:rFonts w:eastAsia="Noto Sans CJK SC Regular"/>
          <w:kern w:val="2"/>
          <w:sz w:val="28"/>
          <w:szCs w:val="28"/>
          <w:lang w:val="uk-UA" w:bidi="hi-IN"/>
        </w:rPr>
        <w:t>у</w:t>
      </w:r>
      <w:r w:rsidRPr="00B42781">
        <w:rPr>
          <w:rFonts w:eastAsia="Noto Sans CJK SC Regular"/>
          <w:kern w:val="2"/>
          <w:sz w:val="28"/>
          <w:szCs w:val="28"/>
          <w:lang w:val="uk-UA" w:bidi="hi-IN"/>
        </w:rPr>
        <w:t xml:space="preserve"> затверджен</w:t>
      </w:r>
      <w:r w:rsidR="00B05EF8" w:rsidRPr="00B42781">
        <w:rPr>
          <w:rFonts w:eastAsia="Noto Sans CJK SC Regular"/>
          <w:kern w:val="2"/>
          <w:sz w:val="28"/>
          <w:szCs w:val="28"/>
          <w:lang w:val="uk-UA" w:bidi="hi-IN"/>
        </w:rPr>
        <w:t>о</w:t>
      </w:r>
      <w:r w:rsidRPr="00B42781">
        <w:rPr>
          <w:rFonts w:eastAsia="Noto Sans CJK SC Regular"/>
          <w:kern w:val="2"/>
          <w:sz w:val="28"/>
          <w:szCs w:val="28"/>
          <w:lang w:val="uk-UA" w:bidi="hi-IN"/>
        </w:rPr>
        <w:t xml:space="preserve"> рішенням Решетилівської міської ради від 28</w:t>
      </w:r>
      <w:r w:rsidR="00B05EF8" w:rsidRPr="00B42781">
        <w:rPr>
          <w:rFonts w:eastAsia="Noto Sans CJK SC Regular"/>
          <w:kern w:val="2"/>
          <w:sz w:val="28"/>
          <w:szCs w:val="28"/>
          <w:lang w:val="uk-UA" w:bidi="hi-IN"/>
        </w:rPr>
        <w:t xml:space="preserve"> листопада </w:t>
      </w:r>
      <w:r w:rsidRPr="00B42781">
        <w:rPr>
          <w:rFonts w:eastAsia="Noto Sans CJK SC Regular"/>
          <w:kern w:val="2"/>
          <w:sz w:val="28"/>
          <w:szCs w:val="28"/>
          <w:lang w:val="uk-UA" w:bidi="hi-IN"/>
        </w:rPr>
        <w:t>2025</w:t>
      </w:r>
      <w:r w:rsidR="00B05EF8" w:rsidRPr="00B42781">
        <w:rPr>
          <w:rFonts w:eastAsia="Noto Sans CJK SC Regular"/>
          <w:kern w:val="2"/>
          <w:sz w:val="28"/>
          <w:szCs w:val="28"/>
          <w:lang w:val="uk-UA" w:bidi="hi-IN"/>
        </w:rPr>
        <w:t xml:space="preserve"> року</w:t>
      </w:r>
      <w:r w:rsidR="00184A36" w:rsidRPr="00B42781">
        <w:rPr>
          <w:rFonts w:eastAsia="Noto Sans CJK SC Regular"/>
          <w:kern w:val="2"/>
          <w:sz w:val="28"/>
          <w:szCs w:val="28"/>
          <w:lang w:val="uk-UA" w:bidi="hi-IN"/>
        </w:rPr>
        <w:t xml:space="preserve"> </w:t>
      </w:r>
      <w:r w:rsidRPr="00B42781">
        <w:rPr>
          <w:rFonts w:eastAsia="Noto Sans CJK SC Regular"/>
          <w:kern w:val="2"/>
          <w:sz w:val="28"/>
          <w:szCs w:val="28"/>
          <w:lang w:val="uk-UA" w:bidi="hi-IN"/>
        </w:rPr>
        <w:t>№ 2414-63</w:t>
      </w:r>
      <w:r w:rsidR="00184A36" w:rsidRPr="00B42781">
        <w:rPr>
          <w:rFonts w:eastAsia="Noto Sans CJK SC Regular"/>
          <w:kern w:val="2"/>
          <w:sz w:val="28"/>
          <w:szCs w:val="28"/>
          <w:lang w:val="uk-UA" w:bidi="hi-IN"/>
        </w:rPr>
        <w:t>-</w:t>
      </w:r>
      <w:r w:rsidRPr="00B42781">
        <w:rPr>
          <w:rFonts w:eastAsia="Noto Sans CJK SC Regular"/>
          <w:kern w:val="2"/>
          <w:sz w:val="28"/>
          <w:szCs w:val="28"/>
          <w:lang w:val="uk-UA" w:bidi="hi-IN"/>
        </w:rPr>
        <w:t>VIII</w:t>
      </w:r>
      <w:r w:rsidR="00B05EF8" w:rsidRPr="00B42781">
        <w:rPr>
          <w:rFonts w:eastAsia="Noto Sans CJK SC Regular"/>
          <w:kern w:val="2"/>
          <w:sz w:val="28"/>
          <w:szCs w:val="28"/>
          <w:lang w:val="uk-UA" w:bidi="hi-IN"/>
        </w:rPr>
        <w:t>.</w:t>
      </w:r>
    </w:p>
    <w:p w:rsidR="007E2D6F" w:rsidRPr="00B42781" w:rsidRDefault="007E2D6F" w:rsidP="00B05EF8">
      <w:pPr>
        <w:ind w:right="-1" w:firstLine="567"/>
        <w:jc w:val="both"/>
        <w:rPr>
          <w:rFonts w:eastAsia="Noto Sans CJK SC Regular"/>
          <w:kern w:val="2"/>
          <w:sz w:val="28"/>
          <w:szCs w:val="28"/>
          <w:lang w:val="uk-UA" w:bidi="hi-IN"/>
        </w:rPr>
      </w:pPr>
      <w:r w:rsidRPr="00B42781">
        <w:rPr>
          <w:rFonts w:eastAsia="Noto Sans CJK SC Regular"/>
          <w:kern w:val="2"/>
          <w:sz w:val="28"/>
          <w:szCs w:val="28"/>
          <w:lang w:val="uk-UA" w:bidi="hi-IN"/>
        </w:rPr>
        <w:lastRenderedPageBreak/>
        <w:t>Фінансування заходів Програми проводилос</w:t>
      </w:r>
      <w:r w:rsidR="00B05EF8" w:rsidRPr="00B42781">
        <w:rPr>
          <w:rFonts w:eastAsia="Noto Sans CJK SC Regular"/>
          <w:kern w:val="2"/>
          <w:sz w:val="28"/>
          <w:szCs w:val="28"/>
          <w:lang w:val="uk-UA" w:bidi="hi-IN"/>
        </w:rPr>
        <w:t xml:space="preserve">ь за рахунок міського бюджету. </w:t>
      </w:r>
      <w:r w:rsidRPr="00B42781">
        <w:rPr>
          <w:rFonts w:eastAsia="Noto Sans CJK SC Regular"/>
          <w:kern w:val="2"/>
          <w:sz w:val="28"/>
          <w:szCs w:val="28"/>
          <w:lang w:val="uk-UA" w:bidi="hi-IN"/>
        </w:rPr>
        <w:t>У 2025 році відповідно до Програми було профінансовано 36000,00</w:t>
      </w:r>
      <w:r w:rsidR="00B42781" w:rsidRPr="00B42781">
        <w:rPr>
          <w:rFonts w:eastAsia="Noto Sans CJK SC Regular"/>
          <w:kern w:val="2"/>
          <w:sz w:val="28"/>
          <w:szCs w:val="28"/>
          <w:lang w:val="uk-UA" w:bidi="hi-IN"/>
        </w:rPr>
        <w:t xml:space="preserve"> </w:t>
      </w:r>
      <w:r w:rsidRPr="00B42781">
        <w:rPr>
          <w:rFonts w:eastAsia="Noto Sans CJK SC Regular"/>
          <w:kern w:val="2"/>
          <w:sz w:val="28"/>
          <w:szCs w:val="28"/>
          <w:lang w:val="uk-UA" w:bidi="hi-IN"/>
        </w:rPr>
        <w:t>грн. (тридцять шість тисяч гривень 00 копійок).</w:t>
      </w:r>
    </w:p>
    <w:p w:rsidR="00B42781" w:rsidRDefault="00B42781" w:rsidP="00B42781">
      <w:pPr>
        <w:tabs>
          <w:tab w:val="left" w:pos="6521"/>
        </w:tabs>
        <w:ind w:right="5527"/>
        <w:jc w:val="both"/>
        <w:rPr>
          <w:rFonts w:eastAsia="Noto Sans CJK SC Regular"/>
          <w:kern w:val="2"/>
          <w:sz w:val="28"/>
          <w:szCs w:val="28"/>
          <w:lang w:val="uk-UA" w:bidi="hi-IN"/>
        </w:rPr>
      </w:pPr>
    </w:p>
    <w:p w:rsidR="00B42781" w:rsidRDefault="00B42781" w:rsidP="00B42781">
      <w:pPr>
        <w:tabs>
          <w:tab w:val="left" w:pos="6521"/>
        </w:tabs>
        <w:ind w:right="5527"/>
        <w:jc w:val="both"/>
        <w:rPr>
          <w:rFonts w:eastAsia="Noto Sans CJK SC Regular"/>
          <w:kern w:val="2"/>
          <w:sz w:val="28"/>
          <w:szCs w:val="28"/>
          <w:lang w:val="uk-UA" w:bidi="hi-IN"/>
        </w:rPr>
      </w:pPr>
    </w:p>
    <w:p w:rsidR="00B42781" w:rsidRDefault="00B42781" w:rsidP="00B42781">
      <w:pPr>
        <w:tabs>
          <w:tab w:val="left" w:pos="6521"/>
        </w:tabs>
        <w:ind w:right="5527"/>
        <w:jc w:val="both"/>
        <w:rPr>
          <w:rFonts w:eastAsia="Noto Sans CJK SC Regular"/>
          <w:kern w:val="2"/>
          <w:sz w:val="28"/>
          <w:szCs w:val="28"/>
          <w:lang w:val="uk-UA" w:bidi="hi-IN"/>
        </w:rPr>
      </w:pPr>
    </w:p>
    <w:p w:rsidR="00B42781" w:rsidRDefault="00B42781" w:rsidP="00B42781">
      <w:pPr>
        <w:tabs>
          <w:tab w:val="left" w:pos="6521"/>
        </w:tabs>
        <w:ind w:right="5527"/>
        <w:jc w:val="both"/>
        <w:rPr>
          <w:rFonts w:eastAsia="Noto Sans CJK SC Regular"/>
          <w:kern w:val="2"/>
          <w:sz w:val="28"/>
          <w:szCs w:val="28"/>
          <w:lang w:val="uk-UA" w:bidi="hi-IN"/>
        </w:rPr>
      </w:pPr>
    </w:p>
    <w:p w:rsidR="00B42781" w:rsidRPr="00B42781" w:rsidRDefault="00B42781" w:rsidP="00B42781">
      <w:pPr>
        <w:tabs>
          <w:tab w:val="left" w:pos="6521"/>
        </w:tabs>
        <w:ind w:right="5527"/>
        <w:jc w:val="both"/>
        <w:rPr>
          <w:rFonts w:eastAsia="Noto Sans CJK SC Regular"/>
          <w:kern w:val="2"/>
          <w:sz w:val="28"/>
          <w:szCs w:val="28"/>
          <w:lang w:val="uk-UA" w:bidi="hi-IN"/>
        </w:rPr>
      </w:pPr>
    </w:p>
    <w:p w:rsidR="00D026CD" w:rsidRPr="00B42781" w:rsidRDefault="007E2D6F" w:rsidP="00B42781">
      <w:pPr>
        <w:tabs>
          <w:tab w:val="left" w:pos="6521"/>
        </w:tabs>
        <w:ind w:right="5527"/>
        <w:jc w:val="both"/>
        <w:rPr>
          <w:rFonts w:eastAsia="Noto Sans CJK SC Regular"/>
          <w:kern w:val="2"/>
          <w:sz w:val="28"/>
          <w:szCs w:val="28"/>
          <w:lang w:val="uk-UA" w:bidi="hi-IN"/>
        </w:rPr>
      </w:pPr>
      <w:r w:rsidRPr="00B42781">
        <w:rPr>
          <w:rFonts w:eastAsia="Noto Sans CJK SC Regular"/>
          <w:kern w:val="2"/>
          <w:sz w:val="28"/>
          <w:szCs w:val="28"/>
          <w:lang w:val="uk-UA" w:bidi="hi-IN"/>
        </w:rPr>
        <w:t>Начальник відділу земельних</w:t>
      </w:r>
      <w:r w:rsidR="00B42781" w:rsidRPr="00B42781">
        <w:rPr>
          <w:rFonts w:eastAsia="Noto Sans CJK SC Regular"/>
          <w:kern w:val="2"/>
          <w:sz w:val="28"/>
          <w:szCs w:val="28"/>
          <w:lang w:val="uk-UA" w:bidi="hi-IN"/>
        </w:rPr>
        <w:t xml:space="preserve"> </w:t>
      </w:r>
      <w:r w:rsidRPr="00B42781">
        <w:rPr>
          <w:rFonts w:eastAsia="Noto Sans CJK SC Regular"/>
          <w:kern w:val="2"/>
          <w:sz w:val="28"/>
          <w:szCs w:val="28"/>
          <w:lang w:val="uk-UA" w:bidi="hi-IN"/>
        </w:rPr>
        <w:t>ресурсів та охорони навколишнього с</w:t>
      </w:r>
      <w:r w:rsidR="00B42781" w:rsidRPr="00B42781">
        <w:rPr>
          <w:rFonts w:eastAsia="Noto Sans CJK SC Regular"/>
          <w:kern w:val="2"/>
          <w:sz w:val="28"/>
          <w:szCs w:val="28"/>
          <w:lang w:val="uk-UA" w:bidi="hi-IN"/>
        </w:rPr>
        <w:t>ередовища</w:t>
      </w:r>
      <w:r w:rsidR="00B42781" w:rsidRPr="00B42781">
        <w:rPr>
          <w:rFonts w:eastAsia="Noto Sans CJK SC Regular"/>
          <w:kern w:val="2"/>
          <w:sz w:val="28"/>
          <w:szCs w:val="28"/>
          <w:lang w:val="uk-UA" w:bidi="hi-IN"/>
        </w:rPr>
        <w:tab/>
      </w:r>
      <w:r w:rsidRPr="00B42781">
        <w:rPr>
          <w:rFonts w:eastAsia="Noto Sans CJK SC Regular"/>
          <w:kern w:val="2"/>
          <w:sz w:val="28"/>
          <w:szCs w:val="28"/>
          <w:lang w:val="uk-UA" w:bidi="hi-IN"/>
        </w:rPr>
        <w:t>Світлана ДОБЖИНСЬКА</w:t>
      </w:r>
    </w:p>
    <w:sectPr w:rsidR="00D026CD" w:rsidRPr="00B42781" w:rsidSect="00FE7D0D">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0D" w:rsidRDefault="00FE7D0D" w:rsidP="00FE7D0D">
      <w:r>
        <w:separator/>
      </w:r>
    </w:p>
  </w:endnote>
  <w:endnote w:type="continuationSeparator" w:id="0">
    <w:p w:rsidR="00FE7D0D" w:rsidRDefault="00FE7D0D" w:rsidP="00FE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oto Sans CJK SC 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0D" w:rsidRDefault="00FE7D0D" w:rsidP="00FE7D0D">
      <w:r>
        <w:separator/>
      </w:r>
    </w:p>
  </w:footnote>
  <w:footnote w:type="continuationSeparator" w:id="0">
    <w:p w:rsidR="00FE7D0D" w:rsidRDefault="00FE7D0D" w:rsidP="00FE7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27284"/>
      <w:docPartObj>
        <w:docPartGallery w:val="Page Numbers (Top of Page)"/>
        <w:docPartUnique/>
      </w:docPartObj>
    </w:sdtPr>
    <w:sdtEndPr>
      <w:rPr>
        <w:sz w:val="28"/>
        <w:szCs w:val="28"/>
      </w:rPr>
    </w:sdtEndPr>
    <w:sdtContent>
      <w:p w:rsidR="00FE7D0D" w:rsidRPr="00FE7D0D" w:rsidRDefault="00FE7D0D" w:rsidP="00FE7D0D">
        <w:pPr>
          <w:pStyle w:val="a8"/>
          <w:jc w:val="center"/>
          <w:rPr>
            <w:sz w:val="28"/>
            <w:szCs w:val="28"/>
          </w:rPr>
        </w:pPr>
        <w:r w:rsidRPr="00FE7D0D">
          <w:rPr>
            <w:sz w:val="28"/>
            <w:szCs w:val="28"/>
          </w:rPr>
          <w:fldChar w:fldCharType="begin"/>
        </w:r>
        <w:r w:rsidRPr="00FE7D0D">
          <w:rPr>
            <w:sz w:val="28"/>
            <w:szCs w:val="28"/>
          </w:rPr>
          <w:instrText>PAGE   \* MERGEFORMAT</w:instrText>
        </w:r>
        <w:r w:rsidRPr="00FE7D0D">
          <w:rPr>
            <w:sz w:val="28"/>
            <w:szCs w:val="28"/>
          </w:rPr>
          <w:fldChar w:fldCharType="separate"/>
        </w:r>
        <w:r w:rsidR="00761416">
          <w:rPr>
            <w:noProof/>
            <w:sz w:val="28"/>
            <w:szCs w:val="28"/>
          </w:rPr>
          <w:t>2</w:t>
        </w:r>
        <w:r w:rsidRPr="00FE7D0D">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0778EE"/>
    <w:multiLevelType w:val="hybridMultilevel"/>
    <w:tmpl w:val="86F61044"/>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507"/>
    <w:rsid w:val="00047143"/>
    <w:rsid w:val="000F1EA7"/>
    <w:rsid w:val="0015087A"/>
    <w:rsid w:val="00165507"/>
    <w:rsid w:val="00170C14"/>
    <w:rsid w:val="00184A36"/>
    <w:rsid w:val="001F4B41"/>
    <w:rsid w:val="0022506A"/>
    <w:rsid w:val="002448CB"/>
    <w:rsid w:val="00295733"/>
    <w:rsid w:val="002A0F89"/>
    <w:rsid w:val="00315206"/>
    <w:rsid w:val="00432FD5"/>
    <w:rsid w:val="0045639B"/>
    <w:rsid w:val="004F7172"/>
    <w:rsid w:val="006A174F"/>
    <w:rsid w:val="006B2195"/>
    <w:rsid w:val="00761416"/>
    <w:rsid w:val="007E2D6F"/>
    <w:rsid w:val="00896C20"/>
    <w:rsid w:val="0090136B"/>
    <w:rsid w:val="00905228"/>
    <w:rsid w:val="009734DC"/>
    <w:rsid w:val="009836F1"/>
    <w:rsid w:val="009E108F"/>
    <w:rsid w:val="009E1865"/>
    <w:rsid w:val="009E2F7F"/>
    <w:rsid w:val="00A74439"/>
    <w:rsid w:val="00AF26E3"/>
    <w:rsid w:val="00B05EF8"/>
    <w:rsid w:val="00B42781"/>
    <w:rsid w:val="00BF4B1D"/>
    <w:rsid w:val="00C6701E"/>
    <w:rsid w:val="00C918AB"/>
    <w:rsid w:val="00CB157F"/>
    <w:rsid w:val="00D026CD"/>
    <w:rsid w:val="00DC7A55"/>
    <w:rsid w:val="00DD21D1"/>
    <w:rsid w:val="00E0453A"/>
    <w:rsid w:val="00E36303"/>
    <w:rsid w:val="00E51892"/>
    <w:rsid w:val="00EC17F7"/>
    <w:rsid w:val="00F068D1"/>
    <w:rsid w:val="00F24ABC"/>
    <w:rsid w:val="00F36422"/>
    <w:rsid w:val="00F4551E"/>
    <w:rsid w:val="00F72636"/>
    <w:rsid w:val="00F90FF2"/>
    <w:rsid w:val="00FE7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7F"/>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0"/>
    <w:link w:val="10"/>
    <w:qFormat/>
    <w:rsid w:val="009E2F7F"/>
    <w:pPr>
      <w:keepNext/>
      <w:numPr>
        <w:numId w:val="1"/>
      </w:numPr>
      <w:jc w:val="center"/>
      <w:outlineLvl w:val="0"/>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F7F"/>
    <w:rPr>
      <w:rFonts w:ascii="Times New Roman" w:eastAsia="Times New Roman" w:hAnsi="Times New Roman" w:cs="Times New Roman"/>
      <w:sz w:val="28"/>
      <w:szCs w:val="28"/>
      <w:lang w:eastAsia="zh-CN"/>
    </w:rPr>
  </w:style>
  <w:style w:type="character" w:styleId="a4">
    <w:name w:val="Strong"/>
    <w:qFormat/>
    <w:rsid w:val="009E2F7F"/>
    <w:rPr>
      <w:b/>
      <w:bCs/>
    </w:rPr>
  </w:style>
  <w:style w:type="character" w:customStyle="1" w:styleId="11">
    <w:name w:val="Строгий1"/>
    <w:rsid w:val="009E2F7F"/>
    <w:rPr>
      <w:b/>
      <w:bCs/>
    </w:rPr>
  </w:style>
  <w:style w:type="character" w:customStyle="1" w:styleId="a5">
    <w:name w:val="Виділення жирним"/>
    <w:rsid w:val="009E2F7F"/>
    <w:rPr>
      <w:b/>
      <w:bCs/>
    </w:rPr>
  </w:style>
  <w:style w:type="paragraph" w:styleId="a0">
    <w:name w:val="Body Text"/>
    <w:basedOn w:val="a"/>
    <w:link w:val="a6"/>
    <w:rsid w:val="009E2F7F"/>
    <w:pPr>
      <w:spacing w:after="140" w:line="288" w:lineRule="auto"/>
    </w:pPr>
  </w:style>
  <w:style w:type="character" w:customStyle="1" w:styleId="a6">
    <w:name w:val="Основной текст Знак"/>
    <w:basedOn w:val="a1"/>
    <w:link w:val="a0"/>
    <w:rsid w:val="009E2F7F"/>
    <w:rPr>
      <w:rFonts w:ascii="Times New Roman" w:eastAsia="Times New Roman" w:hAnsi="Times New Roman" w:cs="Times New Roman"/>
      <w:sz w:val="24"/>
      <w:szCs w:val="24"/>
      <w:lang w:eastAsia="zh-CN"/>
    </w:rPr>
  </w:style>
  <w:style w:type="paragraph" w:customStyle="1" w:styleId="2">
    <w:name w:val="Название2"/>
    <w:basedOn w:val="a"/>
    <w:next w:val="a0"/>
    <w:qFormat/>
    <w:rsid w:val="009E2F7F"/>
    <w:pPr>
      <w:jc w:val="center"/>
    </w:pPr>
    <w:rPr>
      <w:b/>
      <w:bCs/>
      <w:sz w:val="28"/>
      <w:szCs w:val="28"/>
    </w:rPr>
  </w:style>
  <w:style w:type="paragraph" w:customStyle="1" w:styleId="12">
    <w:name w:val="Обычный (веб)1"/>
    <w:basedOn w:val="a"/>
    <w:rsid w:val="009E2F7F"/>
    <w:pPr>
      <w:spacing w:before="280" w:after="280"/>
    </w:pPr>
  </w:style>
  <w:style w:type="paragraph" w:styleId="a7">
    <w:name w:val="List Paragraph"/>
    <w:basedOn w:val="a"/>
    <w:uiPriority w:val="34"/>
    <w:qFormat/>
    <w:rsid w:val="00CB157F"/>
    <w:pPr>
      <w:ind w:left="720"/>
      <w:contextualSpacing/>
    </w:pPr>
  </w:style>
  <w:style w:type="character" w:customStyle="1" w:styleId="20">
    <w:name w:val="Строгий2"/>
    <w:rsid w:val="00315206"/>
    <w:rPr>
      <w:b/>
      <w:bCs/>
    </w:rPr>
  </w:style>
  <w:style w:type="paragraph" w:customStyle="1" w:styleId="21">
    <w:name w:val="Обычный (веб)2"/>
    <w:basedOn w:val="a"/>
    <w:rsid w:val="00315206"/>
    <w:pPr>
      <w:spacing w:before="280" w:after="280"/>
    </w:pPr>
  </w:style>
  <w:style w:type="paragraph" w:customStyle="1" w:styleId="22">
    <w:name w:val="Обычный (веб)2"/>
    <w:basedOn w:val="a"/>
    <w:rsid w:val="00315206"/>
    <w:pPr>
      <w:spacing w:before="280" w:after="280"/>
    </w:pPr>
  </w:style>
  <w:style w:type="paragraph" w:styleId="a8">
    <w:name w:val="header"/>
    <w:basedOn w:val="a"/>
    <w:link w:val="a9"/>
    <w:uiPriority w:val="99"/>
    <w:unhideWhenUsed/>
    <w:rsid w:val="00FE7D0D"/>
    <w:pPr>
      <w:tabs>
        <w:tab w:val="center" w:pos="4819"/>
        <w:tab w:val="right" w:pos="9639"/>
      </w:tabs>
    </w:pPr>
  </w:style>
  <w:style w:type="character" w:customStyle="1" w:styleId="a9">
    <w:name w:val="Верхний колонтитул Знак"/>
    <w:basedOn w:val="a1"/>
    <w:link w:val="a8"/>
    <w:uiPriority w:val="99"/>
    <w:rsid w:val="00FE7D0D"/>
    <w:rPr>
      <w:rFonts w:ascii="Times New Roman" w:eastAsia="Times New Roman" w:hAnsi="Times New Roman" w:cs="Times New Roman"/>
      <w:sz w:val="24"/>
      <w:szCs w:val="24"/>
      <w:lang w:eastAsia="zh-CN"/>
    </w:rPr>
  </w:style>
  <w:style w:type="paragraph" w:styleId="aa">
    <w:name w:val="footer"/>
    <w:basedOn w:val="a"/>
    <w:link w:val="ab"/>
    <w:uiPriority w:val="99"/>
    <w:unhideWhenUsed/>
    <w:rsid w:val="00FE7D0D"/>
    <w:pPr>
      <w:tabs>
        <w:tab w:val="center" w:pos="4819"/>
        <w:tab w:val="right" w:pos="9639"/>
      </w:tabs>
    </w:pPr>
  </w:style>
  <w:style w:type="character" w:customStyle="1" w:styleId="ab">
    <w:name w:val="Нижний колонтитул Знак"/>
    <w:basedOn w:val="a1"/>
    <w:link w:val="aa"/>
    <w:uiPriority w:val="99"/>
    <w:rsid w:val="00FE7D0D"/>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F7F"/>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0"/>
    <w:link w:val="10"/>
    <w:qFormat/>
    <w:rsid w:val="009E2F7F"/>
    <w:pPr>
      <w:keepNext/>
      <w:numPr>
        <w:numId w:val="1"/>
      </w:numPr>
      <w:jc w:val="center"/>
      <w:outlineLvl w:val="0"/>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E2F7F"/>
    <w:rPr>
      <w:rFonts w:ascii="Times New Roman" w:eastAsia="Times New Roman" w:hAnsi="Times New Roman" w:cs="Times New Roman"/>
      <w:sz w:val="28"/>
      <w:szCs w:val="28"/>
      <w:lang w:eastAsia="zh-CN"/>
    </w:rPr>
  </w:style>
  <w:style w:type="character" w:styleId="a4">
    <w:name w:val="Strong"/>
    <w:qFormat/>
    <w:rsid w:val="009E2F7F"/>
    <w:rPr>
      <w:b/>
      <w:bCs/>
    </w:rPr>
  </w:style>
  <w:style w:type="character" w:customStyle="1" w:styleId="11">
    <w:name w:val="Строгий1"/>
    <w:rsid w:val="009E2F7F"/>
    <w:rPr>
      <w:b/>
      <w:bCs/>
    </w:rPr>
  </w:style>
  <w:style w:type="character" w:customStyle="1" w:styleId="a5">
    <w:name w:val="Виділення жирним"/>
    <w:rsid w:val="009E2F7F"/>
    <w:rPr>
      <w:b/>
      <w:bCs/>
    </w:rPr>
  </w:style>
  <w:style w:type="paragraph" w:styleId="a0">
    <w:name w:val="Body Text"/>
    <w:basedOn w:val="a"/>
    <w:link w:val="a6"/>
    <w:rsid w:val="009E2F7F"/>
    <w:pPr>
      <w:spacing w:after="140" w:line="288" w:lineRule="auto"/>
    </w:pPr>
  </w:style>
  <w:style w:type="character" w:customStyle="1" w:styleId="a6">
    <w:name w:val="Основной текст Знак"/>
    <w:basedOn w:val="a1"/>
    <w:link w:val="a0"/>
    <w:rsid w:val="009E2F7F"/>
    <w:rPr>
      <w:rFonts w:ascii="Times New Roman" w:eastAsia="Times New Roman" w:hAnsi="Times New Roman" w:cs="Times New Roman"/>
      <w:sz w:val="24"/>
      <w:szCs w:val="24"/>
      <w:lang w:eastAsia="zh-CN"/>
    </w:rPr>
  </w:style>
  <w:style w:type="paragraph" w:customStyle="1" w:styleId="2">
    <w:name w:val="Название2"/>
    <w:basedOn w:val="a"/>
    <w:next w:val="a0"/>
    <w:qFormat/>
    <w:rsid w:val="009E2F7F"/>
    <w:pPr>
      <w:jc w:val="center"/>
    </w:pPr>
    <w:rPr>
      <w:b/>
      <w:bCs/>
      <w:sz w:val="28"/>
      <w:szCs w:val="28"/>
    </w:rPr>
  </w:style>
  <w:style w:type="paragraph" w:customStyle="1" w:styleId="12">
    <w:name w:val="Обычный (веб)1"/>
    <w:basedOn w:val="a"/>
    <w:rsid w:val="009E2F7F"/>
    <w:pPr>
      <w:spacing w:before="280" w:after="280"/>
    </w:pPr>
  </w:style>
  <w:style w:type="paragraph" w:styleId="a7">
    <w:name w:val="List Paragraph"/>
    <w:basedOn w:val="a"/>
    <w:uiPriority w:val="34"/>
    <w:qFormat/>
    <w:rsid w:val="00CB157F"/>
    <w:pPr>
      <w:ind w:left="720"/>
      <w:contextualSpacing/>
    </w:pPr>
  </w:style>
  <w:style w:type="character" w:customStyle="1" w:styleId="20">
    <w:name w:val="Строгий2"/>
    <w:rsid w:val="00315206"/>
    <w:rPr>
      <w:b/>
      <w:bCs/>
    </w:rPr>
  </w:style>
  <w:style w:type="paragraph" w:customStyle="1" w:styleId="21">
    <w:name w:val="Обычный (веб)2"/>
    <w:basedOn w:val="a"/>
    <w:rsid w:val="00315206"/>
    <w:pPr>
      <w:spacing w:before="280" w:after="280"/>
    </w:pPr>
  </w:style>
  <w:style w:type="paragraph" w:customStyle="1" w:styleId="22">
    <w:name w:val="Обычный (веб)2"/>
    <w:basedOn w:val="a"/>
    <w:rsid w:val="00315206"/>
    <w:pPr>
      <w:spacing w:before="280" w:after="280"/>
    </w:pPr>
  </w:style>
  <w:style w:type="paragraph" w:styleId="a8">
    <w:name w:val="header"/>
    <w:basedOn w:val="a"/>
    <w:link w:val="a9"/>
    <w:uiPriority w:val="99"/>
    <w:unhideWhenUsed/>
    <w:rsid w:val="00FE7D0D"/>
    <w:pPr>
      <w:tabs>
        <w:tab w:val="center" w:pos="4819"/>
        <w:tab w:val="right" w:pos="9639"/>
      </w:tabs>
    </w:pPr>
  </w:style>
  <w:style w:type="character" w:customStyle="1" w:styleId="a9">
    <w:name w:val="Верхний колонтитул Знак"/>
    <w:basedOn w:val="a1"/>
    <w:link w:val="a8"/>
    <w:uiPriority w:val="99"/>
    <w:rsid w:val="00FE7D0D"/>
    <w:rPr>
      <w:rFonts w:ascii="Times New Roman" w:eastAsia="Times New Roman" w:hAnsi="Times New Roman" w:cs="Times New Roman"/>
      <w:sz w:val="24"/>
      <w:szCs w:val="24"/>
      <w:lang w:eastAsia="zh-CN"/>
    </w:rPr>
  </w:style>
  <w:style w:type="paragraph" w:styleId="aa">
    <w:name w:val="footer"/>
    <w:basedOn w:val="a"/>
    <w:link w:val="ab"/>
    <w:uiPriority w:val="99"/>
    <w:unhideWhenUsed/>
    <w:rsid w:val="00FE7D0D"/>
    <w:pPr>
      <w:tabs>
        <w:tab w:val="center" w:pos="4819"/>
        <w:tab w:val="right" w:pos="9639"/>
      </w:tabs>
    </w:pPr>
  </w:style>
  <w:style w:type="character" w:customStyle="1" w:styleId="ab">
    <w:name w:val="Нижний колонтитул Знак"/>
    <w:basedOn w:val="a1"/>
    <w:link w:val="aa"/>
    <w:uiPriority w:val="99"/>
    <w:rsid w:val="00FE7D0D"/>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1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3</Pages>
  <Words>685</Words>
  <Characters>3908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miskrada1@outlook.com</cp:lastModifiedBy>
  <cp:revision>35</cp:revision>
  <dcterms:created xsi:type="dcterms:W3CDTF">2024-11-14T13:44:00Z</dcterms:created>
  <dcterms:modified xsi:type="dcterms:W3CDTF">2025-12-26T06:44:00Z</dcterms:modified>
</cp:coreProperties>
</file>