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81" w:rsidRPr="00667FE6" w:rsidRDefault="00690381" w:rsidP="00690381">
      <w:pPr>
        <w:ind w:right="-283"/>
        <w:jc w:val="center"/>
        <w:rPr>
          <w:b/>
          <w:sz w:val="12"/>
          <w:szCs w:val="12"/>
        </w:rPr>
      </w:pPr>
      <w:r>
        <w:rPr>
          <w:noProof/>
          <w:lang w:val="ru-RU"/>
        </w:rPr>
        <w:drawing>
          <wp:anchor distT="0" distB="0" distL="0" distR="0" simplePos="0" relativeHeight="251659264" behindDoc="1" locked="0" layoutInCell="1" allowOverlap="1" wp14:anchorId="3038DF5D" wp14:editId="10DDD099">
            <wp:simplePos x="0" y="0"/>
            <wp:positionH relativeFrom="column">
              <wp:posOffset>2986405</wp:posOffset>
            </wp:positionH>
            <wp:positionV relativeFrom="paragraph">
              <wp:posOffset>-625475</wp:posOffset>
            </wp:positionV>
            <wp:extent cx="420370" cy="60134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25" t="-2849" r="-4025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381" w:rsidRPr="00667FE6" w:rsidRDefault="00690381" w:rsidP="00690381">
      <w:pPr>
        <w:jc w:val="center"/>
        <w:rPr>
          <w:b/>
          <w:sz w:val="12"/>
          <w:szCs w:val="12"/>
        </w:rPr>
      </w:pPr>
    </w:p>
    <w:p w:rsidR="00690381" w:rsidRPr="00667FE6" w:rsidRDefault="00690381" w:rsidP="00690381">
      <w:pPr>
        <w:jc w:val="center"/>
        <w:rPr>
          <w:color w:val="00000A"/>
        </w:rPr>
      </w:pPr>
      <w:r w:rsidRPr="00667FE6">
        <w:rPr>
          <w:b/>
          <w:sz w:val="28"/>
          <w:szCs w:val="28"/>
        </w:rPr>
        <w:t>РЕШЕТИЛІВСЬКА МІСЬКА РАДА</w:t>
      </w:r>
    </w:p>
    <w:p w:rsidR="00690381" w:rsidRPr="00667FE6" w:rsidRDefault="00690381" w:rsidP="00690381">
      <w:pPr>
        <w:jc w:val="center"/>
      </w:pPr>
      <w:r w:rsidRPr="00667FE6">
        <w:rPr>
          <w:b/>
          <w:sz w:val="28"/>
          <w:szCs w:val="28"/>
        </w:rPr>
        <w:t>ПОЛТАВСЬКОЇ ОБЛАСТІ</w:t>
      </w:r>
    </w:p>
    <w:p w:rsidR="00690381" w:rsidRPr="00667FE6" w:rsidRDefault="00690381" w:rsidP="00690381">
      <w:pPr>
        <w:jc w:val="center"/>
      </w:pPr>
      <w:r w:rsidRPr="00667FE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шістдесят третя позачергова</w:t>
      </w:r>
      <w:r w:rsidRPr="00667FE6">
        <w:rPr>
          <w:b/>
          <w:sz w:val="28"/>
          <w:szCs w:val="28"/>
        </w:rPr>
        <w:t xml:space="preserve"> сесія восьмого скликання)</w:t>
      </w:r>
    </w:p>
    <w:p w:rsidR="00690381" w:rsidRPr="00667FE6" w:rsidRDefault="00690381" w:rsidP="00690381">
      <w:pPr>
        <w:jc w:val="center"/>
        <w:rPr>
          <w:b/>
        </w:rPr>
      </w:pPr>
    </w:p>
    <w:p w:rsidR="00690381" w:rsidRPr="00667FE6" w:rsidRDefault="00690381" w:rsidP="00690381">
      <w:pPr>
        <w:jc w:val="center"/>
        <w:rPr>
          <w:b/>
          <w:sz w:val="28"/>
          <w:szCs w:val="28"/>
        </w:rPr>
      </w:pPr>
      <w:r w:rsidRPr="00667FE6">
        <w:rPr>
          <w:b/>
          <w:sz w:val="28"/>
          <w:szCs w:val="28"/>
        </w:rPr>
        <w:t>РІШЕННЯ</w:t>
      </w:r>
    </w:p>
    <w:p w:rsidR="00690381" w:rsidRPr="00667FE6" w:rsidRDefault="00690381" w:rsidP="00690381">
      <w:pPr>
        <w:jc w:val="center"/>
        <w:rPr>
          <w:b/>
          <w:sz w:val="28"/>
          <w:szCs w:val="28"/>
        </w:rPr>
      </w:pPr>
    </w:p>
    <w:p w:rsidR="00690381" w:rsidRPr="00667FE6" w:rsidRDefault="00690381" w:rsidP="00690381">
      <w:pPr>
        <w:jc w:val="both"/>
      </w:pPr>
      <w:r>
        <w:rPr>
          <w:sz w:val="28"/>
          <w:szCs w:val="28"/>
        </w:rPr>
        <w:t>28 листопада</w:t>
      </w:r>
      <w:r w:rsidRPr="00667FE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67FE6">
        <w:rPr>
          <w:sz w:val="28"/>
          <w:szCs w:val="28"/>
        </w:rPr>
        <w:t xml:space="preserve"> року               м. </w:t>
      </w:r>
      <w:proofErr w:type="spellStart"/>
      <w:r w:rsidRPr="00667FE6">
        <w:rPr>
          <w:sz w:val="28"/>
          <w:szCs w:val="28"/>
        </w:rPr>
        <w:t>Решетилівка</w:t>
      </w:r>
      <w:proofErr w:type="spellEnd"/>
      <w:r w:rsidRPr="00667FE6">
        <w:rPr>
          <w:sz w:val="28"/>
          <w:szCs w:val="28"/>
        </w:rPr>
        <w:t xml:space="preserve">                             №</w:t>
      </w:r>
      <w:r w:rsidR="002B2973">
        <w:rPr>
          <w:sz w:val="28"/>
          <w:szCs w:val="28"/>
        </w:rPr>
        <w:t xml:space="preserve"> </w:t>
      </w:r>
      <w:r w:rsidR="00183B46" w:rsidRPr="00183B46">
        <w:rPr>
          <w:sz w:val="28"/>
          <w:szCs w:val="28"/>
        </w:rPr>
        <w:t>2</w:t>
      </w:r>
      <w:r w:rsidR="00183B46" w:rsidRPr="002B2973">
        <w:rPr>
          <w:sz w:val="28"/>
          <w:szCs w:val="28"/>
        </w:rPr>
        <w:t>427</w:t>
      </w:r>
      <w:r w:rsidRPr="00644A9A">
        <w:rPr>
          <w:sz w:val="28"/>
          <w:szCs w:val="28"/>
        </w:rPr>
        <w:t>-</w:t>
      </w:r>
      <w:r>
        <w:rPr>
          <w:sz w:val="28"/>
          <w:szCs w:val="28"/>
        </w:rPr>
        <w:t>63</w:t>
      </w:r>
      <w:r w:rsidRPr="00644A9A">
        <w:rPr>
          <w:strike/>
          <w:sz w:val="28"/>
          <w:szCs w:val="28"/>
        </w:rPr>
        <w:t>-</w:t>
      </w:r>
      <w:r w:rsidRPr="00644A9A">
        <w:rPr>
          <w:sz w:val="28"/>
          <w:szCs w:val="28"/>
        </w:rPr>
        <w:t>VІII</w:t>
      </w:r>
    </w:p>
    <w:p w:rsidR="00690381" w:rsidRDefault="00690381" w:rsidP="00690381">
      <w:pPr>
        <w:jc w:val="both"/>
        <w:rPr>
          <w:sz w:val="28"/>
          <w:szCs w:val="28"/>
        </w:rPr>
      </w:pPr>
    </w:p>
    <w:p w:rsidR="00690381" w:rsidRDefault="00690381" w:rsidP="00690381">
      <w:pPr>
        <w:jc w:val="both"/>
      </w:pPr>
      <w:r>
        <w:rPr>
          <w:sz w:val="28"/>
          <w:szCs w:val="28"/>
        </w:rPr>
        <w:t xml:space="preserve">Про хід виконання Програми фінансової підтримки та розвитку комунальної установи </w:t>
      </w:r>
      <w:proofErr w:type="spellStart"/>
      <w:r>
        <w:rPr>
          <w:sz w:val="28"/>
          <w:szCs w:val="28"/>
        </w:rPr>
        <w:t>„Трудовий</w:t>
      </w:r>
      <w:proofErr w:type="spellEnd"/>
      <w:r>
        <w:rPr>
          <w:sz w:val="28"/>
          <w:szCs w:val="28"/>
        </w:rPr>
        <w:t xml:space="preserve"> архів Решетилівської міської ради Полтавської області” на 2024-2026 роки</w:t>
      </w:r>
    </w:p>
    <w:p w:rsidR="00690381" w:rsidRDefault="00690381" w:rsidP="00690381">
      <w:pPr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690381" w:rsidRDefault="00690381" w:rsidP="00690381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Керуючись </w:t>
      </w:r>
      <w:r>
        <w:rPr>
          <w:color w:val="000000"/>
          <w:sz w:val="28"/>
          <w:szCs w:val="28"/>
        </w:rPr>
        <w:t xml:space="preserve">статтями 26, 59 Закону України </w:t>
      </w:r>
      <w:proofErr w:type="spellStart"/>
      <w:r>
        <w:rPr>
          <w:color w:val="000000"/>
          <w:sz w:val="28"/>
          <w:szCs w:val="28"/>
        </w:rPr>
        <w:t>„Про</w:t>
      </w:r>
      <w:proofErr w:type="spellEnd"/>
      <w:r>
        <w:rPr>
          <w:color w:val="000000"/>
          <w:sz w:val="28"/>
          <w:szCs w:val="28"/>
        </w:rPr>
        <w:t xml:space="preserve"> місцеве самоврядування в Україні”, враховуючи висновки спільних постійних комісій міської ради, Решетилівська міська рада</w:t>
      </w:r>
    </w:p>
    <w:p w:rsidR="00690381" w:rsidRDefault="00690381" w:rsidP="00690381">
      <w:pPr>
        <w:jc w:val="both"/>
      </w:pPr>
      <w:r>
        <w:rPr>
          <w:b/>
          <w:bCs/>
          <w:color w:val="000000"/>
          <w:sz w:val="28"/>
          <w:szCs w:val="28"/>
        </w:rPr>
        <w:t>ВИРІШИЛА:</w:t>
      </w:r>
    </w:p>
    <w:p w:rsidR="00690381" w:rsidRDefault="00690381" w:rsidP="00690381">
      <w:pPr>
        <w:jc w:val="both"/>
        <w:rPr>
          <w:b/>
          <w:bCs/>
          <w:sz w:val="28"/>
          <w:szCs w:val="28"/>
        </w:rPr>
      </w:pPr>
    </w:p>
    <w:p w:rsidR="00690381" w:rsidRDefault="00690381" w:rsidP="006903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директора комунальної установи </w:t>
      </w:r>
      <w:proofErr w:type="spellStart"/>
      <w:r>
        <w:rPr>
          <w:sz w:val="28"/>
          <w:szCs w:val="28"/>
        </w:rPr>
        <w:t>„Трудовий</w:t>
      </w:r>
      <w:proofErr w:type="spellEnd"/>
      <w:r>
        <w:rPr>
          <w:sz w:val="28"/>
          <w:szCs w:val="28"/>
        </w:rPr>
        <w:t xml:space="preserve"> архів Решетилівської міської ради Полтавської області” </w:t>
      </w:r>
      <w:proofErr w:type="spellStart"/>
      <w:r>
        <w:rPr>
          <w:sz w:val="28"/>
          <w:szCs w:val="28"/>
        </w:rPr>
        <w:t>Безмєнової</w:t>
      </w:r>
      <w:proofErr w:type="spellEnd"/>
      <w:r>
        <w:rPr>
          <w:sz w:val="28"/>
          <w:szCs w:val="28"/>
        </w:rPr>
        <w:t xml:space="preserve"> Зої про хід виконання Програми фінансової підтримки та розвитку комунальної установи </w:t>
      </w:r>
      <w:proofErr w:type="spellStart"/>
      <w:r>
        <w:rPr>
          <w:sz w:val="28"/>
          <w:szCs w:val="28"/>
        </w:rPr>
        <w:t>„Трудовий</w:t>
      </w:r>
      <w:proofErr w:type="spellEnd"/>
      <w:r>
        <w:rPr>
          <w:sz w:val="28"/>
          <w:szCs w:val="28"/>
        </w:rPr>
        <w:t xml:space="preserve"> архів Решетилівської міської ради Полтавської області” на 2024-2026 роки, затвердженої рішенням Решетилівської міської ради від 24.11.2023 </w:t>
      </w:r>
      <w:r>
        <w:rPr>
          <w:color w:val="000000"/>
          <w:sz w:val="28"/>
          <w:szCs w:val="28"/>
        </w:rPr>
        <w:t>№ 1685-41-VIII</w:t>
      </w:r>
      <w:r>
        <w:rPr>
          <w:sz w:val="28"/>
          <w:szCs w:val="28"/>
        </w:rPr>
        <w:t>, прийняти до відома (додається).</w:t>
      </w:r>
    </w:p>
    <w:p w:rsidR="00690381" w:rsidRDefault="00690381" w:rsidP="00690381">
      <w:pPr>
        <w:ind w:firstLine="567"/>
        <w:jc w:val="both"/>
        <w:rPr>
          <w:sz w:val="28"/>
          <w:szCs w:val="28"/>
        </w:rPr>
      </w:pPr>
    </w:p>
    <w:p w:rsidR="00690381" w:rsidRDefault="00690381" w:rsidP="00690381">
      <w:pPr>
        <w:ind w:firstLine="567"/>
        <w:jc w:val="both"/>
        <w:rPr>
          <w:sz w:val="28"/>
          <w:szCs w:val="28"/>
        </w:rPr>
      </w:pPr>
    </w:p>
    <w:p w:rsidR="00690381" w:rsidRDefault="00690381" w:rsidP="00690381">
      <w:pPr>
        <w:ind w:firstLine="567"/>
        <w:jc w:val="both"/>
        <w:rPr>
          <w:sz w:val="28"/>
          <w:szCs w:val="28"/>
        </w:rPr>
      </w:pPr>
    </w:p>
    <w:p w:rsidR="00690381" w:rsidRDefault="00690381" w:rsidP="00690381">
      <w:pPr>
        <w:ind w:firstLine="567"/>
        <w:jc w:val="both"/>
        <w:rPr>
          <w:sz w:val="28"/>
          <w:szCs w:val="28"/>
        </w:rPr>
      </w:pPr>
    </w:p>
    <w:p w:rsidR="00690381" w:rsidRDefault="00690381" w:rsidP="00690381">
      <w:pPr>
        <w:ind w:firstLine="567"/>
        <w:jc w:val="both"/>
        <w:rPr>
          <w:sz w:val="28"/>
          <w:szCs w:val="28"/>
        </w:rPr>
      </w:pPr>
    </w:p>
    <w:p w:rsidR="00A272A5" w:rsidRDefault="00690381" w:rsidP="00A272A5">
      <w:pPr>
        <w:tabs>
          <w:tab w:val="left" w:pos="6946"/>
        </w:tabs>
        <w:jc w:val="both"/>
        <w:rPr>
          <w:sz w:val="28"/>
          <w:szCs w:val="28"/>
        </w:rPr>
        <w:sectPr w:rsidR="00A272A5" w:rsidSect="002B2973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Оксана ДЯДЮНОВА</w:t>
      </w:r>
    </w:p>
    <w:p w:rsidR="00690381" w:rsidRDefault="00DB5A91" w:rsidP="00DB5A91">
      <w:pPr>
        <w:ind w:right="-1"/>
        <w:jc w:val="center"/>
        <w:rPr>
          <w:b/>
          <w:sz w:val="28"/>
          <w:szCs w:val="28"/>
        </w:rPr>
      </w:pPr>
      <w:r w:rsidRPr="0025137B">
        <w:rPr>
          <w:b/>
          <w:sz w:val="28"/>
          <w:szCs w:val="28"/>
        </w:rPr>
        <w:lastRenderedPageBreak/>
        <w:t xml:space="preserve">Інформація </w:t>
      </w:r>
    </w:p>
    <w:p w:rsidR="00DB5A91" w:rsidRPr="0025137B" w:rsidRDefault="00DB5A91" w:rsidP="00690381">
      <w:pPr>
        <w:ind w:right="-1"/>
        <w:jc w:val="center"/>
        <w:rPr>
          <w:b/>
          <w:sz w:val="28"/>
          <w:szCs w:val="28"/>
        </w:rPr>
      </w:pPr>
      <w:r w:rsidRPr="0025137B">
        <w:rPr>
          <w:b/>
          <w:sz w:val="28"/>
          <w:szCs w:val="28"/>
        </w:rPr>
        <w:t xml:space="preserve">про </w:t>
      </w:r>
      <w:r w:rsidR="00690381">
        <w:rPr>
          <w:b/>
          <w:sz w:val="28"/>
          <w:szCs w:val="28"/>
        </w:rPr>
        <w:t>хід</w:t>
      </w:r>
      <w:r w:rsidRPr="0025137B">
        <w:rPr>
          <w:b/>
          <w:sz w:val="28"/>
          <w:szCs w:val="28"/>
        </w:rPr>
        <w:t xml:space="preserve"> виконання Програми </w:t>
      </w:r>
      <w:r w:rsidRPr="00C8047A">
        <w:rPr>
          <w:b/>
          <w:sz w:val="28"/>
          <w:szCs w:val="28"/>
        </w:rPr>
        <w:t xml:space="preserve"> фінансової підтримки та</w:t>
      </w:r>
      <w:r w:rsidR="00690381">
        <w:rPr>
          <w:b/>
          <w:sz w:val="28"/>
          <w:szCs w:val="28"/>
        </w:rPr>
        <w:t xml:space="preserve"> розвитку комунальної установи „</w:t>
      </w:r>
      <w:r w:rsidRPr="00C8047A">
        <w:rPr>
          <w:b/>
          <w:sz w:val="28"/>
          <w:szCs w:val="28"/>
        </w:rPr>
        <w:t>ТРУДОВИЙ АРХІВ</w:t>
      </w:r>
      <w:r>
        <w:rPr>
          <w:b/>
          <w:sz w:val="28"/>
          <w:szCs w:val="28"/>
        </w:rPr>
        <w:t xml:space="preserve"> </w:t>
      </w:r>
      <w:r w:rsidRPr="00C8047A">
        <w:rPr>
          <w:b/>
          <w:sz w:val="28"/>
          <w:szCs w:val="28"/>
        </w:rPr>
        <w:t>РЕШЕТИЛІВСЬКОЇ МІСЬКОЇ РАДИ ПОЛТАВСЬКОЇ ОБЛАСТІ</w:t>
      </w:r>
      <w:r w:rsidR="00690381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за 2024-2026 роки</w:t>
      </w:r>
    </w:p>
    <w:p w:rsidR="00DB5A91" w:rsidRPr="0025137B" w:rsidRDefault="00DB5A91" w:rsidP="00DB5A91">
      <w:pPr>
        <w:ind w:right="-1"/>
        <w:jc w:val="center"/>
        <w:rPr>
          <w:b/>
          <w:sz w:val="28"/>
          <w:szCs w:val="28"/>
        </w:rPr>
      </w:pPr>
      <w:r w:rsidRPr="0025137B">
        <w:rPr>
          <w:b/>
          <w:sz w:val="28"/>
          <w:szCs w:val="28"/>
        </w:rPr>
        <w:t xml:space="preserve"> </w:t>
      </w:r>
    </w:p>
    <w:p w:rsidR="00DB5A91" w:rsidRPr="0025137B" w:rsidRDefault="00DB5A91" w:rsidP="00690381">
      <w:pPr>
        <w:ind w:right="-1" w:firstLine="567"/>
        <w:jc w:val="both"/>
        <w:rPr>
          <w:b/>
          <w:sz w:val="28"/>
          <w:szCs w:val="28"/>
        </w:rPr>
      </w:pPr>
      <w:r w:rsidRPr="00FA2964">
        <w:rPr>
          <w:b/>
          <w:sz w:val="28"/>
          <w:szCs w:val="28"/>
        </w:rPr>
        <w:t>Мета Програми</w:t>
      </w:r>
    </w:p>
    <w:p w:rsidR="00DB5A91" w:rsidRPr="0025137B" w:rsidRDefault="00DB5A91" w:rsidP="00690381">
      <w:pPr>
        <w:ind w:right="-1" w:firstLine="567"/>
        <w:jc w:val="both"/>
        <w:rPr>
          <w:sz w:val="28"/>
          <w:szCs w:val="28"/>
        </w:rPr>
      </w:pPr>
      <w:r w:rsidRPr="00FA2964">
        <w:rPr>
          <w:sz w:val="28"/>
          <w:szCs w:val="28"/>
        </w:rPr>
        <w:t>Мета Програми полягає у вирішенні пріоритетних завдань розвитку архівної справи в громаді, задоволенні соціальних потреб громадян щодо забезпечення збереженості для подальшого використання тих архівних документів, що не належать до складу Національного архівного фонду; фінансова підтримка та зміцнення матеріально-технічної бази трудового архіву</w:t>
      </w:r>
      <w:r>
        <w:rPr>
          <w:sz w:val="28"/>
          <w:szCs w:val="28"/>
        </w:rPr>
        <w:t>.</w:t>
      </w:r>
    </w:p>
    <w:p w:rsidR="00DB5A91" w:rsidRDefault="00DB5A91" w:rsidP="00DB5A91">
      <w:pPr>
        <w:ind w:right="-1" w:firstLine="709"/>
        <w:jc w:val="both"/>
        <w:rPr>
          <w:b/>
          <w:sz w:val="28"/>
          <w:szCs w:val="28"/>
        </w:rPr>
      </w:pPr>
    </w:p>
    <w:p w:rsidR="00DB5A91" w:rsidRPr="00FA2964" w:rsidRDefault="00DB5A91" w:rsidP="00690381"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Обґрунтування шляхів і засобів розв’язання проблеми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>Основними шляхами та способами, передбаченими в Програмі, та які спрямовані на розв’язання проблем є: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>- реалізація державної політики в галузі архівної справи;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>- підвищення рівня економічних і соціальних гарантій для професійної самореалізації працівників архівної установи;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>-  зміцнення матеріально-технічної бази архівної установи для створення умов гарантованого зберігання документів, збільшення їх обсягу та розширення фондів;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 xml:space="preserve">- створення належних умов для забезпечення захисту від несанкціонованого доступу, незаконного використання конфіденційної інформації щодо документів, що не належать до Національного архівного фонду; 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>- приведення діловодства у відповідність з чинним законодавством, забезпечити зберігання та використання в соціально-правових цілях документів особового складу;</w:t>
      </w:r>
    </w:p>
    <w:p w:rsidR="00DB5A91" w:rsidRDefault="00DB5A91" w:rsidP="00690381">
      <w:pPr>
        <w:ind w:firstLine="567"/>
        <w:jc w:val="both"/>
      </w:pPr>
      <w:r>
        <w:rPr>
          <w:sz w:val="28"/>
          <w:szCs w:val="28"/>
        </w:rPr>
        <w:t xml:space="preserve">- організація користування документами у службових, соціально-правових, наукових та інших цілях, видача юридичним особам і громадянам у встановленому </w:t>
      </w:r>
      <w:proofErr w:type="spellStart"/>
      <w:r>
        <w:rPr>
          <w:sz w:val="28"/>
          <w:szCs w:val="28"/>
        </w:rPr>
        <w:t>Держкомархівом</w:t>
      </w:r>
      <w:proofErr w:type="spellEnd"/>
      <w:r>
        <w:rPr>
          <w:sz w:val="28"/>
          <w:szCs w:val="28"/>
        </w:rPr>
        <w:t xml:space="preserve"> порядку архівних довідок, копій та витягів з документів, що знаходяться на зберіганні;</w:t>
      </w:r>
    </w:p>
    <w:p w:rsidR="00DB5A91" w:rsidRDefault="00DB5A91" w:rsidP="00690381">
      <w:pPr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 забезпечення прав і законних інтересів громадян щодо інформації соціально-правового характеру шляхом своєчасної видачі довідок.</w:t>
      </w:r>
    </w:p>
    <w:p w:rsidR="00DB5A91" w:rsidRDefault="00DB5A91" w:rsidP="00DB5A91">
      <w:pPr>
        <w:ind w:right="-1" w:firstLine="709"/>
        <w:jc w:val="both"/>
        <w:rPr>
          <w:b/>
          <w:sz w:val="28"/>
          <w:szCs w:val="28"/>
        </w:rPr>
      </w:pPr>
    </w:p>
    <w:p w:rsidR="004413A3" w:rsidRDefault="00DB5A91" w:rsidP="00690381">
      <w:pPr>
        <w:tabs>
          <w:tab w:val="left" w:pos="270"/>
          <w:tab w:val="left" w:pos="4125"/>
          <w:tab w:val="left" w:pos="5445"/>
        </w:tabs>
        <w:ind w:firstLine="567"/>
        <w:jc w:val="both"/>
        <w:rPr>
          <w:sz w:val="28"/>
          <w:szCs w:val="28"/>
        </w:rPr>
      </w:pPr>
      <w:r w:rsidRPr="00C3042B">
        <w:rPr>
          <w:sz w:val="28"/>
          <w:szCs w:val="28"/>
        </w:rPr>
        <w:t xml:space="preserve">За </w:t>
      </w:r>
      <w:r>
        <w:rPr>
          <w:sz w:val="28"/>
          <w:szCs w:val="28"/>
        </w:rPr>
        <w:t>звітний період</w:t>
      </w:r>
      <w:r w:rsidRPr="00C3042B">
        <w:rPr>
          <w:sz w:val="28"/>
          <w:szCs w:val="28"/>
        </w:rPr>
        <w:t xml:space="preserve"> року у  зв’язку із ліквідацією  Решетилівського району до  трудового архіву  </w:t>
      </w:r>
      <w:r w:rsidR="00A272A5">
        <w:rPr>
          <w:sz w:val="28"/>
          <w:szCs w:val="28"/>
        </w:rPr>
        <w:t>проходе</w:t>
      </w:r>
      <w:r w:rsidR="004413A3">
        <w:rPr>
          <w:sz w:val="28"/>
          <w:szCs w:val="28"/>
        </w:rPr>
        <w:t xml:space="preserve"> передача </w:t>
      </w:r>
      <w:r w:rsidRPr="00C3042B">
        <w:rPr>
          <w:sz w:val="28"/>
          <w:szCs w:val="28"/>
        </w:rPr>
        <w:t xml:space="preserve"> документ</w:t>
      </w:r>
      <w:r w:rsidR="004413A3">
        <w:rPr>
          <w:sz w:val="28"/>
          <w:szCs w:val="28"/>
        </w:rPr>
        <w:t>ів</w:t>
      </w:r>
      <w:r w:rsidRPr="00C3042B">
        <w:rPr>
          <w:sz w:val="28"/>
          <w:szCs w:val="28"/>
        </w:rPr>
        <w:t xml:space="preserve"> з особового складу </w:t>
      </w:r>
      <w:r w:rsidR="004413A3">
        <w:rPr>
          <w:sz w:val="28"/>
          <w:szCs w:val="28"/>
        </w:rPr>
        <w:t xml:space="preserve"> колгоспу «</w:t>
      </w:r>
      <w:proofErr w:type="spellStart"/>
      <w:r w:rsidR="004413A3">
        <w:rPr>
          <w:sz w:val="28"/>
          <w:szCs w:val="28"/>
        </w:rPr>
        <w:t>Пам</w:t>
      </w:r>
      <w:proofErr w:type="spellEnd"/>
      <w:r w:rsidR="004413A3" w:rsidRPr="004413A3">
        <w:rPr>
          <w:sz w:val="28"/>
          <w:szCs w:val="28"/>
          <w:lang w:val="ru-RU"/>
        </w:rPr>
        <w:t>’</w:t>
      </w:r>
      <w:r w:rsidR="004413A3">
        <w:rPr>
          <w:sz w:val="28"/>
          <w:szCs w:val="28"/>
        </w:rPr>
        <w:t>ять Леніна»</w:t>
      </w:r>
      <w:r w:rsidR="005B528F">
        <w:rPr>
          <w:sz w:val="28"/>
          <w:szCs w:val="28"/>
        </w:rPr>
        <w:t xml:space="preserve"> :  с.Лиман-1; с. Тури </w:t>
      </w:r>
      <w:r w:rsidR="004413A3">
        <w:rPr>
          <w:sz w:val="28"/>
          <w:szCs w:val="28"/>
        </w:rPr>
        <w:t xml:space="preserve"> в складі:</w:t>
      </w:r>
    </w:p>
    <w:p w:rsidR="00C76A3C" w:rsidRPr="004413A3" w:rsidRDefault="00C76A3C" w:rsidP="00C76A3C">
      <w:pPr>
        <w:tabs>
          <w:tab w:val="left" w:pos="270"/>
          <w:tab w:val="left" w:pos="4125"/>
          <w:tab w:val="left" w:pos="5445"/>
          <w:tab w:val="left" w:pos="77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1.Сільськогосподарська артіль (колгосп) «Лан»-</w:t>
      </w:r>
      <w:r>
        <w:rPr>
          <w:sz w:val="28"/>
          <w:szCs w:val="28"/>
        </w:rPr>
        <w:tab/>
        <w:t>-20справ</w:t>
      </w:r>
    </w:p>
    <w:p w:rsidR="00C76A3C" w:rsidRDefault="00C76A3C" w:rsidP="00DB5A91">
      <w:pPr>
        <w:tabs>
          <w:tab w:val="left" w:pos="270"/>
          <w:tab w:val="left" w:pos="4125"/>
          <w:tab w:val="left" w:pos="5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2.Сільськогосподарська артіль (колгосп) імені Луначарського</w:t>
      </w:r>
      <w:r w:rsidR="00A272A5">
        <w:rPr>
          <w:sz w:val="28"/>
          <w:szCs w:val="28"/>
        </w:rPr>
        <w:t xml:space="preserve">   </w:t>
      </w:r>
      <w:r>
        <w:rPr>
          <w:sz w:val="28"/>
          <w:szCs w:val="28"/>
        </w:rPr>
        <w:t>-46справ</w:t>
      </w:r>
    </w:p>
    <w:p w:rsidR="004413A3" w:rsidRDefault="00C76A3C" w:rsidP="00DB5A91">
      <w:pPr>
        <w:tabs>
          <w:tab w:val="left" w:pos="270"/>
          <w:tab w:val="left" w:pos="4125"/>
          <w:tab w:val="left" w:pos="5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3A3">
        <w:rPr>
          <w:sz w:val="28"/>
          <w:szCs w:val="28"/>
        </w:rPr>
        <w:t xml:space="preserve">.Сільськогосподарська артіль (колгосп) імені </w:t>
      </w:r>
      <w:proofErr w:type="spellStart"/>
      <w:r w:rsidR="004413A3">
        <w:rPr>
          <w:sz w:val="28"/>
          <w:szCs w:val="28"/>
        </w:rPr>
        <w:t>Кагановича</w:t>
      </w:r>
      <w:proofErr w:type="spellEnd"/>
      <w:r w:rsidR="00A272A5">
        <w:rPr>
          <w:sz w:val="28"/>
          <w:szCs w:val="28"/>
        </w:rPr>
        <w:t xml:space="preserve">         </w:t>
      </w:r>
      <w:r w:rsidR="004413A3">
        <w:rPr>
          <w:sz w:val="28"/>
          <w:szCs w:val="28"/>
        </w:rPr>
        <w:t>-68 справ</w:t>
      </w:r>
    </w:p>
    <w:p w:rsidR="004413A3" w:rsidRDefault="00C76A3C" w:rsidP="00DB5A91">
      <w:pPr>
        <w:tabs>
          <w:tab w:val="left" w:pos="270"/>
          <w:tab w:val="left" w:pos="4125"/>
          <w:tab w:val="left" w:pos="5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13A3">
        <w:rPr>
          <w:sz w:val="28"/>
          <w:szCs w:val="28"/>
        </w:rPr>
        <w:t>.Сільськогосподарська артіль (колгосп)</w:t>
      </w:r>
      <w:r w:rsidR="004413A3" w:rsidRPr="004413A3">
        <w:rPr>
          <w:sz w:val="28"/>
          <w:szCs w:val="28"/>
        </w:rPr>
        <w:t xml:space="preserve"> </w:t>
      </w:r>
      <w:r w:rsidR="004413A3">
        <w:rPr>
          <w:sz w:val="28"/>
          <w:szCs w:val="28"/>
        </w:rPr>
        <w:t>«Заповіт Леніна»</w:t>
      </w:r>
      <w:r w:rsidR="00A272A5">
        <w:rPr>
          <w:sz w:val="28"/>
          <w:szCs w:val="28"/>
        </w:rPr>
        <w:t xml:space="preserve">         </w:t>
      </w:r>
      <w:r w:rsidR="004413A3">
        <w:rPr>
          <w:sz w:val="28"/>
          <w:szCs w:val="28"/>
        </w:rPr>
        <w:t>-80справ</w:t>
      </w:r>
    </w:p>
    <w:p w:rsidR="004413A3" w:rsidRDefault="00C76A3C" w:rsidP="00DB5A91">
      <w:pPr>
        <w:tabs>
          <w:tab w:val="left" w:pos="270"/>
          <w:tab w:val="left" w:pos="4125"/>
          <w:tab w:val="left" w:pos="5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3A3">
        <w:rPr>
          <w:sz w:val="28"/>
          <w:szCs w:val="28"/>
        </w:rPr>
        <w:t>.Сільськогосподарська артіль (колгосп) «</w:t>
      </w:r>
      <w:proofErr w:type="spellStart"/>
      <w:r w:rsidR="004413A3">
        <w:rPr>
          <w:sz w:val="28"/>
          <w:szCs w:val="28"/>
        </w:rPr>
        <w:t>Пам</w:t>
      </w:r>
      <w:proofErr w:type="spellEnd"/>
      <w:r w:rsidR="004413A3" w:rsidRPr="004413A3">
        <w:rPr>
          <w:sz w:val="28"/>
          <w:szCs w:val="28"/>
          <w:lang w:val="ru-RU"/>
        </w:rPr>
        <w:t>’</w:t>
      </w:r>
      <w:r w:rsidR="004413A3">
        <w:rPr>
          <w:sz w:val="28"/>
          <w:szCs w:val="28"/>
        </w:rPr>
        <w:t>ять Леніна»</w:t>
      </w:r>
      <w:r w:rsidR="00A272A5">
        <w:rPr>
          <w:sz w:val="28"/>
          <w:szCs w:val="28"/>
        </w:rPr>
        <w:t xml:space="preserve">        </w:t>
      </w:r>
      <w:r w:rsidR="004413A3">
        <w:rPr>
          <w:sz w:val="28"/>
          <w:szCs w:val="28"/>
        </w:rPr>
        <w:t>-283 справи</w:t>
      </w:r>
    </w:p>
    <w:p w:rsidR="004413A3" w:rsidRDefault="00C76A3C" w:rsidP="00DB5A91">
      <w:pPr>
        <w:tabs>
          <w:tab w:val="left" w:pos="270"/>
          <w:tab w:val="left" w:pos="4125"/>
          <w:tab w:val="left" w:pos="5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13A3">
        <w:rPr>
          <w:sz w:val="28"/>
          <w:szCs w:val="28"/>
        </w:rPr>
        <w:t>.Колективного сільськогосподарського підприє</w:t>
      </w:r>
      <w:r>
        <w:rPr>
          <w:sz w:val="28"/>
          <w:szCs w:val="28"/>
        </w:rPr>
        <w:t>мстві «Лан»</w:t>
      </w:r>
      <w:r w:rsidR="00A272A5">
        <w:rPr>
          <w:sz w:val="28"/>
          <w:szCs w:val="28"/>
        </w:rPr>
        <w:t xml:space="preserve">      -</w:t>
      </w:r>
      <w:r>
        <w:rPr>
          <w:sz w:val="28"/>
          <w:szCs w:val="28"/>
        </w:rPr>
        <w:t>59справ</w:t>
      </w:r>
    </w:p>
    <w:p w:rsidR="004413A3" w:rsidRDefault="00C76A3C" w:rsidP="00C76A3C">
      <w:pPr>
        <w:tabs>
          <w:tab w:val="left" w:pos="270"/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Приватна агрофірма «Лан»</w:t>
      </w:r>
      <w:r>
        <w:rPr>
          <w:sz w:val="28"/>
          <w:szCs w:val="28"/>
        </w:rPr>
        <w:tab/>
        <w:t xml:space="preserve">    -28справ</w:t>
      </w:r>
    </w:p>
    <w:p w:rsidR="004413A3" w:rsidRDefault="00C76A3C" w:rsidP="00A272A5">
      <w:pPr>
        <w:tabs>
          <w:tab w:val="left" w:pos="270"/>
          <w:tab w:val="left" w:pos="4125"/>
          <w:tab w:val="left" w:pos="5445"/>
        </w:tabs>
        <w:ind w:firstLine="567"/>
        <w:jc w:val="both"/>
        <w:rPr>
          <w:sz w:val="28"/>
          <w:szCs w:val="28"/>
        </w:rPr>
      </w:pPr>
      <w:r w:rsidRPr="00C3042B">
        <w:rPr>
          <w:sz w:val="28"/>
          <w:szCs w:val="28"/>
        </w:rPr>
        <w:lastRenderedPageBreak/>
        <w:t>Для розміщення документації  Решетилівськ</w:t>
      </w:r>
      <w:r w:rsidR="00A272A5">
        <w:rPr>
          <w:sz w:val="28"/>
          <w:szCs w:val="28"/>
        </w:rPr>
        <w:t>ою</w:t>
      </w:r>
      <w:r w:rsidRPr="00C3042B">
        <w:rPr>
          <w:sz w:val="28"/>
          <w:szCs w:val="28"/>
        </w:rPr>
        <w:t xml:space="preserve"> міськ</w:t>
      </w:r>
      <w:r w:rsidR="00A272A5">
        <w:rPr>
          <w:sz w:val="28"/>
          <w:szCs w:val="28"/>
        </w:rPr>
        <w:t>ою</w:t>
      </w:r>
      <w:r w:rsidRPr="00C3042B">
        <w:rPr>
          <w:sz w:val="28"/>
          <w:szCs w:val="28"/>
        </w:rPr>
        <w:t xml:space="preserve"> рад</w:t>
      </w:r>
      <w:r w:rsidR="00A272A5">
        <w:rPr>
          <w:sz w:val="28"/>
          <w:szCs w:val="28"/>
        </w:rPr>
        <w:t>ою</w:t>
      </w:r>
      <w:r w:rsidRPr="00C3042B">
        <w:rPr>
          <w:sz w:val="28"/>
          <w:szCs w:val="28"/>
        </w:rPr>
        <w:t xml:space="preserve"> виділено</w:t>
      </w:r>
      <w:r w:rsidR="00A272A5">
        <w:rPr>
          <w:sz w:val="28"/>
          <w:szCs w:val="28"/>
        </w:rPr>
        <w:t xml:space="preserve"> </w:t>
      </w:r>
      <w:r>
        <w:rPr>
          <w:sz w:val="28"/>
          <w:szCs w:val="28"/>
        </w:rPr>
        <w:t>кошти на придбання архівних коробок.</w:t>
      </w:r>
    </w:p>
    <w:p w:rsidR="00DB5A91" w:rsidRPr="00C3042B" w:rsidRDefault="00690381" w:rsidP="00A27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Продовжується </w:t>
      </w:r>
      <w:r w:rsidR="00DB5A91" w:rsidRPr="00C3042B">
        <w:rPr>
          <w:sz w:val="28"/>
          <w:szCs w:val="28"/>
        </w:rPr>
        <w:t>консультативна робота для передачі документів до трудового архіву</w:t>
      </w:r>
      <w:r>
        <w:rPr>
          <w:sz w:val="28"/>
          <w:szCs w:val="28"/>
        </w:rPr>
        <w:t xml:space="preserve"> </w:t>
      </w:r>
      <w:r w:rsidR="00DB5A91" w:rsidRPr="00C3042B">
        <w:rPr>
          <w:sz w:val="28"/>
          <w:szCs w:val="28"/>
        </w:rPr>
        <w:t>наступних установ:</w:t>
      </w:r>
    </w:p>
    <w:p w:rsidR="00DB5A91" w:rsidRPr="00C3042B" w:rsidRDefault="00DB5A91" w:rsidP="00A272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3042B">
        <w:rPr>
          <w:sz w:val="28"/>
          <w:szCs w:val="28"/>
        </w:rPr>
        <w:t>. Відділ фінансів  Решетилівської районної державної адміністрації з 1943-2021р;</w:t>
      </w:r>
    </w:p>
    <w:p w:rsidR="00DB5A91" w:rsidRPr="00C3042B" w:rsidRDefault="005B528F" w:rsidP="00A272A5">
      <w:pPr>
        <w:ind w:right="-545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A91" w:rsidRPr="00C3042B">
        <w:rPr>
          <w:sz w:val="28"/>
          <w:szCs w:val="28"/>
        </w:rPr>
        <w:t>. Решетилівський районни</w:t>
      </w:r>
      <w:r w:rsidR="00DB5A91">
        <w:rPr>
          <w:sz w:val="28"/>
          <w:szCs w:val="28"/>
        </w:rPr>
        <w:t>й центр соціальних  служб для сі</w:t>
      </w:r>
      <w:r w:rsidR="00DB5A91" w:rsidRPr="00C3042B">
        <w:rPr>
          <w:sz w:val="28"/>
          <w:szCs w:val="28"/>
        </w:rPr>
        <w:t>м</w:t>
      </w:r>
      <w:r w:rsidR="00DB5A91" w:rsidRPr="00C3042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дітей та молоді</w:t>
      </w:r>
    </w:p>
    <w:p w:rsidR="00DB5A91" w:rsidRPr="00C3042B" w:rsidRDefault="00DB5A91" w:rsidP="00DB5A91">
      <w:pPr>
        <w:ind w:right="-545"/>
        <w:jc w:val="both"/>
        <w:rPr>
          <w:sz w:val="28"/>
          <w:szCs w:val="28"/>
        </w:rPr>
      </w:pPr>
      <w:r w:rsidRPr="00C3042B">
        <w:rPr>
          <w:sz w:val="28"/>
          <w:szCs w:val="28"/>
        </w:rPr>
        <w:t xml:space="preserve">Решетилівської районної державної адміністрації </w:t>
      </w:r>
    </w:p>
    <w:p w:rsidR="00DB5A91" w:rsidRDefault="00A272A5" w:rsidP="00A272A5">
      <w:pPr>
        <w:tabs>
          <w:tab w:val="left" w:pos="567"/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5A91">
        <w:rPr>
          <w:sz w:val="28"/>
          <w:szCs w:val="28"/>
        </w:rPr>
        <w:t>За 202</w:t>
      </w:r>
      <w:r w:rsidR="005B528F">
        <w:rPr>
          <w:sz w:val="28"/>
          <w:szCs w:val="28"/>
        </w:rPr>
        <w:t>5</w:t>
      </w:r>
      <w:r w:rsidR="00DB5A91">
        <w:rPr>
          <w:sz w:val="28"/>
          <w:szCs w:val="28"/>
        </w:rPr>
        <w:t xml:space="preserve"> рік   видано 39</w:t>
      </w:r>
      <w:r w:rsidR="005B528F">
        <w:rPr>
          <w:sz w:val="28"/>
          <w:szCs w:val="28"/>
        </w:rPr>
        <w:t>6</w:t>
      </w:r>
      <w:r w:rsidR="00DB5A91">
        <w:rPr>
          <w:sz w:val="28"/>
          <w:szCs w:val="28"/>
        </w:rPr>
        <w:t xml:space="preserve"> довідок соціально-правового характеру.</w:t>
      </w:r>
    </w:p>
    <w:p w:rsidR="00DB5A91" w:rsidRDefault="00DB5A91" w:rsidP="00DB5A91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Спеціалістом Головного управління Пенсійного фонду України в</w:t>
      </w:r>
      <w:r w:rsidR="005B528F">
        <w:rPr>
          <w:sz w:val="28"/>
          <w:szCs w:val="28"/>
        </w:rPr>
        <w:t xml:space="preserve"> Полтавській області проведено 72</w:t>
      </w:r>
      <w:r>
        <w:rPr>
          <w:sz w:val="28"/>
          <w:szCs w:val="28"/>
        </w:rPr>
        <w:t xml:space="preserve">  перевірк</w:t>
      </w:r>
      <w:r w:rsidR="005B528F">
        <w:rPr>
          <w:sz w:val="28"/>
          <w:szCs w:val="28"/>
        </w:rPr>
        <w:t>и</w:t>
      </w:r>
      <w:r>
        <w:rPr>
          <w:sz w:val="28"/>
          <w:szCs w:val="28"/>
        </w:rPr>
        <w:t xml:space="preserve">  обґрунтованості видачі довідок про заробітну плату для обчислення пенсії.</w:t>
      </w:r>
    </w:p>
    <w:p w:rsidR="00DB5A91" w:rsidRDefault="00DB5A91" w:rsidP="00DB5A91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A272A5" w:rsidRDefault="00A272A5" w:rsidP="00DB5A91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A272A5" w:rsidRDefault="00A272A5" w:rsidP="00DB5A91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DB5A91" w:rsidRPr="0025137B" w:rsidRDefault="002B2973" w:rsidP="00DB5A91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КУ </w:t>
      </w:r>
      <w:proofErr w:type="spellStart"/>
      <w:r>
        <w:rPr>
          <w:sz w:val="28"/>
          <w:szCs w:val="28"/>
        </w:rPr>
        <w:t>„Трудовий</w:t>
      </w:r>
      <w:proofErr w:type="spellEnd"/>
      <w:r>
        <w:rPr>
          <w:sz w:val="28"/>
          <w:szCs w:val="28"/>
        </w:rPr>
        <w:t xml:space="preserve"> архів”</w:t>
      </w:r>
      <w:bookmarkStart w:id="0" w:name="_GoBack"/>
      <w:bookmarkEnd w:id="0"/>
      <w:r w:rsidR="00DB5A91">
        <w:rPr>
          <w:sz w:val="28"/>
          <w:szCs w:val="28"/>
        </w:rPr>
        <w:tab/>
      </w:r>
      <w:r w:rsidR="00DB5A91">
        <w:rPr>
          <w:sz w:val="28"/>
          <w:szCs w:val="28"/>
        </w:rPr>
        <w:tab/>
      </w:r>
      <w:r w:rsidR="00DB5A91">
        <w:rPr>
          <w:sz w:val="28"/>
          <w:szCs w:val="28"/>
        </w:rPr>
        <w:tab/>
      </w:r>
      <w:r w:rsidR="00DB5A91">
        <w:rPr>
          <w:sz w:val="28"/>
          <w:szCs w:val="28"/>
        </w:rPr>
        <w:tab/>
      </w:r>
      <w:r w:rsidR="00DB5A91">
        <w:rPr>
          <w:sz w:val="28"/>
          <w:szCs w:val="28"/>
        </w:rPr>
        <w:tab/>
        <w:t>Зоя БЕЗМЄНОВА</w:t>
      </w:r>
    </w:p>
    <w:p w:rsidR="00DB5A91" w:rsidRDefault="00DB5A91" w:rsidP="00DB5A91"/>
    <w:p w:rsidR="00AB4BE5" w:rsidRDefault="00AB4BE5"/>
    <w:sectPr w:rsidR="00AB4BE5" w:rsidSect="002B297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A5" w:rsidRDefault="00A272A5" w:rsidP="00A272A5">
      <w:r>
        <w:separator/>
      </w:r>
    </w:p>
  </w:endnote>
  <w:endnote w:type="continuationSeparator" w:id="0">
    <w:p w:rsidR="00A272A5" w:rsidRDefault="00A272A5" w:rsidP="00A2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A5" w:rsidRDefault="00A272A5" w:rsidP="00A272A5">
      <w:r>
        <w:separator/>
      </w:r>
    </w:p>
  </w:footnote>
  <w:footnote w:type="continuationSeparator" w:id="0">
    <w:p w:rsidR="00A272A5" w:rsidRDefault="00A272A5" w:rsidP="00A2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964943"/>
      <w:docPartObj>
        <w:docPartGallery w:val="Page Numbers (Top of Page)"/>
        <w:docPartUnique/>
      </w:docPartObj>
    </w:sdtPr>
    <w:sdtEndPr/>
    <w:sdtContent>
      <w:p w:rsidR="00A272A5" w:rsidRDefault="00A272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973" w:rsidRPr="002B2973">
          <w:rPr>
            <w:noProof/>
            <w:lang w:val="ru-RU"/>
          </w:rPr>
          <w:t>2</w:t>
        </w:r>
        <w:r>
          <w:fldChar w:fldCharType="end"/>
        </w:r>
      </w:p>
    </w:sdtContent>
  </w:sdt>
  <w:p w:rsidR="00A272A5" w:rsidRDefault="00A272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6111"/>
    <w:multiLevelType w:val="hybridMultilevel"/>
    <w:tmpl w:val="699C0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91"/>
    <w:rsid w:val="00183B46"/>
    <w:rsid w:val="001921C9"/>
    <w:rsid w:val="0028239E"/>
    <w:rsid w:val="002B2973"/>
    <w:rsid w:val="002D2135"/>
    <w:rsid w:val="004413A3"/>
    <w:rsid w:val="005B528F"/>
    <w:rsid w:val="00690381"/>
    <w:rsid w:val="00A272A5"/>
    <w:rsid w:val="00AB4BE5"/>
    <w:rsid w:val="00AD39D6"/>
    <w:rsid w:val="00C76A3C"/>
    <w:rsid w:val="00D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Map">
    <w:name w:val="DocumentMap"/>
    <w:rsid w:val="00DB5A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5A91"/>
    <w:pPr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A272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72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9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9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Map">
    <w:name w:val="DocumentMap"/>
    <w:rsid w:val="00DB5A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5A91"/>
    <w:pPr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A272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72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9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9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2EB6-2F67-4B9A-BBF1-A53CB0AF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Безмєнова</dc:creator>
  <cp:lastModifiedBy>User_PC_4</cp:lastModifiedBy>
  <cp:revision>7</cp:revision>
  <cp:lastPrinted>2025-12-01T12:09:00Z</cp:lastPrinted>
  <dcterms:created xsi:type="dcterms:W3CDTF">2025-11-10T09:27:00Z</dcterms:created>
  <dcterms:modified xsi:type="dcterms:W3CDTF">2025-12-01T12:09:00Z</dcterms:modified>
</cp:coreProperties>
</file>