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9DCC0" w14:textId="4396E2FD" w:rsidR="00A564C5" w:rsidRDefault="00A564C5" w:rsidP="00A564C5">
      <w:pPr>
        <w:jc w:val="center"/>
        <w:rPr>
          <w:rFonts w:cs="Times New Roman"/>
          <w:b/>
          <w:sz w:val="12"/>
          <w:szCs w:val="12"/>
        </w:rPr>
      </w:pPr>
      <w:r>
        <w:rPr>
          <w:noProof/>
          <w:lang w:val="ru-RU" w:eastAsia="ru-RU"/>
        </w:rPr>
        <w:drawing>
          <wp:anchor distT="0" distB="0" distL="0" distR="1270" simplePos="0" relativeHeight="251658240" behindDoc="0" locked="0" layoutInCell="1" allowOverlap="1" wp14:anchorId="60C180DF" wp14:editId="2F53F97C">
            <wp:simplePos x="0" y="0"/>
            <wp:positionH relativeFrom="column">
              <wp:posOffset>2638425</wp:posOffset>
            </wp:positionH>
            <wp:positionV relativeFrom="paragraph">
              <wp:posOffset>-485775</wp:posOffset>
            </wp:positionV>
            <wp:extent cx="434975" cy="615950"/>
            <wp:effectExtent l="0" t="0" r="317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723" t="-513" r="-723" b="-513"/>
                    <a:stretch>
                      <a:fillRect/>
                    </a:stretch>
                  </pic:blipFill>
                  <pic:spPr bwMode="auto">
                    <a:xfrm>
                      <a:off x="0" y="0"/>
                      <a:ext cx="434975" cy="6159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029013B" w14:textId="77777777" w:rsidR="00A564C5" w:rsidRPr="00A564C5" w:rsidRDefault="00A564C5" w:rsidP="00A564C5">
      <w:pPr>
        <w:spacing w:after="0"/>
        <w:jc w:val="center"/>
        <w:rPr>
          <w:rFonts w:ascii="Times New Roman" w:hAnsi="Times New Roman" w:cs="Times New Roman"/>
          <w:sz w:val="28"/>
          <w:szCs w:val="28"/>
        </w:rPr>
      </w:pPr>
      <w:bookmarkStart w:id="0" w:name="__DdeLink__74_3928960048"/>
      <w:bookmarkEnd w:id="0"/>
      <w:r w:rsidRPr="00A564C5">
        <w:rPr>
          <w:rFonts w:ascii="Times New Roman" w:hAnsi="Times New Roman" w:cs="Times New Roman"/>
          <w:b/>
          <w:sz w:val="28"/>
          <w:szCs w:val="28"/>
        </w:rPr>
        <w:t>РЕШЕТИЛІВСЬКА МІСЬКА РАДА</w:t>
      </w:r>
    </w:p>
    <w:p w14:paraId="70213469" w14:textId="77777777" w:rsidR="00A564C5" w:rsidRPr="00A564C5" w:rsidRDefault="00A564C5" w:rsidP="00A564C5">
      <w:pPr>
        <w:spacing w:after="0"/>
        <w:jc w:val="center"/>
        <w:rPr>
          <w:rFonts w:ascii="Times New Roman" w:hAnsi="Times New Roman" w:cs="Times New Roman"/>
          <w:sz w:val="28"/>
          <w:szCs w:val="28"/>
        </w:rPr>
      </w:pPr>
      <w:r w:rsidRPr="00A564C5">
        <w:rPr>
          <w:rFonts w:ascii="Times New Roman" w:hAnsi="Times New Roman" w:cs="Times New Roman"/>
          <w:b/>
          <w:sz w:val="28"/>
          <w:szCs w:val="28"/>
        </w:rPr>
        <w:t>ПОЛТАВСЬКОЇ ОБЛАСТІ</w:t>
      </w:r>
    </w:p>
    <w:p w14:paraId="44E48346" w14:textId="77777777" w:rsidR="00A564C5" w:rsidRPr="00A564C5" w:rsidRDefault="00A564C5" w:rsidP="00A564C5">
      <w:pPr>
        <w:spacing w:after="0"/>
        <w:jc w:val="center"/>
        <w:rPr>
          <w:rFonts w:ascii="Times New Roman" w:hAnsi="Times New Roman" w:cs="Times New Roman"/>
          <w:sz w:val="28"/>
          <w:szCs w:val="28"/>
        </w:rPr>
      </w:pPr>
      <w:r w:rsidRPr="00A564C5">
        <w:rPr>
          <w:rFonts w:ascii="Times New Roman" w:hAnsi="Times New Roman" w:cs="Times New Roman"/>
          <w:b/>
          <w:sz w:val="28"/>
          <w:szCs w:val="28"/>
        </w:rPr>
        <w:t>(шістдесят перша сесія восьмого скликання)</w:t>
      </w:r>
    </w:p>
    <w:p w14:paraId="0D8CFA43" w14:textId="77777777" w:rsidR="00A564C5" w:rsidRPr="00A564C5" w:rsidRDefault="00A564C5" w:rsidP="00A564C5">
      <w:pPr>
        <w:spacing w:after="0"/>
        <w:jc w:val="center"/>
        <w:rPr>
          <w:rFonts w:ascii="Times New Roman" w:hAnsi="Times New Roman" w:cs="Times New Roman"/>
          <w:b/>
          <w:sz w:val="28"/>
          <w:szCs w:val="28"/>
        </w:rPr>
      </w:pPr>
    </w:p>
    <w:p w14:paraId="74698A0B" w14:textId="77777777" w:rsidR="00A564C5" w:rsidRPr="00A564C5" w:rsidRDefault="00A564C5" w:rsidP="00A564C5">
      <w:pPr>
        <w:spacing w:after="0"/>
        <w:jc w:val="center"/>
        <w:rPr>
          <w:rFonts w:ascii="Times New Roman" w:hAnsi="Times New Roman" w:cs="Times New Roman"/>
          <w:sz w:val="28"/>
          <w:szCs w:val="28"/>
        </w:rPr>
      </w:pPr>
      <w:r w:rsidRPr="00A564C5">
        <w:rPr>
          <w:rFonts w:ascii="Times New Roman" w:hAnsi="Times New Roman" w:cs="Times New Roman"/>
          <w:b/>
          <w:sz w:val="28"/>
          <w:szCs w:val="28"/>
        </w:rPr>
        <w:t>РІШЕННЯ</w:t>
      </w:r>
    </w:p>
    <w:p w14:paraId="0FE1C08F" w14:textId="77777777" w:rsidR="00A564C5" w:rsidRPr="00A564C5" w:rsidRDefault="00A564C5" w:rsidP="00A564C5">
      <w:pPr>
        <w:spacing w:after="0"/>
        <w:jc w:val="both"/>
        <w:rPr>
          <w:rFonts w:ascii="Times New Roman" w:hAnsi="Times New Roman" w:cs="Times New Roman"/>
          <w:b/>
          <w:sz w:val="28"/>
          <w:szCs w:val="28"/>
        </w:rPr>
      </w:pPr>
    </w:p>
    <w:p w14:paraId="62A4EB77" w14:textId="57EF2DD1" w:rsidR="00A564C5" w:rsidRPr="00A564C5" w:rsidRDefault="00A564C5" w:rsidP="00A564C5">
      <w:pPr>
        <w:spacing w:after="0"/>
        <w:rPr>
          <w:rFonts w:ascii="Times New Roman" w:hAnsi="Times New Roman" w:cs="Times New Roman"/>
          <w:sz w:val="28"/>
          <w:szCs w:val="28"/>
        </w:rPr>
      </w:pPr>
      <w:r w:rsidRPr="00A564C5">
        <w:rPr>
          <w:rFonts w:ascii="Times New Roman" w:hAnsi="Times New Roman" w:cs="Times New Roman"/>
          <w:sz w:val="28"/>
          <w:szCs w:val="28"/>
        </w:rPr>
        <w:t>19 вересня 2025 року</w:t>
      </w:r>
      <w:r w:rsidRPr="00A564C5">
        <w:rPr>
          <w:rFonts w:ascii="Times New Roman" w:hAnsi="Times New Roman" w:cs="Times New Roman"/>
          <w:sz w:val="28"/>
          <w:szCs w:val="28"/>
        </w:rPr>
        <w:tab/>
      </w:r>
      <w:r w:rsidRPr="00A564C5">
        <w:rPr>
          <w:rFonts w:ascii="Times New Roman" w:hAnsi="Times New Roman" w:cs="Times New Roman"/>
          <w:sz w:val="28"/>
          <w:szCs w:val="28"/>
        </w:rPr>
        <w:tab/>
      </w:r>
      <w:r>
        <w:rPr>
          <w:rFonts w:ascii="Times New Roman" w:hAnsi="Times New Roman" w:cs="Times New Roman"/>
          <w:sz w:val="28"/>
          <w:szCs w:val="28"/>
          <w:lang w:val="uk-UA"/>
        </w:rPr>
        <w:t xml:space="preserve">    м. </w:t>
      </w:r>
      <w:proofErr w:type="spellStart"/>
      <w:r>
        <w:rPr>
          <w:rFonts w:ascii="Times New Roman" w:hAnsi="Times New Roman" w:cs="Times New Roman"/>
          <w:sz w:val="28"/>
          <w:szCs w:val="28"/>
          <w:lang w:val="uk-UA"/>
        </w:rPr>
        <w:t>Решетилівка</w:t>
      </w:r>
      <w:proofErr w:type="spellEnd"/>
      <w:r w:rsidRPr="00A564C5">
        <w:rPr>
          <w:rFonts w:ascii="Times New Roman" w:hAnsi="Times New Roman" w:cs="Times New Roman"/>
          <w:sz w:val="28"/>
          <w:szCs w:val="28"/>
        </w:rPr>
        <w:tab/>
      </w:r>
      <w:r w:rsidRPr="00A564C5">
        <w:rPr>
          <w:rFonts w:ascii="Times New Roman" w:hAnsi="Times New Roman" w:cs="Times New Roman"/>
          <w:sz w:val="28"/>
          <w:szCs w:val="28"/>
        </w:rPr>
        <w:tab/>
      </w:r>
      <w:r w:rsidR="00C31604">
        <w:rPr>
          <w:rFonts w:ascii="Times New Roman" w:hAnsi="Times New Roman" w:cs="Times New Roman"/>
          <w:sz w:val="28"/>
          <w:szCs w:val="28"/>
          <w:lang w:val="uk-UA"/>
        </w:rPr>
        <w:tab/>
        <w:t xml:space="preserve">      </w:t>
      </w:r>
      <w:r>
        <w:rPr>
          <w:rFonts w:ascii="Times New Roman" w:hAnsi="Times New Roman" w:cs="Times New Roman"/>
          <w:sz w:val="28"/>
          <w:szCs w:val="28"/>
          <w:lang w:val="uk-UA"/>
        </w:rPr>
        <w:t xml:space="preserve"> </w:t>
      </w:r>
      <w:r w:rsidRPr="00A564C5">
        <w:rPr>
          <w:rFonts w:ascii="Times New Roman" w:hAnsi="Times New Roman" w:cs="Times New Roman"/>
          <w:sz w:val="28"/>
          <w:szCs w:val="28"/>
        </w:rPr>
        <w:t xml:space="preserve">№ </w:t>
      </w:r>
      <w:r w:rsidR="00C31604" w:rsidRPr="00166674">
        <w:rPr>
          <w:rFonts w:ascii="Times New Roman" w:hAnsi="Times New Roman" w:cs="Times New Roman"/>
          <w:sz w:val="28"/>
          <w:szCs w:val="28"/>
          <w:lang w:val="ru-RU"/>
        </w:rPr>
        <w:t>2340</w:t>
      </w:r>
      <w:r w:rsidRPr="00A564C5">
        <w:rPr>
          <w:rFonts w:ascii="Times New Roman" w:hAnsi="Times New Roman" w:cs="Times New Roman"/>
          <w:sz w:val="28"/>
          <w:szCs w:val="28"/>
        </w:rPr>
        <w:t>-61-</w:t>
      </w:r>
      <w:r w:rsidRPr="00A564C5">
        <w:rPr>
          <w:rFonts w:ascii="Times New Roman" w:hAnsi="Times New Roman" w:cs="Times New Roman"/>
          <w:sz w:val="28"/>
          <w:szCs w:val="28"/>
          <w:lang w:val="en-US"/>
        </w:rPr>
        <w:t>VIII</w:t>
      </w:r>
    </w:p>
    <w:p w14:paraId="6BEA12F0" w14:textId="77777777" w:rsidR="00A564C5" w:rsidRPr="00A564C5" w:rsidRDefault="00A564C5" w:rsidP="00A564C5">
      <w:pPr>
        <w:spacing w:after="0"/>
        <w:rPr>
          <w:rFonts w:ascii="Times New Roman" w:hAnsi="Times New Roman" w:cs="Times New Roman"/>
          <w:sz w:val="28"/>
          <w:szCs w:val="28"/>
        </w:rPr>
      </w:pPr>
    </w:p>
    <w:p w14:paraId="0DE571CF" w14:textId="77777777" w:rsidR="00A564C5" w:rsidRPr="00A564C5" w:rsidRDefault="00A564C5" w:rsidP="00A564C5">
      <w:pPr>
        <w:spacing w:after="0"/>
        <w:jc w:val="both"/>
        <w:rPr>
          <w:rFonts w:ascii="Times New Roman" w:hAnsi="Times New Roman" w:cs="Times New Roman"/>
          <w:sz w:val="28"/>
          <w:szCs w:val="28"/>
        </w:rPr>
      </w:pPr>
      <w:r w:rsidRPr="00A564C5">
        <w:rPr>
          <w:rFonts w:ascii="Times New Roman" w:hAnsi="Times New Roman" w:cs="Times New Roman"/>
          <w:sz w:val="28"/>
          <w:szCs w:val="28"/>
        </w:rPr>
        <w:t>Про затвердження Програми розвитку інклюзивного освітнього середовища у закладах та установах освіти Решетилівської міської ради на 2025-2028 роки</w:t>
      </w:r>
    </w:p>
    <w:p w14:paraId="364BC5FA" w14:textId="77777777" w:rsidR="00A564C5" w:rsidRPr="00A564C5" w:rsidRDefault="00A564C5" w:rsidP="00A564C5">
      <w:pPr>
        <w:spacing w:after="0"/>
        <w:jc w:val="both"/>
        <w:rPr>
          <w:rFonts w:ascii="Times New Roman" w:hAnsi="Times New Roman" w:cs="Times New Roman"/>
          <w:bCs/>
          <w:sz w:val="28"/>
          <w:szCs w:val="28"/>
        </w:rPr>
      </w:pPr>
    </w:p>
    <w:p w14:paraId="13F6CF01" w14:textId="5172AE0C" w:rsidR="00A564C5" w:rsidRPr="00A564C5" w:rsidRDefault="008F1582" w:rsidP="00A564C5">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Керуючись </w:t>
      </w:r>
      <w:r>
        <w:rPr>
          <w:rFonts w:ascii="Times New Roman" w:hAnsi="Times New Roman" w:cs="Times New Roman"/>
          <w:sz w:val="28"/>
          <w:szCs w:val="28"/>
          <w:lang w:val="uk-UA"/>
        </w:rPr>
        <w:t>з</w:t>
      </w:r>
      <w:proofErr w:type="spellStart"/>
      <w:r w:rsidR="00A564C5" w:rsidRPr="00A564C5">
        <w:rPr>
          <w:rFonts w:ascii="Times New Roman" w:hAnsi="Times New Roman" w:cs="Times New Roman"/>
          <w:sz w:val="28"/>
          <w:szCs w:val="28"/>
        </w:rPr>
        <w:t>аконами</w:t>
      </w:r>
      <w:proofErr w:type="spellEnd"/>
      <w:r w:rsidR="00A564C5" w:rsidRPr="00A564C5">
        <w:rPr>
          <w:rFonts w:ascii="Times New Roman" w:hAnsi="Times New Roman" w:cs="Times New Roman"/>
          <w:sz w:val="28"/>
          <w:szCs w:val="28"/>
        </w:rPr>
        <w:t xml:space="preserve"> України ,,Про місцеве самоврядування в </w:t>
      </w:r>
      <w:proofErr w:type="spellStart"/>
      <w:r w:rsidR="00A564C5" w:rsidRPr="00A564C5">
        <w:rPr>
          <w:rFonts w:ascii="Times New Roman" w:hAnsi="Times New Roman" w:cs="Times New Roman"/>
          <w:sz w:val="28"/>
          <w:szCs w:val="28"/>
        </w:rPr>
        <w:t>Україні’’</w:t>
      </w:r>
      <w:proofErr w:type="spellEnd"/>
      <w:r w:rsidR="00A564C5" w:rsidRPr="00A564C5">
        <w:rPr>
          <w:rFonts w:ascii="Times New Roman" w:hAnsi="Times New Roman" w:cs="Times New Roman"/>
          <w:sz w:val="28"/>
          <w:szCs w:val="28"/>
        </w:rPr>
        <w:t xml:space="preserve">, ,,Про </w:t>
      </w:r>
      <w:proofErr w:type="spellStart"/>
      <w:r w:rsidR="00A564C5" w:rsidRPr="00A564C5">
        <w:rPr>
          <w:rFonts w:ascii="Times New Roman" w:hAnsi="Times New Roman" w:cs="Times New Roman"/>
          <w:sz w:val="28"/>
          <w:szCs w:val="28"/>
        </w:rPr>
        <w:t>освіту’’</w:t>
      </w:r>
      <w:proofErr w:type="spellEnd"/>
      <w:r w:rsidR="00A564C5" w:rsidRPr="00A564C5">
        <w:rPr>
          <w:rFonts w:ascii="Times New Roman" w:hAnsi="Times New Roman" w:cs="Times New Roman"/>
          <w:sz w:val="28"/>
          <w:szCs w:val="28"/>
        </w:rPr>
        <w:t xml:space="preserve">, ,,Про повну загальну середню </w:t>
      </w:r>
      <w:proofErr w:type="spellStart"/>
      <w:r w:rsidR="00A564C5" w:rsidRPr="00A564C5">
        <w:rPr>
          <w:rFonts w:ascii="Times New Roman" w:hAnsi="Times New Roman" w:cs="Times New Roman"/>
          <w:sz w:val="28"/>
          <w:szCs w:val="28"/>
        </w:rPr>
        <w:t>освіту’’</w:t>
      </w:r>
      <w:proofErr w:type="spellEnd"/>
      <w:r w:rsidR="00A564C5" w:rsidRPr="00A564C5">
        <w:rPr>
          <w:rFonts w:ascii="Times New Roman" w:hAnsi="Times New Roman" w:cs="Times New Roman"/>
          <w:sz w:val="28"/>
          <w:szCs w:val="28"/>
        </w:rPr>
        <w:t xml:space="preserve">, ,,Про дошкільну </w:t>
      </w:r>
      <w:proofErr w:type="spellStart"/>
      <w:r w:rsidR="00A564C5" w:rsidRPr="00A564C5">
        <w:rPr>
          <w:rFonts w:ascii="Times New Roman" w:hAnsi="Times New Roman" w:cs="Times New Roman"/>
          <w:sz w:val="28"/>
          <w:szCs w:val="28"/>
        </w:rPr>
        <w:t>освіту’’</w:t>
      </w:r>
      <w:proofErr w:type="spellEnd"/>
      <w:r w:rsidR="00A564C5" w:rsidRPr="00A564C5">
        <w:rPr>
          <w:rFonts w:ascii="Times New Roman" w:hAnsi="Times New Roman" w:cs="Times New Roman"/>
          <w:sz w:val="28"/>
          <w:szCs w:val="28"/>
        </w:rPr>
        <w:t xml:space="preserve">, з метою </w:t>
      </w:r>
      <w:r w:rsidR="00A564C5" w:rsidRPr="00A564C5">
        <w:rPr>
          <w:rFonts w:ascii="Times New Roman" w:eastAsia="Times New Roman" w:hAnsi="Times New Roman" w:cs="Times New Roman"/>
          <w:sz w:val="28"/>
          <w:szCs w:val="28"/>
        </w:rPr>
        <w:t>забезпечення системного підходу до розвитку інклюзивних практик у закладах освіти громади, сприяння вдосконаленню матеріально-технічної бази, підвищенню кваліфікації педагогічних працівників, налагодженню ефективної співпраці з батьками та громадськістю,</w:t>
      </w:r>
      <w:r w:rsidR="00A564C5" w:rsidRPr="00A564C5">
        <w:rPr>
          <w:rFonts w:ascii="Times New Roman" w:hAnsi="Times New Roman" w:cs="Times New Roman"/>
          <w:sz w:val="28"/>
          <w:szCs w:val="28"/>
        </w:rPr>
        <w:t xml:space="preserve"> Решетилівська міська рада</w:t>
      </w:r>
    </w:p>
    <w:p w14:paraId="7E702244" w14:textId="77777777" w:rsidR="00A564C5" w:rsidRPr="00A564C5" w:rsidRDefault="00A564C5" w:rsidP="00A564C5">
      <w:pPr>
        <w:spacing w:after="0"/>
        <w:jc w:val="both"/>
        <w:rPr>
          <w:rFonts w:ascii="Times New Roman" w:hAnsi="Times New Roman" w:cs="Times New Roman"/>
          <w:sz w:val="28"/>
          <w:szCs w:val="28"/>
        </w:rPr>
      </w:pPr>
      <w:r w:rsidRPr="00A564C5">
        <w:rPr>
          <w:rFonts w:ascii="Times New Roman" w:hAnsi="Times New Roman" w:cs="Times New Roman"/>
          <w:b/>
          <w:sz w:val="28"/>
          <w:szCs w:val="28"/>
        </w:rPr>
        <w:t>ВИРІШИЛА:</w:t>
      </w:r>
    </w:p>
    <w:p w14:paraId="2EDF80CB" w14:textId="77777777" w:rsidR="00A564C5" w:rsidRPr="00A564C5" w:rsidRDefault="00A564C5" w:rsidP="00A564C5">
      <w:pPr>
        <w:tabs>
          <w:tab w:val="left" w:pos="1080"/>
        </w:tabs>
        <w:spacing w:after="0"/>
        <w:jc w:val="both"/>
        <w:rPr>
          <w:rFonts w:ascii="Times New Roman" w:hAnsi="Times New Roman" w:cs="Times New Roman"/>
          <w:b/>
          <w:sz w:val="28"/>
          <w:szCs w:val="28"/>
        </w:rPr>
      </w:pPr>
    </w:p>
    <w:p w14:paraId="4F5CA969" w14:textId="77777777" w:rsidR="00A564C5" w:rsidRPr="00A564C5" w:rsidRDefault="00A564C5" w:rsidP="00A564C5">
      <w:pPr>
        <w:spacing w:after="0"/>
        <w:jc w:val="both"/>
        <w:rPr>
          <w:rFonts w:ascii="Times New Roman" w:hAnsi="Times New Roman" w:cs="Times New Roman"/>
          <w:sz w:val="28"/>
          <w:szCs w:val="28"/>
        </w:rPr>
      </w:pPr>
      <w:r w:rsidRPr="00A564C5">
        <w:rPr>
          <w:rFonts w:ascii="Times New Roman" w:hAnsi="Times New Roman" w:cs="Times New Roman"/>
          <w:sz w:val="28"/>
          <w:szCs w:val="28"/>
        </w:rPr>
        <w:tab/>
        <w:t xml:space="preserve">1. </w:t>
      </w:r>
      <w:r w:rsidRPr="00A564C5">
        <w:rPr>
          <w:rFonts w:ascii="Times New Roman" w:hAnsi="Times New Roman" w:cs="Times New Roman"/>
          <w:color w:val="000000"/>
          <w:sz w:val="28"/>
          <w:szCs w:val="28"/>
        </w:rPr>
        <w:t>Затвердити Програму розвитку інклюзивного освітнього середовища у закладах та установах освіти Решетилівської міської ради на 2025-2028 роки Решетилівської міської ради (далі – Програма) (додається)</w:t>
      </w:r>
      <w:r w:rsidRPr="00A564C5">
        <w:rPr>
          <w:rFonts w:ascii="Times New Roman" w:hAnsi="Times New Roman" w:cs="Times New Roman"/>
          <w:sz w:val="28"/>
          <w:szCs w:val="28"/>
        </w:rPr>
        <w:t>.</w:t>
      </w:r>
    </w:p>
    <w:p w14:paraId="30DC0DCB" w14:textId="77777777" w:rsidR="00A564C5" w:rsidRPr="00A564C5" w:rsidRDefault="00A564C5" w:rsidP="00A564C5">
      <w:pPr>
        <w:tabs>
          <w:tab w:val="left" w:pos="709"/>
          <w:tab w:val="left" w:pos="851"/>
        </w:tabs>
        <w:spacing w:after="0"/>
        <w:jc w:val="both"/>
        <w:rPr>
          <w:rFonts w:ascii="Times New Roman" w:hAnsi="Times New Roman" w:cs="Times New Roman"/>
          <w:sz w:val="28"/>
          <w:szCs w:val="28"/>
        </w:rPr>
      </w:pPr>
      <w:r w:rsidRPr="00A564C5">
        <w:rPr>
          <w:rFonts w:ascii="Times New Roman" w:hAnsi="Times New Roman" w:cs="Times New Roman"/>
          <w:sz w:val="28"/>
          <w:szCs w:val="28"/>
        </w:rPr>
        <w:tab/>
        <w:t>2.</w:t>
      </w:r>
      <w:r w:rsidRPr="00A564C5">
        <w:rPr>
          <w:rFonts w:ascii="Times New Roman" w:hAnsi="Times New Roman" w:cs="Times New Roman"/>
          <w:color w:val="000000"/>
          <w:sz w:val="28"/>
          <w:szCs w:val="28"/>
        </w:rPr>
        <w:t xml:space="preserve"> Фінансовому управлінню Решетилівської міської ради (Онуфрієнко Віктор) передбачити в місцевому бюджеті видатки на фінансування заходів Програми.</w:t>
      </w:r>
    </w:p>
    <w:p w14:paraId="0509E6C3" w14:textId="3D58B47A" w:rsidR="00A564C5" w:rsidRPr="00A564C5" w:rsidRDefault="00A564C5" w:rsidP="008F1582">
      <w:pPr>
        <w:pStyle w:val="af0"/>
        <w:shd w:val="clear" w:color="auto" w:fill="FFFFFF"/>
        <w:spacing w:before="0" w:beforeAutospacing="0" w:after="0" w:line="240" w:lineRule="auto"/>
        <w:jc w:val="both"/>
        <w:rPr>
          <w:sz w:val="28"/>
          <w:szCs w:val="28"/>
        </w:rPr>
      </w:pPr>
      <w:r w:rsidRPr="00A564C5">
        <w:rPr>
          <w:sz w:val="28"/>
          <w:szCs w:val="28"/>
        </w:rPr>
        <w:tab/>
      </w:r>
      <w:bookmarkStart w:id="1" w:name="__DdeLink__1988_4257376022"/>
      <w:r w:rsidRPr="00A564C5">
        <w:rPr>
          <w:sz w:val="28"/>
          <w:szCs w:val="28"/>
        </w:rPr>
        <w:t xml:space="preserve">3. </w:t>
      </w:r>
      <w:bookmarkEnd w:id="1"/>
      <w:proofErr w:type="spellStart"/>
      <w:r w:rsidRPr="00A564C5">
        <w:rPr>
          <w:sz w:val="28"/>
          <w:szCs w:val="28"/>
        </w:rPr>
        <w:t>Виконання</w:t>
      </w:r>
      <w:proofErr w:type="spellEnd"/>
      <w:r w:rsidRPr="00A564C5">
        <w:rPr>
          <w:sz w:val="28"/>
          <w:szCs w:val="28"/>
        </w:rPr>
        <w:t xml:space="preserve"> </w:t>
      </w:r>
      <w:proofErr w:type="spellStart"/>
      <w:r w:rsidRPr="00A564C5">
        <w:rPr>
          <w:sz w:val="28"/>
          <w:szCs w:val="28"/>
        </w:rPr>
        <w:t>цього</w:t>
      </w:r>
      <w:proofErr w:type="spellEnd"/>
      <w:r w:rsidRPr="00A564C5">
        <w:rPr>
          <w:sz w:val="28"/>
          <w:szCs w:val="28"/>
        </w:rPr>
        <w:t xml:space="preserve"> </w:t>
      </w:r>
      <w:proofErr w:type="spellStart"/>
      <w:r w:rsidRPr="00A564C5">
        <w:rPr>
          <w:sz w:val="28"/>
          <w:szCs w:val="28"/>
        </w:rPr>
        <w:t>рішення</w:t>
      </w:r>
      <w:proofErr w:type="spellEnd"/>
      <w:r w:rsidRPr="00A564C5">
        <w:rPr>
          <w:sz w:val="28"/>
          <w:szCs w:val="28"/>
        </w:rPr>
        <w:t xml:space="preserve"> </w:t>
      </w:r>
      <w:proofErr w:type="spellStart"/>
      <w:r w:rsidRPr="00A564C5">
        <w:rPr>
          <w:sz w:val="28"/>
          <w:szCs w:val="28"/>
        </w:rPr>
        <w:t>покласти</w:t>
      </w:r>
      <w:proofErr w:type="spellEnd"/>
      <w:r w:rsidRPr="00A564C5">
        <w:rPr>
          <w:sz w:val="28"/>
          <w:szCs w:val="28"/>
        </w:rPr>
        <w:t xml:space="preserve"> на </w:t>
      </w:r>
      <w:proofErr w:type="spellStart"/>
      <w:r w:rsidRPr="00A564C5">
        <w:rPr>
          <w:sz w:val="28"/>
          <w:szCs w:val="28"/>
        </w:rPr>
        <w:t>відділ</w:t>
      </w:r>
      <w:proofErr w:type="spellEnd"/>
      <w:r w:rsidRPr="00A564C5">
        <w:rPr>
          <w:sz w:val="28"/>
          <w:szCs w:val="28"/>
        </w:rPr>
        <w:t xml:space="preserve"> </w:t>
      </w:r>
      <w:proofErr w:type="spellStart"/>
      <w:r w:rsidRPr="00A564C5">
        <w:rPr>
          <w:sz w:val="28"/>
          <w:szCs w:val="28"/>
        </w:rPr>
        <w:t>освіти</w:t>
      </w:r>
      <w:proofErr w:type="spellEnd"/>
      <w:r w:rsidRPr="00A564C5">
        <w:rPr>
          <w:sz w:val="28"/>
          <w:szCs w:val="28"/>
        </w:rPr>
        <w:t xml:space="preserve"> </w:t>
      </w:r>
      <w:proofErr w:type="spellStart"/>
      <w:r w:rsidRPr="00A564C5">
        <w:rPr>
          <w:sz w:val="28"/>
          <w:szCs w:val="28"/>
        </w:rPr>
        <w:t>міської</w:t>
      </w:r>
      <w:proofErr w:type="spellEnd"/>
      <w:r w:rsidRPr="00A564C5">
        <w:rPr>
          <w:sz w:val="28"/>
          <w:szCs w:val="28"/>
        </w:rPr>
        <w:t xml:space="preserve"> ради (</w:t>
      </w:r>
      <w:proofErr w:type="spellStart"/>
      <w:r w:rsidRPr="00A564C5">
        <w:rPr>
          <w:sz w:val="28"/>
          <w:szCs w:val="28"/>
        </w:rPr>
        <w:t>Костогриз</w:t>
      </w:r>
      <w:proofErr w:type="spellEnd"/>
      <w:r w:rsidRPr="00A564C5">
        <w:rPr>
          <w:sz w:val="28"/>
          <w:szCs w:val="28"/>
        </w:rPr>
        <w:t xml:space="preserve"> Алла), а контроль за </w:t>
      </w:r>
      <w:proofErr w:type="spellStart"/>
      <w:r w:rsidRPr="00A564C5">
        <w:rPr>
          <w:sz w:val="28"/>
          <w:szCs w:val="28"/>
        </w:rPr>
        <w:t>виконанням</w:t>
      </w:r>
      <w:proofErr w:type="spellEnd"/>
      <w:r w:rsidRPr="00A564C5">
        <w:rPr>
          <w:sz w:val="28"/>
          <w:szCs w:val="28"/>
        </w:rPr>
        <w:t xml:space="preserve"> </w:t>
      </w:r>
      <w:proofErr w:type="spellStart"/>
      <w:r w:rsidRPr="00A564C5">
        <w:rPr>
          <w:sz w:val="28"/>
          <w:szCs w:val="28"/>
        </w:rPr>
        <w:t>рішення</w:t>
      </w:r>
      <w:proofErr w:type="spellEnd"/>
      <w:r w:rsidRPr="00A564C5">
        <w:rPr>
          <w:sz w:val="28"/>
          <w:szCs w:val="28"/>
        </w:rPr>
        <w:t xml:space="preserve"> - на </w:t>
      </w:r>
      <w:proofErr w:type="spellStart"/>
      <w:r w:rsidRPr="00A564C5">
        <w:rPr>
          <w:sz w:val="28"/>
          <w:szCs w:val="28"/>
        </w:rPr>
        <w:t>постійну</w:t>
      </w:r>
      <w:proofErr w:type="spellEnd"/>
      <w:r w:rsidRPr="00A564C5">
        <w:rPr>
          <w:sz w:val="28"/>
          <w:szCs w:val="28"/>
        </w:rPr>
        <w:t xml:space="preserve"> </w:t>
      </w:r>
      <w:proofErr w:type="spellStart"/>
      <w:r w:rsidRPr="00A564C5">
        <w:rPr>
          <w:sz w:val="28"/>
          <w:szCs w:val="28"/>
        </w:rPr>
        <w:t>комісію</w:t>
      </w:r>
      <w:proofErr w:type="spellEnd"/>
      <w:r w:rsidRPr="00A564C5">
        <w:rPr>
          <w:sz w:val="28"/>
          <w:szCs w:val="28"/>
        </w:rPr>
        <w:t xml:space="preserve"> з </w:t>
      </w:r>
      <w:proofErr w:type="spellStart"/>
      <w:r w:rsidRPr="00A564C5">
        <w:rPr>
          <w:sz w:val="28"/>
          <w:szCs w:val="28"/>
        </w:rPr>
        <w:t>питань</w:t>
      </w:r>
      <w:proofErr w:type="spellEnd"/>
      <w:r w:rsidRPr="00A564C5">
        <w:rPr>
          <w:sz w:val="28"/>
          <w:szCs w:val="28"/>
        </w:rPr>
        <w:t xml:space="preserve"> </w:t>
      </w:r>
      <w:r w:rsidR="008F1582">
        <w:rPr>
          <w:color w:val="000000"/>
          <w:sz w:val="28"/>
          <w:szCs w:val="28"/>
          <w:shd w:val="clear" w:color="auto" w:fill="FFFFFF"/>
          <w:lang w:val="uk-UA"/>
        </w:rPr>
        <w:t xml:space="preserve">соціального захисту, освіти, культури, спорту, охорони здоров’я та захисту прав військових, учасників бойових дій, ветеранів війни та їх родин </w:t>
      </w:r>
      <w:r w:rsidR="008F1582" w:rsidRPr="00A564C5">
        <w:rPr>
          <w:sz w:val="28"/>
          <w:szCs w:val="28"/>
        </w:rPr>
        <w:t xml:space="preserve"> </w:t>
      </w:r>
      <w:r w:rsidRPr="00A564C5">
        <w:rPr>
          <w:sz w:val="28"/>
          <w:szCs w:val="28"/>
        </w:rPr>
        <w:t>(Бережний</w:t>
      </w:r>
      <w:proofErr w:type="gramStart"/>
      <w:r w:rsidRPr="00A564C5">
        <w:rPr>
          <w:sz w:val="28"/>
          <w:szCs w:val="28"/>
        </w:rPr>
        <w:t xml:space="preserve"> В</w:t>
      </w:r>
      <w:proofErr w:type="gramEnd"/>
      <w:r w:rsidRPr="00A564C5">
        <w:rPr>
          <w:sz w:val="28"/>
          <w:szCs w:val="28"/>
        </w:rPr>
        <w:t>іктор).</w:t>
      </w:r>
    </w:p>
    <w:p w14:paraId="67E67B4A" w14:textId="77777777" w:rsidR="00A564C5" w:rsidRPr="00A564C5" w:rsidRDefault="00A564C5" w:rsidP="00A564C5">
      <w:pPr>
        <w:tabs>
          <w:tab w:val="left" w:pos="709"/>
          <w:tab w:val="left" w:pos="1134"/>
        </w:tabs>
        <w:spacing w:after="0"/>
        <w:ind w:firstLine="567"/>
        <w:jc w:val="both"/>
        <w:rPr>
          <w:rFonts w:ascii="Times New Roman" w:eastAsia="Times New Roman" w:hAnsi="Times New Roman" w:cs="Times New Roman"/>
          <w:sz w:val="28"/>
          <w:szCs w:val="28"/>
          <w:lang w:eastAsia="ru-RU"/>
        </w:rPr>
      </w:pPr>
    </w:p>
    <w:p w14:paraId="1014A56B" w14:textId="77777777" w:rsidR="00A564C5" w:rsidRPr="00A564C5" w:rsidRDefault="00A564C5" w:rsidP="00A564C5">
      <w:pPr>
        <w:spacing w:after="0"/>
        <w:ind w:firstLine="567"/>
        <w:jc w:val="both"/>
        <w:rPr>
          <w:rFonts w:ascii="Times New Roman" w:eastAsia="Andale Sans UI" w:hAnsi="Times New Roman" w:cs="Times New Roman"/>
          <w:sz w:val="28"/>
          <w:szCs w:val="28"/>
          <w:lang w:eastAsia="zh-CN"/>
        </w:rPr>
      </w:pPr>
    </w:p>
    <w:p w14:paraId="031AC40E" w14:textId="77777777" w:rsidR="00A564C5" w:rsidRPr="00A564C5" w:rsidRDefault="00A564C5" w:rsidP="00A564C5">
      <w:pPr>
        <w:pStyle w:val="a7"/>
        <w:spacing w:after="0"/>
        <w:ind w:left="0"/>
        <w:jc w:val="both"/>
        <w:rPr>
          <w:rFonts w:ascii="Times New Roman" w:hAnsi="Times New Roman" w:cs="Times New Roman"/>
          <w:sz w:val="28"/>
          <w:szCs w:val="28"/>
        </w:rPr>
      </w:pPr>
    </w:p>
    <w:p w14:paraId="34DFF9D2" w14:textId="77777777" w:rsidR="00A564C5" w:rsidRPr="00A564C5" w:rsidRDefault="00A564C5" w:rsidP="00A564C5">
      <w:pPr>
        <w:pStyle w:val="ad"/>
        <w:tabs>
          <w:tab w:val="left" w:pos="6855"/>
        </w:tabs>
        <w:jc w:val="both"/>
        <w:rPr>
          <w:rFonts w:cs="Times New Roman"/>
          <w:sz w:val="28"/>
          <w:szCs w:val="28"/>
        </w:rPr>
      </w:pPr>
      <w:r w:rsidRPr="00A564C5">
        <w:rPr>
          <w:rFonts w:cs="Times New Roman"/>
          <w:sz w:val="28"/>
          <w:szCs w:val="28"/>
        </w:rPr>
        <w:t>Міський голова</w:t>
      </w:r>
      <w:r w:rsidRPr="00A564C5">
        <w:rPr>
          <w:rFonts w:cs="Times New Roman"/>
          <w:sz w:val="28"/>
          <w:szCs w:val="28"/>
        </w:rPr>
        <w:tab/>
      </w:r>
      <w:r w:rsidRPr="00A564C5">
        <w:rPr>
          <w:rFonts w:cs="Times New Roman"/>
          <w:sz w:val="28"/>
          <w:szCs w:val="28"/>
        </w:rPr>
        <w:tab/>
        <w:t xml:space="preserve">Оксана ДЯДЮНОВА </w:t>
      </w:r>
    </w:p>
    <w:p w14:paraId="6C393765" w14:textId="77777777" w:rsidR="00A564C5" w:rsidRPr="00A564C5" w:rsidRDefault="00A564C5" w:rsidP="00A564C5">
      <w:pPr>
        <w:spacing w:after="0" w:line="240" w:lineRule="auto"/>
        <w:ind w:left="5670"/>
        <w:rPr>
          <w:rFonts w:ascii="Times New Roman" w:eastAsia="Times New Roman" w:hAnsi="Times New Roman" w:cs="Times New Roman"/>
          <w:b/>
          <w:sz w:val="28"/>
          <w:szCs w:val="28"/>
        </w:rPr>
        <w:sectPr w:rsidR="00A564C5" w:rsidRPr="00A564C5" w:rsidSect="00A564C5">
          <w:headerReference w:type="default" r:id="rId10"/>
          <w:pgSz w:w="11906" w:h="16838"/>
          <w:pgMar w:top="1134" w:right="567" w:bottom="1134" w:left="1701" w:header="709" w:footer="709" w:gutter="0"/>
          <w:pgNumType w:start="1"/>
          <w:cols w:space="720"/>
          <w:titlePg/>
        </w:sectPr>
      </w:pPr>
    </w:p>
    <w:p w14:paraId="6BC5AAF0" w14:textId="76B72CA9" w:rsidR="00E35AF4" w:rsidRDefault="00765A4B">
      <w:pPr>
        <w:spacing w:after="0" w:line="240" w:lineRule="auto"/>
        <w:ind w:left="567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ЗАТВЕРДЖЕНО</w:t>
      </w:r>
    </w:p>
    <w:p w14:paraId="193BA3AA" w14:textId="77777777" w:rsidR="00E35AF4" w:rsidRDefault="00765A4B">
      <w:pPr>
        <w:spacing w:after="0" w:line="276" w:lineRule="auto"/>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Решетилівської міської ради восьмого скликання</w:t>
      </w:r>
    </w:p>
    <w:p w14:paraId="51D4FB77" w14:textId="77777777" w:rsidR="00695DF9" w:rsidRPr="004212A0" w:rsidRDefault="00695DF9">
      <w:pPr>
        <w:spacing w:after="0" w:line="276" w:lineRule="auto"/>
        <w:ind w:left="567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 xml:space="preserve">19 вересня </w:t>
      </w:r>
      <w:r>
        <w:rPr>
          <w:rFonts w:ascii="Times New Roman" w:eastAsia="Times New Roman" w:hAnsi="Times New Roman" w:cs="Times New Roman"/>
          <w:sz w:val="28"/>
          <w:szCs w:val="28"/>
        </w:rPr>
        <w:t xml:space="preserve">2025 року </w:t>
      </w:r>
    </w:p>
    <w:p w14:paraId="20026895" w14:textId="6FCFB9FC" w:rsidR="00E35AF4" w:rsidRPr="004212A0" w:rsidRDefault="00166674">
      <w:pPr>
        <w:spacing w:after="0" w:line="276" w:lineRule="auto"/>
        <w:ind w:left="567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bookmarkStart w:id="2" w:name="_GoBack"/>
      <w:bookmarkEnd w:id="2"/>
      <w:r>
        <w:rPr>
          <w:rFonts w:ascii="Times New Roman" w:eastAsia="Times New Roman" w:hAnsi="Times New Roman" w:cs="Times New Roman"/>
          <w:sz w:val="28"/>
          <w:szCs w:val="28"/>
          <w:lang w:val="en-US"/>
        </w:rPr>
        <w:t>2340</w:t>
      </w:r>
      <w:r w:rsidR="00695DF9">
        <w:rPr>
          <w:rFonts w:ascii="Times New Roman" w:eastAsia="Times New Roman" w:hAnsi="Times New Roman" w:cs="Times New Roman"/>
          <w:sz w:val="28"/>
          <w:szCs w:val="28"/>
          <w:lang w:val="uk-UA"/>
        </w:rPr>
        <w:t>-</w:t>
      </w:r>
      <w:r w:rsidR="00060509" w:rsidRPr="004212A0">
        <w:rPr>
          <w:rFonts w:ascii="Times New Roman" w:eastAsia="Times New Roman" w:hAnsi="Times New Roman" w:cs="Times New Roman"/>
          <w:sz w:val="28"/>
          <w:szCs w:val="28"/>
          <w:lang w:val="ru-RU"/>
        </w:rPr>
        <w:t xml:space="preserve"> </w:t>
      </w:r>
      <w:r w:rsidR="00695DF9" w:rsidRPr="004212A0">
        <w:rPr>
          <w:rFonts w:ascii="Times New Roman" w:eastAsia="Times New Roman" w:hAnsi="Times New Roman" w:cs="Times New Roman"/>
          <w:sz w:val="28"/>
          <w:szCs w:val="28"/>
          <w:lang w:val="ru-RU"/>
        </w:rPr>
        <w:t>61-</w:t>
      </w:r>
      <w:r w:rsidR="00695DF9">
        <w:rPr>
          <w:rFonts w:ascii="Times New Roman" w:eastAsia="Times New Roman" w:hAnsi="Times New Roman" w:cs="Times New Roman"/>
          <w:sz w:val="28"/>
          <w:szCs w:val="28"/>
          <w:lang w:val="en-US"/>
        </w:rPr>
        <w:t>VIII</w:t>
      </w:r>
    </w:p>
    <w:p w14:paraId="1772DBF8" w14:textId="1D397F6F" w:rsidR="00E35AF4" w:rsidRDefault="00765A4B">
      <w:pPr>
        <w:spacing w:after="0" w:line="240" w:lineRule="auto"/>
        <w:ind w:left="50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5DF9">
        <w:rPr>
          <w:rFonts w:ascii="Times New Roman" w:eastAsia="Times New Roman" w:hAnsi="Times New Roman" w:cs="Times New Roman"/>
          <w:sz w:val="28"/>
          <w:szCs w:val="28"/>
          <w:lang w:val="uk-UA"/>
        </w:rPr>
        <w:t xml:space="preserve">61 </w:t>
      </w:r>
      <w:r>
        <w:rPr>
          <w:rFonts w:ascii="Times New Roman" w:eastAsia="Times New Roman" w:hAnsi="Times New Roman" w:cs="Times New Roman"/>
          <w:sz w:val="28"/>
          <w:szCs w:val="28"/>
        </w:rPr>
        <w:t>сесія)</w:t>
      </w:r>
    </w:p>
    <w:p w14:paraId="2C6D89A5" w14:textId="77777777" w:rsidR="00E35AF4" w:rsidRDefault="00E35AF4">
      <w:pPr>
        <w:spacing w:line="278" w:lineRule="auto"/>
        <w:ind w:firstLine="851"/>
        <w:jc w:val="right"/>
        <w:rPr>
          <w:rFonts w:ascii="Times New Roman" w:eastAsia="Times New Roman" w:hAnsi="Times New Roman" w:cs="Times New Roman"/>
          <w:sz w:val="28"/>
          <w:szCs w:val="28"/>
        </w:rPr>
      </w:pPr>
    </w:p>
    <w:p w14:paraId="01463C89" w14:textId="77777777" w:rsidR="00E35AF4" w:rsidRDefault="00E35AF4">
      <w:pPr>
        <w:spacing w:line="278" w:lineRule="auto"/>
        <w:ind w:firstLine="851"/>
        <w:jc w:val="center"/>
        <w:rPr>
          <w:rFonts w:ascii="Times New Roman" w:eastAsia="Times New Roman" w:hAnsi="Times New Roman" w:cs="Times New Roman"/>
          <w:sz w:val="28"/>
          <w:szCs w:val="28"/>
        </w:rPr>
      </w:pPr>
    </w:p>
    <w:p w14:paraId="7E8D1315" w14:textId="77777777" w:rsidR="00E35AF4" w:rsidRDefault="00E35AF4">
      <w:pPr>
        <w:spacing w:line="278" w:lineRule="auto"/>
        <w:ind w:firstLine="851"/>
        <w:jc w:val="center"/>
        <w:rPr>
          <w:rFonts w:ascii="Times New Roman" w:eastAsia="Times New Roman" w:hAnsi="Times New Roman" w:cs="Times New Roman"/>
          <w:sz w:val="28"/>
          <w:szCs w:val="28"/>
        </w:rPr>
      </w:pPr>
    </w:p>
    <w:p w14:paraId="0521F921" w14:textId="77777777" w:rsidR="00E35AF4" w:rsidRDefault="00E35AF4">
      <w:pPr>
        <w:spacing w:after="0" w:line="240" w:lineRule="auto"/>
        <w:rPr>
          <w:rFonts w:ascii="Times New Roman" w:eastAsia="Times New Roman" w:hAnsi="Times New Roman" w:cs="Times New Roman"/>
          <w:b/>
          <w:sz w:val="48"/>
          <w:szCs w:val="48"/>
        </w:rPr>
      </w:pPr>
    </w:p>
    <w:p w14:paraId="035F269B" w14:textId="77777777" w:rsidR="00E35AF4" w:rsidRDefault="00765A4B">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ПРОГРАМА </w:t>
      </w:r>
    </w:p>
    <w:p w14:paraId="7458C3F3" w14:textId="77777777" w:rsidR="00E35AF4" w:rsidRDefault="00765A4B">
      <w:pPr>
        <w:spacing w:after="0" w:line="240" w:lineRule="auto"/>
        <w:ind w:left="-141" w:firstLine="141"/>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розвитку інклюзивного освітнього середовища у закладах та установах освіти Решетилівської міської ради</w:t>
      </w:r>
    </w:p>
    <w:p w14:paraId="0C623199" w14:textId="77777777" w:rsidR="00E35AF4" w:rsidRDefault="00765A4B">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н</w:t>
      </w:r>
      <w:r>
        <w:rPr>
          <w:rFonts w:ascii="Times New Roman" w:eastAsia="Times New Roman" w:hAnsi="Times New Roman" w:cs="Times New Roman"/>
          <w:b/>
          <w:sz w:val="48"/>
          <w:szCs w:val="48"/>
          <w:highlight w:val="white"/>
        </w:rPr>
        <w:t>а 2025 – 2028 р</w:t>
      </w:r>
      <w:r>
        <w:rPr>
          <w:rFonts w:ascii="Times New Roman" w:eastAsia="Times New Roman" w:hAnsi="Times New Roman" w:cs="Times New Roman"/>
          <w:b/>
          <w:sz w:val="48"/>
          <w:szCs w:val="48"/>
        </w:rPr>
        <w:t>оки</w:t>
      </w:r>
    </w:p>
    <w:p w14:paraId="2E1578D9" w14:textId="77777777" w:rsidR="00E35AF4" w:rsidRDefault="00E35AF4">
      <w:pPr>
        <w:spacing w:after="0" w:line="240" w:lineRule="auto"/>
        <w:ind w:firstLine="851"/>
        <w:jc w:val="center"/>
        <w:rPr>
          <w:rFonts w:ascii="Times New Roman" w:eastAsia="Times New Roman" w:hAnsi="Times New Roman" w:cs="Times New Roman"/>
          <w:b/>
          <w:sz w:val="48"/>
          <w:szCs w:val="48"/>
        </w:rPr>
      </w:pPr>
    </w:p>
    <w:p w14:paraId="08C9F480" w14:textId="77777777" w:rsidR="00E35AF4" w:rsidRDefault="00E35AF4">
      <w:pPr>
        <w:spacing w:line="278" w:lineRule="auto"/>
        <w:ind w:firstLine="851"/>
        <w:jc w:val="center"/>
        <w:rPr>
          <w:rFonts w:ascii="Times New Roman" w:eastAsia="Times New Roman" w:hAnsi="Times New Roman" w:cs="Times New Roman"/>
          <w:sz w:val="28"/>
          <w:szCs w:val="28"/>
        </w:rPr>
      </w:pPr>
    </w:p>
    <w:p w14:paraId="46B599E8" w14:textId="77777777" w:rsidR="00E35AF4" w:rsidRDefault="00E35AF4">
      <w:pPr>
        <w:spacing w:line="278" w:lineRule="auto"/>
        <w:ind w:firstLine="851"/>
        <w:jc w:val="center"/>
        <w:rPr>
          <w:rFonts w:ascii="Times New Roman" w:eastAsia="Times New Roman" w:hAnsi="Times New Roman" w:cs="Times New Roman"/>
          <w:sz w:val="28"/>
          <w:szCs w:val="28"/>
          <w:highlight w:val="white"/>
        </w:rPr>
      </w:pPr>
    </w:p>
    <w:p w14:paraId="3FDE3718" w14:textId="77777777" w:rsidR="00E35AF4" w:rsidRDefault="00E35AF4">
      <w:pPr>
        <w:spacing w:line="278" w:lineRule="auto"/>
        <w:ind w:firstLine="851"/>
        <w:jc w:val="center"/>
        <w:rPr>
          <w:rFonts w:ascii="Times New Roman" w:eastAsia="Times New Roman" w:hAnsi="Times New Roman" w:cs="Times New Roman"/>
          <w:sz w:val="28"/>
          <w:szCs w:val="28"/>
        </w:rPr>
      </w:pPr>
    </w:p>
    <w:p w14:paraId="4AF45714" w14:textId="77777777" w:rsidR="00E35AF4" w:rsidRDefault="00E35AF4">
      <w:pPr>
        <w:spacing w:line="278" w:lineRule="auto"/>
        <w:ind w:firstLine="851"/>
        <w:jc w:val="center"/>
        <w:rPr>
          <w:rFonts w:ascii="Times New Roman" w:eastAsia="Times New Roman" w:hAnsi="Times New Roman" w:cs="Times New Roman"/>
          <w:sz w:val="28"/>
          <w:szCs w:val="28"/>
        </w:rPr>
      </w:pPr>
    </w:p>
    <w:p w14:paraId="1ABD7F6C" w14:textId="77777777" w:rsidR="00E35AF4" w:rsidRDefault="00E35AF4">
      <w:pPr>
        <w:spacing w:line="278" w:lineRule="auto"/>
        <w:ind w:firstLine="851"/>
        <w:jc w:val="center"/>
        <w:rPr>
          <w:rFonts w:ascii="Times New Roman" w:eastAsia="Times New Roman" w:hAnsi="Times New Roman" w:cs="Times New Roman"/>
          <w:sz w:val="28"/>
          <w:szCs w:val="28"/>
        </w:rPr>
      </w:pPr>
    </w:p>
    <w:p w14:paraId="72CE0DF3" w14:textId="77777777" w:rsidR="00E35AF4" w:rsidRDefault="00E35AF4">
      <w:pPr>
        <w:spacing w:line="278" w:lineRule="auto"/>
        <w:ind w:firstLine="851"/>
        <w:jc w:val="center"/>
        <w:rPr>
          <w:rFonts w:ascii="Times New Roman" w:eastAsia="Times New Roman" w:hAnsi="Times New Roman" w:cs="Times New Roman"/>
          <w:sz w:val="28"/>
          <w:szCs w:val="28"/>
        </w:rPr>
      </w:pPr>
    </w:p>
    <w:p w14:paraId="65FA1A90" w14:textId="77777777" w:rsidR="00E35AF4" w:rsidRDefault="00E35AF4">
      <w:pPr>
        <w:spacing w:line="278" w:lineRule="auto"/>
        <w:ind w:firstLine="851"/>
        <w:jc w:val="center"/>
        <w:rPr>
          <w:rFonts w:ascii="Times New Roman" w:eastAsia="Times New Roman" w:hAnsi="Times New Roman" w:cs="Times New Roman"/>
          <w:sz w:val="28"/>
          <w:szCs w:val="28"/>
        </w:rPr>
      </w:pPr>
    </w:p>
    <w:p w14:paraId="46D9E6BF" w14:textId="77777777" w:rsidR="00E35AF4" w:rsidRDefault="00E35AF4">
      <w:pPr>
        <w:spacing w:line="278" w:lineRule="auto"/>
        <w:ind w:firstLine="851"/>
        <w:jc w:val="center"/>
        <w:rPr>
          <w:rFonts w:ascii="Times New Roman" w:eastAsia="Times New Roman" w:hAnsi="Times New Roman" w:cs="Times New Roman"/>
          <w:sz w:val="28"/>
          <w:szCs w:val="28"/>
        </w:rPr>
      </w:pPr>
    </w:p>
    <w:p w14:paraId="3075FE76" w14:textId="77777777" w:rsidR="00E35AF4" w:rsidRDefault="00E35AF4">
      <w:pPr>
        <w:spacing w:line="278" w:lineRule="auto"/>
        <w:ind w:firstLine="851"/>
        <w:jc w:val="center"/>
        <w:rPr>
          <w:rFonts w:ascii="Times New Roman" w:eastAsia="Times New Roman" w:hAnsi="Times New Roman" w:cs="Times New Roman"/>
          <w:sz w:val="28"/>
          <w:szCs w:val="28"/>
        </w:rPr>
      </w:pPr>
    </w:p>
    <w:p w14:paraId="39AFBCE0" w14:textId="77777777" w:rsidR="00E35AF4" w:rsidRDefault="00E35AF4">
      <w:pPr>
        <w:spacing w:line="278" w:lineRule="auto"/>
        <w:ind w:firstLine="851"/>
        <w:jc w:val="center"/>
        <w:rPr>
          <w:rFonts w:ascii="Times New Roman" w:eastAsia="Times New Roman" w:hAnsi="Times New Roman" w:cs="Times New Roman"/>
          <w:sz w:val="28"/>
          <w:szCs w:val="28"/>
        </w:rPr>
      </w:pPr>
    </w:p>
    <w:p w14:paraId="25EDA635" w14:textId="77777777" w:rsidR="00E35AF4" w:rsidRDefault="00E35AF4">
      <w:pPr>
        <w:spacing w:line="278" w:lineRule="auto"/>
        <w:ind w:firstLine="851"/>
        <w:jc w:val="center"/>
        <w:rPr>
          <w:rFonts w:ascii="Times New Roman" w:eastAsia="Times New Roman" w:hAnsi="Times New Roman" w:cs="Times New Roman"/>
          <w:sz w:val="28"/>
          <w:szCs w:val="28"/>
        </w:rPr>
      </w:pPr>
    </w:p>
    <w:p w14:paraId="290E0803" w14:textId="77777777" w:rsidR="00E35AF4" w:rsidRDefault="00E35AF4">
      <w:pPr>
        <w:spacing w:line="278" w:lineRule="auto"/>
        <w:ind w:firstLine="851"/>
        <w:jc w:val="center"/>
        <w:rPr>
          <w:rFonts w:ascii="Times New Roman" w:eastAsia="Times New Roman" w:hAnsi="Times New Roman" w:cs="Times New Roman"/>
          <w:sz w:val="28"/>
          <w:szCs w:val="28"/>
        </w:rPr>
      </w:pPr>
    </w:p>
    <w:p w14:paraId="1A561CE1" w14:textId="77777777" w:rsidR="00E35AF4" w:rsidRDefault="00765A4B">
      <w:pPr>
        <w:spacing w:after="0" w:line="240" w:lineRule="auto"/>
        <w:ind w:firstLine="85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 Решетилівка </w:t>
      </w:r>
    </w:p>
    <w:p w14:paraId="749EA9A5" w14:textId="77777777" w:rsidR="00E35AF4" w:rsidRDefault="00765A4B">
      <w:pPr>
        <w:spacing w:after="0" w:line="240" w:lineRule="auto"/>
        <w:ind w:firstLine="851"/>
        <w:jc w:val="center"/>
        <w:rPr>
          <w:rFonts w:ascii="Times New Roman" w:eastAsia="Times New Roman" w:hAnsi="Times New Roman" w:cs="Times New Roman"/>
          <w:sz w:val="28"/>
          <w:szCs w:val="28"/>
        </w:rPr>
        <w:sectPr w:rsidR="00E35AF4">
          <w:pgSz w:w="11906" w:h="16838"/>
          <w:pgMar w:top="850" w:right="850" w:bottom="850" w:left="1417" w:header="708" w:footer="708" w:gutter="0"/>
          <w:pgNumType w:start="1"/>
          <w:cols w:space="720"/>
          <w:titlePg/>
        </w:sectPr>
      </w:pPr>
      <w:r>
        <w:rPr>
          <w:rFonts w:ascii="Times New Roman" w:eastAsia="Times New Roman" w:hAnsi="Times New Roman" w:cs="Times New Roman"/>
          <w:sz w:val="28"/>
          <w:szCs w:val="28"/>
        </w:rPr>
        <w:t>2025 рік</w:t>
      </w:r>
    </w:p>
    <w:p w14:paraId="05DF0AD8" w14:textId="77777777" w:rsidR="00E35AF4" w:rsidRDefault="00765A4B">
      <w:pPr>
        <w:spacing w:line="278" w:lineRule="auto"/>
        <w:ind w:firstLine="14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Зміст</w:t>
      </w:r>
    </w:p>
    <w:tbl>
      <w:tblPr>
        <w:tblStyle w:val="a9"/>
        <w:tblW w:w="9459" w:type="dxa"/>
        <w:tblInd w:w="-108" w:type="dxa"/>
        <w:tblLayout w:type="fixed"/>
        <w:tblLook w:val="0400" w:firstRow="0" w:lastRow="0" w:firstColumn="0" w:lastColumn="0" w:noHBand="0" w:noVBand="1"/>
      </w:tblPr>
      <w:tblGrid>
        <w:gridCol w:w="8608"/>
        <w:gridCol w:w="851"/>
      </w:tblGrid>
      <w:tr w:rsidR="00E35AF4" w14:paraId="2D93D860" w14:textId="77777777">
        <w:tc>
          <w:tcPr>
            <w:tcW w:w="8608" w:type="dxa"/>
          </w:tcPr>
          <w:p w14:paraId="58AFA329"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умовних позначень, скорочень, термінів</w:t>
            </w:r>
          </w:p>
        </w:tc>
        <w:tc>
          <w:tcPr>
            <w:tcW w:w="851" w:type="dxa"/>
          </w:tcPr>
          <w:p w14:paraId="6513398E"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E35AF4" w14:paraId="672CB900" w14:textId="77777777">
        <w:tc>
          <w:tcPr>
            <w:tcW w:w="8608" w:type="dxa"/>
          </w:tcPr>
          <w:p w14:paraId="1BE0A1E9"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1. Паспорт Програми</w:t>
            </w:r>
          </w:p>
        </w:tc>
        <w:tc>
          <w:tcPr>
            <w:tcW w:w="851" w:type="dxa"/>
          </w:tcPr>
          <w:p w14:paraId="13B0229E"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E35AF4" w14:paraId="00380CE9" w14:textId="77777777">
        <w:tc>
          <w:tcPr>
            <w:tcW w:w="8608" w:type="dxa"/>
          </w:tcPr>
          <w:p w14:paraId="39C21848"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2. Загальні положення</w:t>
            </w:r>
          </w:p>
        </w:tc>
        <w:tc>
          <w:tcPr>
            <w:tcW w:w="851" w:type="dxa"/>
          </w:tcPr>
          <w:p w14:paraId="662A4F7B"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E35AF4" w14:paraId="286092A2" w14:textId="77777777">
        <w:tc>
          <w:tcPr>
            <w:tcW w:w="8608" w:type="dxa"/>
          </w:tcPr>
          <w:p w14:paraId="0153F75A"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3. Проблема, на розв’язання якої спрямована Програма</w:t>
            </w:r>
          </w:p>
        </w:tc>
        <w:tc>
          <w:tcPr>
            <w:tcW w:w="851" w:type="dxa"/>
          </w:tcPr>
          <w:p w14:paraId="0D44EDB9"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E35AF4" w14:paraId="06058BA9" w14:textId="77777777">
        <w:tc>
          <w:tcPr>
            <w:tcW w:w="8608" w:type="dxa"/>
          </w:tcPr>
          <w:p w14:paraId="1BE62765"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4. Мета та завдання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Програми</w:t>
            </w:r>
          </w:p>
        </w:tc>
        <w:tc>
          <w:tcPr>
            <w:tcW w:w="851" w:type="dxa"/>
          </w:tcPr>
          <w:p w14:paraId="67821FA9"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E35AF4" w14:paraId="7A60FCBB" w14:textId="77777777">
        <w:tc>
          <w:tcPr>
            <w:tcW w:w="8608" w:type="dxa"/>
          </w:tcPr>
          <w:p w14:paraId="1DCB9023"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5. Механізми реалізації та система показників ефективності Програми</w:t>
            </w:r>
          </w:p>
        </w:tc>
        <w:tc>
          <w:tcPr>
            <w:tcW w:w="851" w:type="dxa"/>
          </w:tcPr>
          <w:p w14:paraId="25655BF8" w14:textId="77777777" w:rsidR="00E35AF4" w:rsidRDefault="00E35AF4">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p>
          <w:p w14:paraId="3C85F6FC"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E35AF4" w14:paraId="6BD86408" w14:textId="77777777">
        <w:tc>
          <w:tcPr>
            <w:tcW w:w="8608" w:type="dxa"/>
          </w:tcPr>
          <w:p w14:paraId="75CC944E"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Розділ 6. </w:t>
            </w:r>
            <w:r>
              <w:rPr>
                <w:rFonts w:ascii="Times New Roman" w:eastAsia="Times New Roman" w:hAnsi="Times New Roman" w:cs="Times New Roman"/>
                <w:color w:val="0D0D0D"/>
                <w:sz w:val="28"/>
                <w:szCs w:val="28"/>
              </w:rPr>
              <w:t>Висновки за результатами аналізу стану інклюзивного освітнього середовища</w:t>
            </w:r>
          </w:p>
        </w:tc>
        <w:tc>
          <w:tcPr>
            <w:tcW w:w="851" w:type="dxa"/>
          </w:tcPr>
          <w:p w14:paraId="446276A3" w14:textId="77777777" w:rsidR="00E35AF4" w:rsidRDefault="00E35AF4">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p>
          <w:p w14:paraId="106E2043"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E35AF4" w14:paraId="2BB63962" w14:textId="77777777">
        <w:tc>
          <w:tcPr>
            <w:tcW w:w="8608" w:type="dxa"/>
          </w:tcPr>
          <w:p w14:paraId="678281DD"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7. Очікувані результати виконання Програми</w:t>
            </w:r>
          </w:p>
        </w:tc>
        <w:tc>
          <w:tcPr>
            <w:tcW w:w="851" w:type="dxa"/>
          </w:tcPr>
          <w:p w14:paraId="14BCD7F9"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r>
      <w:tr w:rsidR="00E35AF4" w14:paraId="381E25D8" w14:textId="77777777">
        <w:tc>
          <w:tcPr>
            <w:tcW w:w="8608" w:type="dxa"/>
          </w:tcPr>
          <w:p w14:paraId="08C43AD9"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8. Обсяги та джерела фінансування Програми</w:t>
            </w:r>
          </w:p>
        </w:tc>
        <w:tc>
          <w:tcPr>
            <w:tcW w:w="851" w:type="dxa"/>
          </w:tcPr>
          <w:p w14:paraId="6B124CEE"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r>
      <w:tr w:rsidR="00E35AF4" w14:paraId="15CC9E01" w14:textId="77777777">
        <w:tc>
          <w:tcPr>
            <w:tcW w:w="8608" w:type="dxa"/>
          </w:tcPr>
          <w:p w14:paraId="779EB225"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9. Строки виконання Програми</w:t>
            </w:r>
          </w:p>
        </w:tc>
        <w:tc>
          <w:tcPr>
            <w:tcW w:w="851" w:type="dxa"/>
          </w:tcPr>
          <w:p w14:paraId="1E253E1D"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E35AF4" w14:paraId="21698E1B" w14:textId="77777777">
        <w:tc>
          <w:tcPr>
            <w:tcW w:w="8608" w:type="dxa"/>
          </w:tcPr>
          <w:p w14:paraId="65D63A11"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10. Координація та контроль за ходом виконання Програми</w:t>
            </w:r>
          </w:p>
        </w:tc>
        <w:tc>
          <w:tcPr>
            <w:tcW w:w="851" w:type="dxa"/>
          </w:tcPr>
          <w:p w14:paraId="667E96BC"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r>
      <w:tr w:rsidR="00E35AF4" w14:paraId="2FF6D341" w14:textId="77777777">
        <w:trPr>
          <w:trHeight w:val="469"/>
        </w:trPr>
        <w:tc>
          <w:tcPr>
            <w:tcW w:w="8608" w:type="dxa"/>
          </w:tcPr>
          <w:p w14:paraId="697D532F" w14:textId="77777777" w:rsidR="00E35AF4" w:rsidRDefault="00765A4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Додаток 1. Напрями реалізації та заходи Програми  </w:t>
            </w:r>
          </w:p>
        </w:tc>
        <w:tc>
          <w:tcPr>
            <w:tcW w:w="851" w:type="dxa"/>
          </w:tcPr>
          <w:p w14:paraId="07ED26D1"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r>
    </w:tbl>
    <w:p w14:paraId="2B13285A" w14:textId="77777777" w:rsidR="00E35AF4" w:rsidRDefault="00765A4B">
      <w:pPr>
        <w:spacing w:after="0" w:line="278" w:lineRule="auto"/>
        <w:ind w:left="720"/>
        <w:rPr>
          <w:rFonts w:ascii="Times New Roman" w:eastAsia="Times New Roman" w:hAnsi="Times New Roman" w:cs="Times New Roman"/>
          <w:sz w:val="28"/>
          <w:szCs w:val="28"/>
        </w:rPr>
      </w:pPr>
      <w:r>
        <w:br w:type="page"/>
      </w:r>
    </w:p>
    <w:p w14:paraId="18FFBFF7" w14:textId="77777777" w:rsidR="00E35AF4" w:rsidRDefault="00765A4B">
      <w:pPr>
        <w:spacing w:line="278"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Перелік умовних позначень, скорочень, термінів.</w:t>
      </w:r>
    </w:p>
    <w:p w14:paraId="26743435"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ПРОГРАМА розвитку інклюзивного освітнього середовища у закладах та установах освіти Решетилівської міської ради; </w:t>
      </w:r>
    </w:p>
    <w:p w14:paraId="5303A80D"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Національна стратегія інклюзивної освіти – </w:t>
      </w:r>
      <w:r>
        <w:rPr>
          <w:rFonts w:ascii="Times New Roman" w:eastAsia="Times New Roman" w:hAnsi="Times New Roman" w:cs="Times New Roman"/>
          <w:sz w:val="28"/>
          <w:szCs w:val="28"/>
          <w:highlight w:val="white"/>
        </w:rPr>
        <w:t>Національна стратегія розвитку інклюзивного навчання на період до 2029 року</w:t>
      </w:r>
      <w:r>
        <w:rPr>
          <w:rFonts w:ascii="Times New Roman" w:eastAsia="Times New Roman" w:hAnsi="Times New Roman" w:cs="Times New Roman"/>
          <w:sz w:val="28"/>
          <w:szCs w:val="28"/>
        </w:rPr>
        <w:t>;</w:t>
      </w:r>
    </w:p>
    <w:p w14:paraId="4E52C98C"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Відділ освіти;</w:t>
      </w:r>
    </w:p>
    <w:p w14:paraId="590ADCFE" w14:textId="77777777" w:rsidR="00E35AF4" w:rsidRDefault="00765A4B">
      <w:pPr>
        <w:spacing w:after="0" w:line="276"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t>ООП – особливі освітні потреби;</w:t>
      </w:r>
    </w:p>
    <w:p w14:paraId="10CCF403"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ІРЦ – Інклюзивно-ресурсний центр;</w:t>
      </w:r>
    </w:p>
    <w:p w14:paraId="21B9D49C"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ЦПРПП – Центр професійного розвитку педагогічних працівників;</w:t>
      </w:r>
    </w:p>
    <w:p w14:paraId="711E1D04"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ЗЗСО – заклад загальної середньої освіти;</w:t>
      </w:r>
    </w:p>
    <w:p w14:paraId="2B4C1312"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 – заклад дошкільної освіти;</w:t>
      </w:r>
    </w:p>
    <w:p w14:paraId="208473AE"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ДЮСШ – </w:t>
      </w:r>
      <w:r>
        <w:rPr>
          <w:rFonts w:ascii="Times New Roman" w:eastAsia="Times New Roman" w:hAnsi="Times New Roman" w:cs="Times New Roman"/>
          <w:sz w:val="28"/>
          <w:szCs w:val="28"/>
          <w:shd w:val="clear" w:color="auto" w:fill="F8F9FA"/>
        </w:rPr>
        <w:t>дитячо-юнацька спортивна школа;</w:t>
      </w:r>
    </w:p>
    <w:p w14:paraId="1456A165"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БДЮТ – Будинок дитячої та юнацької творчості;</w:t>
      </w:r>
    </w:p>
    <w:p w14:paraId="5A7A6898" w14:textId="77777777" w:rsidR="00E35AF4" w:rsidRDefault="00765A4B">
      <w:pPr>
        <w:spacing w:after="0" w:line="276" w:lineRule="auto"/>
        <w:ind w:left="-283"/>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ЦТКСЕУМ – </w:t>
      </w:r>
      <w:r>
        <w:rPr>
          <w:rFonts w:ascii="Times New Roman" w:eastAsia="Times New Roman" w:hAnsi="Times New Roman" w:cs="Times New Roman"/>
          <w:sz w:val="28"/>
          <w:szCs w:val="28"/>
          <w:highlight w:val="white"/>
        </w:rPr>
        <w:t>Центр туризму, краєзнавства, спорту та екскурсій учнівської молоді;</w:t>
      </w:r>
    </w:p>
    <w:p w14:paraId="250B854F" w14:textId="77777777" w:rsidR="00E35AF4" w:rsidRDefault="00765A4B">
      <w:pPr>
        <w:spacing w:after="0" w:line="276" w:lineRule="auto"/>
        <w:ind w:left="-283"/>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ЗПО – заклад позашкільної освіти;</w:t>
      </w:r>
    </w:p>
    <w:p w14:paraId="4605E55D" w14:textId="77777777" w:rsidR="00E35AF4" w:rsidRDefault="00765A4B">
      <w:pPr>
        <w:spacing w:after="0" w:line="276" w:lineRule="auto"/>
        <w:ind w:left="-283"/>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UNICEF – </w:t>
      </w:r>
      <w:r>
        <w:rPr>
          <w:rFonts w:ascii="Times New Roman" w:eastAsia="Times New Roman" w:hAnsi="Times New Roman" w:cs="Times New Roman"/>
          <w:sz w:val="28"/>
          <w:szCs w:val="28"/>
          <w:highlight w:val="white"/>
        </w:rPr>
        <w:t>Міжнародний надзвичайний фонд допомоги дітям при ООН;</w:t>
      </w:r>
    </w:p>
    <w:p w14:paraId="6B3D0D6E"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ІРП – індивідуальна програма розвитку;</w:t>
      </w:r>
    </w:p>
    <w:p w14:paraId="20391D57"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ІНП – індивідуальний навчальний план;</w:t>
      </w:r>
    </w:p>
    <w:p w14:paraId="4A274721"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КППС – команда психолого-педагогічного супроводу особи з ООП;</w:t>
      </w:r>
    </w:p>
    <w:p w14:paraId="5FE0A37D"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Оцінка PEP-3 – Індивідуалізоване </w:t>
      </w:r>
      <w:proofErr w:type="spellStart"/>
      <w:r>
        <w:rPr>
          <w:rFonts w:ascii="Times New Roman" w:eastAsia="Times New Roman" w:hAnsi="Times New Roman" w:cs="Times New Roman"/>
          <w:sz w:val="28"/>
          <w:szCs w:val="28"/>
        </w:rPr>
        <w:t>психоосвітнє</w:t>
      </w:r>
      <w:proofErr w:type="spellEnd"/>
      <w:r>
        <w:rPr>
          <w:rFonts w:ascii="Times New Roman" w:eastAsia="Times New Roman" w:hAnsi="Times New Roman" w:cs="Times New Roman"/>
          <w:sz w:val="28"/>
          <w:szCs w:val="28"/>
        </w:rPr>
        <w:t xml:space="preserve"> оцінювання дітей із розладами </w:t>
      </w:r>
      <w:proofErr w:type="spellStart"/>
      <w:r>
        <w:rPr>
          <w:rFonts w:ascii="Times New Roman" w:eastAsia="Times New Roman" w:hAnsi="Times New Roman" w:cs="Times New Roman"/>
          <w:sz w:val="28"/>
          <w:szCs w:val="28"/>
        </w:rPr>
        <w:t>аутистичного</w:t>
      </w:r>
      <w:proofErr w:type="spellEnd"/>
      <w:r>
        <w:rPr>
          <w:rFonts w:ascii="Times New Roman" w:eastAsia="Times New Roman" w:hAnsi="Times New Roman" w:cs="Times New Roman"/>
          <w:sz w:val="28"/>
          <w:szCs w:val="28"/>
        </w:rPr>
        <w:t xml:space="preserve"> спектра за методикою ТЕАССН;</w:t>
      </w:r>
    </w:p>
    <w:p w14:paraId="47ECDED5"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ЛФК – лікувальна фізична культура;</w:t>
      </w:r>
    </w:p>
    <w:p w14:paraId="652D64D9"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Картки PECS – альтернативна методика для дітей і дорослих, мета якої навчити ініціювати комунікацію;</w:t>
      </w:r>
    </w:p>
    <w:p w14:paraId="1982C003"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SWOT – аналіз сильних (</w:t>
      </w:r>
      <w:proofErr w:type="spellStart"/>
      <w:r>
        <w:rPr>
          <w:rFonts w:ascii="Times New Roman" w:eastAsia="Times New Roman" w:hAnsi="Times New Roman" w:cs="Times New Roman"/>
          <w:sz w:val="28"/>
          <w:szCs w:val="28"/>
        </w:rPr>
        <w:t>Strengths</w:t>
      </w:r>
      <w:proofErr w:type="spellEnd"/>
      <w:r>
        <w:rPr>
          <w:rFonts w:ascii="Times New Roman" w:eastAsia="Times New Roman" w:hAnsi="Times New Roman" w:cs="Times New Roman"/>
          <w:sz w:val="28"/>
          <w:szCs w:val="28"/>
        </w:rPr>
        <w:t>), слабких (</w:t>
      </w:r>
      <w:proofErr w:type="spellStart"/>
      <w:r>
        <w:rPr>
          <w:rFonts w:ascii="Times New Roman" w:eastAsia="Times New Roman" w:hAnsi="Times New Roman" w:cs="Times New Roman"/>
          <w:sz w:val="28"/>
          <w:szCs w:val="28"/>
        </w:rPr>
        <w:t>Weaknesses</w:t>
      </w:r>
      <w:proofErr w:type="spellEnd"/>
      <w:r>
        <w:rPr>
          <w:rFonts w:ascii="Times New Roman" w:eastAsia="Times New Roman" w:hAnsi="Times New Roman" w:cs="Times New Roman"/>
          <w:sz w:val="28"/>
          <w:szCs w:val="28"/>
        </w:rPr>
        <w:t>) сторін, можливостей (</w:t>
      </w:r>
      <w:proofErr w:type="spellStart"/>
      <w:r>
        <w:rPr>
          <w:rFonts w:ascii="Times New Roman" w:eastAsia="Times New Roman" w:hAnsi="Times New Roman" w:cs="Times New Roman"/>
          <w:sz w:val="28"/>
          <w:szCs w:val="28"/>
        </w:rPr>
        <w:t>Opportunities</w:t>
      </w:r>
      <w:proofErr w:type="spellEnd"/>
      <w:r>
        <w:rPr>
          <w:rFonts w:ascii="Times New Roman" w:eastAsia="Times New Roman" w:hAnsi="Times New Roman" w:cs="Times New Roman"/>
          <w:sz w:val="28"/>
          <w:szCs w:val="28"/>
        </w:rPr>
        <w:t>) та загроз (</w:t>
      </w:r>
      <w:proofErr w:type="spellStart"/>
      <w:r>
        <w:rPr>
          <w:rFonts w:ascii="Times New Roman" w:eastAsia="Times New Roman" w:hAnsi="Times New Roman" w:cs="Times New Roman"/>
          <w:sz w:val="28"/>
          <w:szCs w:val="28"/>
        </w:rPr>
        <w:t>Threats</w:t>
      </w:r>
      <w:proofErr w:type="spellEnd"/>
      <w:r>
        <w:rPr>
          <w:rFonts w:ascii="Times New Roman" w:eastAsia="Times New Roman" w:hAnsi="Times New Roman" w:cs="Times New Roman"/>
          <w:sz w:val="28"/>
          <w:szCs w:val="28"/>
        </w:rPr>
        <w:t>);</w:t>
      </w:r>
    </w:p>
    <w:p w14:paraId="480CEB23"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SMART-завдання – </w:t>
      </w:r>
      <w:proofErr w:type="spellStart"/>
      <w:r>
        <w:rPr>
          <w:rFonts w:ascii="Times New Roman" w:eastAsia="Times New Roman" w:hAnsi="Times New Roman" w:cs="Times New Roman"/>
          <w:sz w:val="28"/>
          <w:szCs w:val="28"/>
        </w:rPr>
        <w:t>Specific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Measurable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Achievable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Relevant</w:t>
      </w:r>
      <w:proofErr w:type="spellEnd"/>
      <w:r>
        <w:rPr>
          <w:rFonts w:ascii="Times New Roman" w:eastAsia="Times New Roman" w:hAnsi="Times New Roman" w:cs="Times New Roman"/>
          <w:sz w:val="28"/>
          <w:szCs w:val="28"/>
        </w:rPr>
        <w:t>, Time-</w:t>
      </w:r>
      <w:proofErr w:type="spellStart"/>
      <w:r>
        <w:rPr>
          <w:rFonts w:ascii="Times New Roman" w:eastAsia="Times New Roman" w:hAnsi="Times New Roman" w:cs="Times New Roman"/>
          <w:sz w:val="28"/>
          <w:szCs w:val="28"/>
        </w:rPr>
        <w:t>bound</w:t>
      </w:r>
      <w:proofErr w:type="spellEnd"/>
      <w:r>
        <w:rPr>
          <w:rFonts w:ascii="Times New Roman" w:eastAsia="Times New Roman" w:hAnsi="Times New Roman" w:cs="Times New Roman"/>
          <w:sz w:val="28"/>
          <w:szCs w:val="28"/>
        </w:rPr>
        <w:t xml:space="preserve"> (Конкретне, Вимірне, Досяжне, Значуще, Обмежене в часі);</w:t>
      </w:r>
    </w:p>
    <w:p w14:paraId="32A57276"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РВ – послуга РВ, або Раннє втручання, - комплексна підтримка сімей, які виховують дітей віком від народження до 3-4 років з порушеннями розвитку.</w:t>
      </w:r>
    </w:p>
    <w:p w14:paraId="1024DD0E" w14:textId="303455E8" w:rsidR="00E35AF4" w:rsidRPr="00850B05" w:rsidRDefault="00E35AF4" w:rsidP="00850B05">
      <w:pPr>
        <w:spacing w:after="0" w:line="276" w:lineRule="auto"/>
        <w:jc w:val="both"/>
        <w:rPr>
          <w:rFonts w:ascii="Times New Roman" w:eastAsia="Times New Roman" w:hAnsi="Times New Roman" w:cs="Times New Roman"/>
          <w:sz w:val="28"/>
          <w:szCs w:val="28"/>
          <w:lang w:val="uk-UA"/>
        </w:rPr>
      </w:pPr>
    </w:p>
    <w:p w14:paraId="20E39AA6"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p w14:paraId="56B0979D"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p w14:paraId="4FB53C8C"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p w14:paraId="76E0B0E1"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p w14:paraId="24EEA8C4"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p w14:paraId="72CD38F2"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p w14:paraId="5034B594" w14:textId="77777777" w:rsidR="00574C0E" w:rsidRDefault="00574C0E" w:rsidP="00850B05">
      <w:pPr>
        <w:spacing w:after="0" w:line="278" w:lineRule="auto"/>
        <w:ind w:left="-425"/>
        <w:jc w:val="center"/>
        <w:rPr>
          <w:rFonts w:ascii="Times New Roman" w:eastAsia="Times New Roman" w:hAnsi="Times New Roman" w:cs="Times New Roman"/>
          <w:b/>
          <w:sz w:val="28"/>
          <w:szCs w:val="28"/>
          <w:lang w:val="uk-UA"/>
        </w:rPr>
      </w:pPr>
    </w:p>
    <w:p w14:paraId="697CD2CD" w14:textId="74AFE59A" w:rsidR="00850B05" w:rsidRPr="00574C0E" w:rsidRDefault="00765A4B" w:rsidP="00850B05">
      <w:pPr>
        <w:spacing w:after="0" w:line="278" w:lineRule="auto"/>
        <w:ind w:left="-425"/>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Розділ 1. Паспорт Програми</w:t>
      </w:r>
    </w:p>
    <w:p w14:paraId="1B082AB3"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tbl>
      <w:tblPr>
        <w:tblpPr w:leftFromText="180" w:rightFromText="180" w:topFromText="180" w:bottomFromText="180" w:vertAnchor="text" w:tblpX="-5" w:tblpY="28"/>
        <w:tblW w:w="9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693"/>
        <w:gridCol w:w="6024"/>
      </w:tblGrid>
      <w:tr w:rsidR="00574C0E" w14:paraId="4DB59B7E" w14:textId="77777777" w:rsidTr="00695DF9">
        <w:trPr>
          <w:trHeight w:val="322"/>
        </w:trPr>
        <w:tc>
          <w:tcPr>
            <w:tcW w:w="709" w:type="dxa"/>
            <w:vMerge w:val="restart"/>
          </w:tcPr>
          <w:p w14:paraId="38DFDB81" w14:textId="77777777" w:rsidR="00574C0E" w:rsidRDefault="00574C0E" w:rsidP="00695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693" w:type="dxa"/>
            <w:vMerge w:val="restart"/>
          </w:tcPr>
          <w:p w14:paraId="7EF4AB92" w14:textId="77777777" w:rsidR="00574C0E" w:rsidRDefault="00574C0E" w:rsidP="00695DF9">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Ініціатор розробки програми</w:t>
            </w:r>
          </w:p>
          <w:p w14:paraId="0B66EA5E" w14:textId="77777777" w:rsidR="00574C0E" w:rsidRDefault="00574C0E" w:rsidP="00695DF9">
            <w:pPr>
              <w:spacing w:after="0" w:line="240" w:lineRule="auto"/>
              <w:rPr>
                <w:rFonts w:ascii="Times New Roman" w:eastAsia="Times New Roman" w:hAnsi="Times New Roman" w:cs="Times New Roman"/>
                <w:sz w:val="28"/>
                <w:szCs w:val="28"/>
                <w:highlight w:val="white"/>
              </w:rPr>
            </w:pPr>
          </w:p>
        </w:tc>
        <w:tc>
          <w:tcPr>
            <w:tcW w:w="6024" w:type="dxa"/>
            <w:vMerge w:val="restart"/>
          </w:tcPr>
          <w:p w14:paraId="0639C20A"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Відділ освіти Решетилівської міської ради,</w:t>
            </w:r>
          </w:p>
          <w:p w14:paraId="70D59B59"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Комунальна установа ,,Інклюзивно-ресурсний центр” Решетилівської міської ради</w:t>
            </w:r>
          </w:p>
        </w:tc>
      </w:tr>
      <w:tr w:rsidR="00574C0E" w14:paraId="7FF6274D" w14:textId="77777777" w:rsidTr="00695DF9">
        <w:trPr>
          <w:trHeight w:val="370"/>
        </w:trPr>
        <w:tc>
          <w:tcPr>
            <w:tcW w:w="709" w:type="dxa"/>
            <w:vMerge/>
          </w:tcPr>
          <w:p w14:paraId="4B1B1BD8" w14:textId="77777777" w:rsidR="00574C0E" w:rsidRDefault="00574C0E" w:rsidP="00695DF9">
            <w:pPr>
              <w:widowControl w:val="0"/>
              <w:spacing w:after="0" w:line="276" w:lineRule="auto"/>
              <w:rPr>
                <w:rFonts w:ascii="Times New Roman" w:eastAsia="Times New Roman" w:hAnsi="Times New Roman" w:cs="Times New Roman"/>
                <w:sz w:val="28"/>
                <w:szCs w:val="28"/>
              </w:rPr>
            </w:pPr>
          </w:p>
        </w:tc>
        <w:tc>
          <w:tcPr>
            <w:tcW w:w="2693" w:type="dxa"/>
            <w:vMerge/>
          </w:tcPr>
          <w:p w14:paraId="6A081CF6" w14:textId="77777777" w:rsidR="00574C0E" w:rsidRDefault="00574C0E" w:rsidP="00695DF9">
            <w:pPr>
              <w:widowControl w:val="0"/>
              <w:spacing w:after="0" w:line="276" w:lineRule="auto"/>
              <w:rPr>
                <w:rFonts w:ascii="Times New Roman" w:eastAsia="Times New Roman" w:hAnsi="Times New Roman" w:cs="Times New Roman"/>
                <w:sz w:val="28"/>
                <w:szCs w:val="28"/>
              </w:rPr>
            </w:pPr>
          </w:p>
        </w:tc>
        <w:tc>
          <w:tcPr>
            <w:tcW w:w="6024" w:type="dxa"/>
            <w:vMerge/>
          </w:tcPr>
          <w:p w14:paraId="544BEDFF" w14:textId="77777777" w:rsidR="00574C0E" w:rsidRDefault="00574C0E" w:rsidP="00695DF9">
            <w:pPr>
              <w:widowControl w:val="0"/>
              <w:spacing w:after="0" w:line="276" w:lineRule="auto"/>
              <w:rPr>
                <w:rFonts w:ascii="Times New Roman" w:eastAsia="Times New Roman" w:hAnsi="Times New Roman" w:cs="Times New Roman"/>
                <w:sz w:val="28"/>
                <w:szCs w:val="28"/>
              </w:rPr>
            </w:pPr>
          </w:p>
        </w:tc>
      </w:tr>
      <w:tr w:rsidR="00574C0E" w14:paraId="2D4A457E" w14:textId="77777777" w:rsidTr="00695DF9">
        <w:tc>
          <w:tcPr>
            <w:tcW w:w="709" w:type="dxa"/>
          </w:tcPr>
          <w:p w14:paraId="214EA2BF" w14:textId="77777777" w:rsidR="00574C0E" w:rsidRDefault="00574C0E" w:rsidP="00695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693" w:type="dxa"/>
          </w:tcPr>
          <w:p w14:paraId="60C630E8"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Підстава для розроблення Програми</w:t>
            </w:r>
          </w:p>
        </w:tc>
        <w:tc>
          <w:tcPr>
            <w:tcW w:w="6024" w:type="dxa"/>
          </w:tcPr>
          <w:p w14:paraId="2E4F24FA" w14:textId="77777777" w:rsidR="00574C0E" w:rsidRDefault="00574C0E" w:rsidP="00695DF9">
            <w:pPr>
              <w:tabs>
                <w:tab w:val="left" w:pos="510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 ,,Про місцеве самоврядування в Україні”, ,,Про освіту”, ,,Про повну загальну середню освіту”</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,,Про дошкільну освіту”, ,,Про позашкільну освіту”, ,,Про </w:t>
            </w:r>
            <w:proofErr w:type="spellStart"/>
            <w:r>
              <w:rPr>
                <w:rFonts w:ascii="Times New Roman" w:eastAsia="Times New Roman" w:hAnsi="Times New Roman" w:cs="Times New Roman"/>
                <w:sz w:val="28"/>
                <w:szCs w:val="28"/>
              </w:rPr>
              <w:t>професійн</w:t>
            </w:r>
            <w:proofErr w:type="spellEnd"/>
            <w:r>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 (професійно-технічну) освіту”, а також постанови КМУ та нормативні документи Міністерства освіти і науки України</w:t>
            </w:r>
          </w:p>
        </w:tc>
      </w:tr>
      <w:tr w:rsidR="00574C0E" w14:paraId="1AD88863" w14:textId="77777777" w:rsidTr="00695DF9">
        <w:tc>
          <w:tcPr>
            <w:tcW w:w="709" w:type="dxa"/>
          </w:tcPr>
          <w:p w14:paraId="1558AEDE" w14:textId="77777777" w:rsidR="00574C0E" w:rsidRDefault="00574C0E" w:rsidP="00695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693" w:type="dxa"/>
          </w:tcPr>
          <w:p w14:paraId="0639480E"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Розробник Програми</w:t>
            </w:r>
          </w:p>
        </w:tc>
        <w:tc>
          <w:tcPr>
            <w:tcW w:w="6024" w:type="dxa"/>
          </w:tcPr>
          <w:p w14:paraId="5E8DE68C"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Відділ освіти Решетилівської міської ради,</w:t>
            </w:r>
          </w:p>
          <w:p w14:paraId="04D2822C"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Комунальна установа ,,Інклюзивно-ресурсний центр” Решетилівської міської ради</w:t>
            </w:r>
          </w:p>
        </w:tc>
      </w:tr>
      <w:tr w:rsidR="00574C0E" w14:paraId="250C8D80" w14:textId="77777777" w:rsidTr="00695DF9">
        <w:tc>
          <w:tcPr>
            <w:tcW w:w="709" w:type="dxa"/>
          </w:tcPr>
          <w:p w14:paraId="7FF4EC7E" w14:textId="77777777" w:rsidR="00574C0E" w:rsidRDefault="00574C0E" w:rsidP="00695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693" w:type="dxa"/>
          </w:tcPr>
          <w:p w14:paraId="72219641" w14:textId="77777777" w:rsidR="00574C0E" w:rsidRDefault="00574C0E" w:rsidP="00695DF9">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Співрозробники</w:t>
            </w:r>
            <w:proofErr w:type="spellEnd"/>
            <w:r>
              <w:rPr>
                <w:rFonts w:ascii="Times New Roman" w:eastAsia="Times New Roman" w:hAnsi="Times New Roman" w:cs="Times New Roman"/>
                <w:sz w:val="28"/>
                <w:szCs w:val="28"/>
              </w:rPr>
              <w:t xml:space="preserve"> Програми</w:t>
            </w:r>
          </w:p>
        </w:tc>
        <w:tc>
          <w:tcPr>
            <w:tcW w:w="6024" w:type="dxa"/>
          </w:tcPr>
          <w:p w14:paraId="0D8E3ED1" w14:textId="77777777" w:rsidR="00574C0E" w:rsidRDefault="00574C0E" w:rsidP="00695DF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Комунальна установа ,,Центр професійного розвитку педагогічних </w:t>
            </w:r>
            <w:proofErr w:type="spellStart"/>
            <w:r>
              <w:rPr>
                <w:rFonts w:ascii="Times New Roman" w:eastAsia="Times New Roman" w:hAnsi="Times New Roman" w:cs="Times New Roman"/>
                <w:sz w:val="28"/>
                <w:szCs w:val="28"/>
              </w:rPr>
              <w:t>працівників’’</w:t>
            </w:r>
            <w:proofErr w:type="spellEnd"/>
            <w:r>
              <w:rPr>
                <w:rFonts w:ascii="Times New Roman" w:eastAsia="Times New Roman" w:hAnsi="Times New Roman" w:cs="Times New Roman"/>
                <w:sz w:val="28"/>
                <w:szCs w:val="28"/>
              </w:rPr>
              <w:t xml:space="preserve"> Решетилівської міської ради, заклади дошкільної,  загальної середньої, позашкільної освіти Решетилівської міської ради</w:t>
            </w:r>
          </w:p>
        </w:tc>
      </w:tr>
      <w:tr w:rsidR="00574C0E" w14:paraId="20D062A2" w14:textId="77777777" w:rsidTr="00695DF9">
        <w:tc>
          <w:tcPr>
            <w:tcW w:w="709" w:type="dxa"/>
          </w:tcPr>
          <w:p w14:paraId="6D9D3C77" w14:textId="77777777" w:rsidR="00574C0E" w:rsidRDefault="00574C0E" w:rsidP="00695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693" w:type="dxa"/>
          </w:tcPr>
          <w:p w14:paraId="4425A0AF"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Відповідальний виконавець Програми</w:t>
            </w:r>
          </w:p>
        </w:tc>
        <w:tc>
          <w:tcPr>
            <w:tcW w:w="6024" w:type="dxa"/>
          </w:tcPr>
          <w:p w14:paraId="7292325D" w14:textId="77777777" w:rsidR="00574C0E" w:rsidRDefault="00574C0E" w:rsidP="00695DF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Відділ освіти Решетилівської міської ради,</w:t>
            </w:r>
          </w:p>
          <w:p w14:paraId="6DA2FCFD" w14:textId="77777777" w:rsidR="00574C0E" w:rsidRDefault="00574C0E" w:rsidP="00695DF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Комунальна установа,  ,,Інклюзивно-ресурсний </w:t>
            </w:r>
            <w:proofErr w:type="spellStart"/>
            <w:r>
              <w:rPr>
                <w:rFonts w:ascii="Times New Roman" w:eastAsia="Times New Roman" w:hAnsi="Times New Roman" w:cs="Times New Roman"/>
                <w:sz w:val="28"/>
                <w:szCs w:val="28"/>
              </w:rPr>
              <w:t>центр’’</w:t>
            </w:r>
            <w:proofErr w:type="spellEnd"/>
            <w:r>
              <w:rPr>
                <w:rFonts w:ascii="Times New Roman" w:eastAsia="Times New Roman" w:hAnsi="Times New Roman" w:cs="Times New Roman"/>
                <w:sz w:val="28"/>
                <w:szCs w:val="28"/>
              </w:rPr>
              <w:t xml:space="preserve"> Решетилівської міської ради</w:t>
            </w:r>
          </w:p>
        </w:tc>
      </w:tr>
      <w:tr w:rsidR="00574C0E" w14:paraId="551E5154" w14:textId="77777777" w:rsidTr="00695DF9">
        <w:tc>
          <w:tcPr>
            <w:tcW w:w="709" w:type="dxa"/>
          </w:tcPr>
          <w:p w14:paraId="7564A9E7"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693" w:type="dxa"/>
          </w:tcPr>
          <w:p w14:paraId="31D706F1"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Учасники Програми</w:t>
            </w:r>
          </w:p>
        </w:tc>
        <w:tc>
          <w:tcPr>
            <w:tcW w:w="6024" w:type="dxa"/>
          </w:tcPr>
          <w:p w14:paraId="2132277D" w14:textId="77777777" w:rsidR="00574C0E" w:rsidRDefault="00574C0E" w:rsidP="00695DF9">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Решетилівська міська рада,</w:t>
            </w:r>
          </w:p>
          <w:p w14:paraId="1C21BB62" w14:textId="77777777" w:rsidR="00574C0E" w:rsidRDefault="00574C0E" w:rsidP="00695DF9">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виконавчий комітет Решетилівської міської ради, КУ ,,Інклюзивно-ресурсний центр” Решетилівської міської ради, КУ ,,Центр професійного розвитку педагогічних працівників” Решетилівської міської ради, заклади дошкільної, загальної середньої, позашкільної освіти Решетилівської міської ради</w:t>
            </w:r>
          </w:p>
        </w:tc>
      </w:tr>
      <w:tr w:rsidR="00574C0E" w14:paraId="3B52F356" w14:textId="77777777" w:rsidTr="00695DF9">
        <w:tc>
          <w:tcPr>
            <w:tcW w:w="709" w:type="dxa"/>
          </w:tcPr>
          <w:p w14:paraId="0722DC3C" w14:textId="77777777" w:rsidR="00574C0E" w:rsidRDefault="00574C0E" w:rsidP="00695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693" w:type="dxa"/>
          </w:tcPr>
          <w:p w14:paraId="5F679FAB"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Терміни реалізації</w:t>
            </w:r>
          </w:p>
        </w:tc>
        <w:tc>
          <w:tcPr>
            <w:tcW w:w="6024" w:type="dxa"/>
          </w:tcPr>
          <w:p w14:paraId="256553F7"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2025-2028</w:t>
            </w:r>
          </w:p>
        </w:tc>
      </w:tr>
      <w:tr w:rsidR="00574C0E" w14:paraId="0CB328E6" w14:textId="77777777" w:rsidTr="00695DF9">
        <w:tc>
          <w:tcPr>
            <w:tcW w:w="709" w:type="dxa"/>
          </w:tcPr>
          <w:p w14:paraId="784E0474" w14:textId="77777777" w:rsidR="00574C0E" w:rsidRDefault="00574C0E" w:rsidP="00695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693" w:type="dxa"/>
          </w:tcPr>
          <w:p w14:paraId="640DCAA7"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Етапи виконання Програми</w:t>
            </w:r>
          </w:p>
        </w:tc>
        <w:tc>
          <w:tcPr>
            <w:tcW w:w="6024" w:type="dxa"/>
          </w:tcPr>
          <w:p w14:paraId="002453E5"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етап – 2025, II етап 2026 - 2027, III етап – 2028</w:t>
            </w:r>
          </w:p>
        </w:tc>
      </w:tr>
    </w:tbl>
    <w:p w14:paraId="03002D8B" w14:textId="77777777" w:rsidR="00574C0E" w:rsidRPr="00574C0E" w:rsidRDefault="00574C0E" w:rsidP="00850B05">
      <w:pPr>
        <w:spacing w:after="0" w:line="278" w:lineRule="auto"/>
        <w:ind w:left="-425"/>
        <w:jc w:val="center"/>
        <w:rPr>
          <w:rFonts w:ascii="Times New Roman" w:eastAsia="Times New Roman" w:hAnsi="Times New Roman" w:cs="Times New Roman"/>
          <w:b/>
          <w:sz w:val="28"/>
          <w:szCs w:val="28"/>
        </w:rPr>
      </w:pPr>
    </w:p>
    <w:tbl>
      <w:tblPr>
        <w:tblpPr w:leftFromText="180" w:rightFromText="180" w:topFromText="180" w:bottomFromText="180" w:vertAnchor="text" w:tblpX="-5" w:tblpY="28"/>
        <w:tblW w:w="9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693"/>
        <w:gridCol w:w="6024"/>
      </w:tblGrid>
      <w:tr w:rsidR="00850B05" w14:paraId="6F16F7D9" w14:textId="77777777" w:rsidTr="00850B05">
        <w:tc>
          <w:tcPr>
            <w:tcW w:w="709" w:type="dxa"/>
          </w:tcPr>
          <w:p w14:paraId="410DBD8E" w14:textId="77777777" w:rsidR="00850B05" w:rsidRDefault="00850B05" w:rsidP="00850B0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2693" w:type="dxa"/>
          </w:tcPr>
          <w:p w14:paraId="472DB598"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Джерела фінансування Програми</w:t>
            </w:r>
          </w:p>
        </w:tc>
        <w:tc>
          <w:tcPr>
            <w:tcW w:w="6024" w:type="dxa"/>
          </w:tcPr>
          <w:p w14:paraId="05854317" w14:textId="77777777" w:rsidR="00850B05" w:rsidRDefault="00850B05" w:rsidP="00850B0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Бюджет Решетилівської міської територіальної громади, обласний бюджет, державний бюджет, інші кошти не заборонені законодавством </w:t>
            </w:r>
          </w:p>
          <w:p w14:paraId="646B855F" w14:textId="77777777" w:rsidR="00850B05" w:rsidRDefault="00850B05" w:rsidP="00850B05">
            <w:pPr>
              <w:spacing w:after="0" w:line="240" w:lineRule="auto"/>
              <w:rPr>
                <w:rFonts w:ascii="Times New Roman" w:eastAsia="Times New Roman" w:hAnsi="Times New Roman" w:cs="Times New Roman"/>
                <w:sz w:val="28"/>
                <w:szCs w:val="28"/>
                <w:lang w:val="uk-UA"/>
              </w:rPr>
            </w:pPr>
          </w:p>
          <w:p w14:paraId="3F9C6D39" w14:textId="77777777" w:rsidR="00850B05" w:rsidRPr="00850B05" w:rsidRDefault="00850B05" w:rsidP="00850B05">
            <w:pPr>
              <w:spacing w:after="0" w:line="240" w:lineRule="auto"/>
              <w:rPr>
                <w:rFonts w:ascii="Times New Roman" w:eastAsia="Times New Roman" w:hAnsi="Times New Roman" w:cs="Times New Roman"/>
                <w:sz w:val="28"/>
                <w:szCs w:val="28"/>
                <w:lang w:val="uk-UA"/>
              </w:rPr>
            </w:pPr>
          </w:p>
        </w:tc>
      </w:tr>
      <w:tr w:rsidR="00850B05" w14:paraId="0E6985BC" w14:textId="77777777" w:rsidTr="00850B05">
        <w:tc>
          <w:tcPr>
            <w:tcW w:w="709" w:type="dxa"/>
            <w:vMerge w:val="restart"/>
          </w:tcPr>
          <w:p w14:paraId="5F2F3F5C" w14:textId="77777777" w:rsidR="00850B05" w:rsidRDefault="00850B05" w:rsidP="00850B05">
            <w:pPr>
              <w:spacing w:after="0" w:line="240" w:lineRule="auto"/>
              <w:jc w:val="center"/>
              <w:rPr>
                <w:rFonts w:ascii="Times New Roman" w:eastAsia="Times New Roman" w:hAnsi="Times New Roman" w:cs="Times New Roman"/>
                <w:sz w:val="28"/>
                <w:szCs w:val="28"/>
              </w:rPr>
            </w:pPr>
          </w:p>
        </w:tc>
        <w:tc>
          <w:tcPr>
            <w:tcW w:w="2693" w:type="dxa"/>
          </w:tcPr>
          <w:p w14:paraId="329E8C42" w14:textId="77777777" w:rsidR="00850B05" w:rsidRDefault="00850B05" w:rsidP="00850B05">
            <w:pPr>
              <w:widowControl w:val="0"/>
              <w:shd w:val="clear" w:color="auto" w:fill="FFFFFF"/>
              <w:tabs>
                <w:tab w:val="left" w:pos="1080"/>
                <w:tab w:val="left" w:pos="1260"/>
                <w:tab w:val="left" w:pos="1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кошти державного бюджету</w:t>
            </w:r>
          </w:p>
        </w:tc>
        <w:tc>
          <w:tcPr>
            <w:tcW w:w="6024" w:type="dxa"/>
          </w:tcPr>
          <w:p w14:paraId="07777FAB"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50B05" w14:paraId="05AFACB0" w14:textId="77777777" w:rsidTr="00850B05">
        <w:tc>
          <w:tcPr>
            <w:tcW w:w="709" w:type="dxa"/>
            <w:vMerge/>
          </w:tcPr>
          <w:p w14:paraId="013C4322" w14:textId="77777777" w:rsidR="00850B05" w:rsidRDefault="00850B05" w:rsidP="00850B05">
            <w:pPr>
              <w:widowControl w:val="0"/>
              <w:spacing w:after="0" w:line="276" w:lineRule="auto"/>
              <w:rPr>
                <w:rFonts w:ascii="Times New Roman" w:eastAsia="Times New Roman" w:hAnsi="Times New Roman" w:cs="Times New Roman"/>
                <w:sz w:val="28"/>
                <w:szCs w:val="28"/>
              </w:rPr>
            </w:pPr>
          </w:p>
        </w:tc>
        <w:tc>
          <w:tcPr>
            <w:tcW w:w="2693" w:type="dxa"/>
          </w:tcPr>
          <w:p w14:paraId="7FE82DEA" w14:textId="77777777" w:rsidR="00850B05" w:rsidRDefault="00850B05" w:rsidP="00850B05">
            <w:pPr>
              <w:widowControl w:val="0"/>
              <w:shd w:val="clear" w:color="auto" w:fill="FFFFFF"/>
              <w:tabs>
                <w:tab w:val="left" w:pos="1080"/>
                <w:tab w:val="left" w:pos="1260"/>
                <w:tab w:val="left" w:pos="1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кошти обласного бюджету</w:t>
            </w:r>
          </w:p>
        </w:tc>
        <w:tc>
          <w:tcPr>
            <w:tcW w:w="6024" w:type="dxa"/>
          </w:tcPr>
          <w:p w14:paraId="09365D8D"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50B05" w14:paraId="72AF54A2" w14:textId="77777777" w:rsidTr="00850B05">
        <w:tc>
          <w:tcPr>
            <w:tcW w:w="709" w:type="dxa"/>
            <w:vMerge/>
          </w:tcPr>
          <w:p w14:paraId="3F8093D6" w14:textId="77777777" w:rsidR="00850B05" w:rsidRDefault="00850B05" w:rsidP="00850B05">
            <w:pPr>
              <w:widowControl w:val="0"/>
              <w:spacing w:after="0" w:line="276" w:lineRule="auto"/>
              <w:rPr>
                <w:rFonts w:ascii="Times New Roman" w:eastAsia="Times New Roman" w:hAnsi="Times New Roman" w:cs="Times New Roman"/>
                <w:sz w:val="28"/>
                <w:szCs w:val="28"/>
              </w:rPr>
            </w:pPr>
          </w:p>
        </w:tc>
        <w:tc>
          <w:tcPr>
            <w:tcW w:w="2693" w:type="dxa"/>
          </w:tcPr>
          <w:p w14:paraId="42B43F8D" w14:textId="77777777" w:rsidR="00850B05" w:rsidRDefault="00850B05" w:rsidP="00850B05">
            <w:pPr>
              <w:widowControl w:val="0"/>
              <w:shd w:val="clear" w:color="auto" w:fill="FFFFFF"/>
              <w:tabs>
                <w:tab w:val="left" w:pos="1080"/>
                <w:tab w:val="left" w:pos="1260"/>
                <w:tab w:val="left" w:pos="1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кошти місцевого бюджету </w:t>
            </w:r>
          </w:p>
        </w:tc>
        <w:tc>
          <w:tcPr>
            <w:tcW w:w="6024" w:type="dxa"/>
          </w:tcPr>
          <w:p w14:paraId="17F6D0A7" w14:textId="77777777" w:rsidR="00850B05" w:rsidRPr="00E82F40" w:rsidRDefault="00850B05" w:rsidP="00850B0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тис.грн</w:t>
            </w:r>
            <w:proofErr w:type="spellEnd"/>
            <w:r>
              <w:rPr>
                <w:rFonts w:ascii="Times New Roman" w:eastAsia="Times New Roman" w:hAnsi="Times New Roman" w:cs="Times New Roman"/>
                <w:sz w:val="28"/>
                <w:szCs w:val="28"/>
                <w:lang w:val="uk-UA"/>
              </w:rPr>
              <w:t>.</w:t>
            </w:r>
          </w:p>
        </w:tc>
      </w:tr>
      <w:tr w:rsidR="00850B05" w14:paraId="13E75559" w14:textId="77777777" w:rsidTr="00850B05">
        <w:tc>
          <w:tcPr>
            <w:tcW w:w="709" w:type="dxa"/>
            <w:vMerge/>
          </w:tcPr>
          <w:p w14:paraId="4B4EAD02" w14:textId="77777777" w:rsidR="00850B05" w:rsidRDefault="00850B05" w:rsidP="00850B05">
            <w:pPr>
              <w:widowControl w:val="0"/>
              <w:spacing w:after="0" w:line="276" w:lineRule="auto"/>
              <w:rPr>
                <w:rFonts w:ascii="Times New Roman" w:eastAsia="Times New Roman" w:hAnsi="Times New Roman" w:cs="Times New Roman"/>
                <w:sz w:val="28"/>
                <w:szCs w:val="28"/>
              </w:rPr>
            </w:pPr>
          </w:p>
        </w:tc>
        <w:tc>
          <w:tcPr>
            <w:tcW w:w="2693" w:type="dxa"/>
          </w:tcPr>
          <w:p w14:paraId="244FFDC5" w14:textId="77777777" w:rsidR="00850B05" w:rsidRDefault="00850B05" w:rsidP="00850B05">
            <w:pPr>
              <w:widowControl w:val="0"/>
              <w:shd w:val="clear" w:color="auto" w:fill="FFFFFF"/>
              <w:tabs>
                <w:tab w:val="left" w:pos="1080"/>
                <w:tab w:val="left" w:pos="1260"/>
                <w:tab w:val="left" w:pos="1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кошти інших джерел, не заборонені законодавством</w:t>
            </w:r>
          </w:p>
        </w:tc>
        <w:tc>
          <w:tcPr>
            <w:tcW w:w="6024" w:type="dxa"/>
          </w:tcPr>
          <w:p w14:paraId="2BC73274" w14:textId="77777777" w:rsidR="00850B05" w:rsidRPr="00E82F40" w:rsidRDefault="00850B05" w:rsidP="00850B0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20</w:t>
            </w:r>
            <w:r>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тис.грн</w:t>
            </w:r>
            <w:proofErr w:type="spellEnd"/>
            <w:r>
              <w:rPr>
                <w:rFonts w:ascii="Times New Roman" w:eastAsia="Times New Roman" w:hAnsi="Times New Roman" w:cs="Times New Roman"/>
                <w:sz w:val="28"/>
                <w:szCs w:val="28"/>
                <w:lang w:val="uk-UA"/>
              </w:rPr>
              <w:t>.</w:t>
            </w:r>
          </w:p>
        </w:tc>
      </w:tr>
      <w:tr w:rsidR="00850B05" w14:paraId="63B32B69" w14:textId="77777777" w:rsidTr="00850B05">
        <w:tc>
          <w:tcPr>
            <w:tcW w:w="709" w:type="dxa"/>
          </w:tcPr>
          <w:p w14:paraId="2CC1FC91" w14:textId="77777777" w:rsidR="00850B05" w:rsidRDefault="00850B05" w:rsidP="00850B0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693" w:type="dxa"/>
          </w:tcPr>
          <w:p w14:paraId="29031A39"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Обсяги фінансування</w:t>
            </w:r>
          </w:p>
        </w:tc>
        <w:tc>
          <w:tcPr>
            <w:tcW w:w="6024" w:type="dxa"/>
          </w:tcPr>
          <w:p w14:paraId="7711C47C"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2025 – не потребує фінансування,</w:t>
            </w:r>
          </w:p>
          <w:p w14:paraId="7FABC9B2" w14:textId="7852DEFB" w:rsidR="00850B05" w:rsidRDefault="004212A0" w:rsidP="00850B0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2026 – </w:t>
            </w:r>
            <w:r>
              <w:rPr>
                <w:rFonts w:ascii="Times New Roman" w:eastAsia="Times New Roman" w:hAnsi="Times New Roman" w:cs="Times New Roman"/>
                <w:sz w:val="28"/>
                <w:szCs w:val="28"/>
                <w:lang w:val="uk-UA"/>
              </w:rPr>
              <w:t>390,0</w:t>
            </w:r>
            <w:r w:rsidR="00850B05">
              <w:rPr>
                <w:rFonts w:ascii="Times New Roman" w:eastAsia="Times New Roman" w:hAnsi="Times New Roman" w:cs="Times New Roman"/>
                <w:sz w:val="28"/>
                <w:szCs w:val="28"/>
                <w:lang w:val="uk-UA"/>
              </w:rPr>
              <w:t xml:space="preserve"> тис.</w:t>
            </w:r>
            <w:r w:rsidR="00850B05">
              <w:rPr>
                <w:rFonts w:ascii="Times New Roman" w:eastAsia="Times New Roman" w:hAnsi="Times New Roman" w:cs="Times New Roman"/>
                <w:sz w:val="28"/>
                <w:szCs w:val="28"/>
              </w:rPr>
              <w:t>грн</w:t>
            </w:r>
            <w:r>
              <w:rPr>
                <w:rFonts w:ascii="Times New Roman" w:eastAsia="Times New Roman" w:hAnsi="Times New Roman" w:cs="Times New Roman"/>
                <w:sz w:val="28"/>
                <w:szCs w:val="28"/>
                <w:lang w:val="uk-UA"/>
              </w:rPr>
              <w:t>.</w:t>
            </w:r>
            <w:r w:rsidR="00850B05">
              <w:rPr>
                <w:rFonts w:ascii="Times New Roman" w:eastAsia="Times New Roman" w:hAnsi="Times New Roman" w:cs="Times New Roman"/>
                <w:sz w:val="28"/>
                <w:szCs w:val="28"/>
              </w:rPr>
              <w:t>,</w:t>
            </w:r>
          </w:p>
          <w:p w14:paraId="3665D64B" w14:textId="1E4137B3" w:rsidR="004212A0" w:rsidRDefault="004212A0" w:rsidP="004212A0">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202</w:t>
            </w:r>
            <w:r>
              <w:rPr>
                <w:rFonts w:ascii="Times New Roman" w:eastAsia="Times New Roman" w:hAnsi="Times New Roman" w:cs="Times New Roman"/>
                <w:sz w:val="28"/>
                <w:szCs w:val="28"/>
                <w:lang w:val="uk-UA"/>
              </w:rPr>
              <w:t>7</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390,0 тис.</w:t>
            </w:r>
            <w:r>
              <w:rPr>
                <w:rFonts w:ascii="Times New Roman" w:eastAsia="Times New Roman" w:hAnsi="Times New Roman" w:cs="Times New Roman"/>
                <w:sz w:val="28"/>
                <w:szCs w:val="28"/>
              </w:rPr>
              <w:t>грн</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p>
          <w:p w14:paraId="7C65AD38" w14:textId="7FF1BFAA" w:rsidR="00850B05" w:rsidRPr="004212A0" w:rsidRDefault="00850B05" w:rsidP="00850B0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2028 – 2780</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uk-UA"/>
              </w:rPr>
              <w:t xml:space="preserve"> тис.</w:t>
            </w:r>
            <w:r>
              <w:rPr>
                <w:rFonts w:ascii="Times New Roman" w:eastAsia="Times New Roman" w:hAnsi="Times New Roman" w:cs="Times New Roman"/>
                <w:sz w:val="28"/>
                <w:szCs w:val="28"/>
              </w:rPr>
              <w:t>грн</w:t>
            </w:r>
            <w:r w:rsidR="004212A0">
              <w:rPr>
                <w:rFonts w:ascii="Times New Roman" w:eastAsia="Times New Roman" w:hAnsi="Times New Roman" w:cs="Times New Roman"/>
                <w:sz w:val="28"/>
                <w:szCs w:val="28"/>
                <w:lang w:val="uk-UA"/>
              </w:rPr>
              <w:t>.</w:t>
            </w:r>
          </w:p>
        </w:tc>
      </w:tr>
      <w:tr w:rsidR="00850B05" w14:paraId="6F7C159E" w14:textId="77777777" w:rsidTr="00850B05">
        <w:tc>
          <w:tcPr>
            <w:tcW w:w="709" w:type="dxa"/>
          </w:tcPr>
          <w:p w14:paraId="6B9554E7" w14:textId="77777777" w:rsidR="00850B05" w:rsidRDefault="00850B05" w:rsidP="00850B0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2693" w:type="dxa"/>
          </w:tcPr>
          <w:p w14:paraId="5AE70220" w14:textId="77777777" w:rsidR="00850B05" w:rsidRDefault="00850B05" w:rsidP="00850B0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Очікувані результати виконання</w:t>
            </w:r>
          </w:p>
        </w:tc>
        <w:tc>
          <w:tcPr>
            <w:tcW w:w="6024" w:type="dxa"/>
          </w:tcPr>
          <w:p w14:paraId="6B496827"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рівного доступу дітей з ООП до якісної освіти на всіх рівнях;</w:t>
            </w:r>
          </w:p>
          <w:p w14:paraId="7A2D9AE6"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удосконалення професійної підготовки педагогів;</w:t>
            </w:r>
          </w:p>
          <w:p w14:paraId="429C57C6"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налагодження міжвідомчої співпраці;</w:t>
            </w:r>
          </w:p>
          <w:p w14:paraId="02E02844"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посилення спроможності ІРЦ;</w:t>
            </w:r>
          </w:p>
          <w:p w14:paraId="6C756A4E"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розширення інклюзивних освітніх можливостей у громаді</w:t>
            </w:r>
          </w:p>
        </w:tc>
      </w:tr>
      <w:tr w:rsidR="00850B05" w14:paraId="63DFEF13" w14:textId="77777777" w:rsidTr="00850B05">
        <w:tc>
          <w:tcPr>
            <w:tcW w:w="709" w:type="dxa"/>
          </w:tcPr>
          <w:p w14:paraId="065632BB" w14:textId="77777777" w:rsidR="00850B05" w:rsidRDefault="00850B05" w:rsidP="00850B0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693" w:type="dxa"/>
          </w:tcPr>
          <w:p w14:paraId="33E4EBCD" w14:textId="77777777" w:rsidR="00850B05" w:rsidRDefault="00850B05" w:rsidP="00850B0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Ключові показники ефективності</w:t>
            </w:r>
          </w:p>
        </w:tc>
        <w:tc>
          <w:tcPr>
            <w:tcW w:w="6024" w:type="dxa"/>
          </w:tcPr>
          <w:p w14:paraId="7036F654" w14:textId="77777777" w:rsidR="00850B05" w:rsidRDefault="00850B05" w:rsidP="00850B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Ключові показники ефективності згруповано за чотирма напрямами:</w:t>
            </w:r>
          </w:p>
          <w:p w14:paraId="0794F313" w14:textId="77777777" w:rsidR="00850B05" w:rsidRDefault="00850B05" w:rsidP="00850B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витрати – обсяги фінансування, кількість закупленого обладнання, залучені фахівці;</w:t>
            </w:r>
          </w:p>
          <w:p w14:paraId="783DCB6F" w14:textId="77777777" w:rsidR="00850B05" w:rsidRDefault="00850B05" w:rsidP="00850B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продукт – кількість дітей з ООП, охоплених послугами, ресурсні кімнати, підготовлені педагоги, проведені інформаційні заходи;</w:t>
            </w:r>
          </w:p>
          <w:p w14:paraId="75B24F9E" w14:textId="77777777" w:rsidR="00850B05" w:rsidRDefault="00850B05" w:rsidP="00850B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ефективність – витрати на одного учасника, співвідношення витрат і результатів, кількість послуг на одного фахівця;</w:t>
            </w:r>
          </w:p>
          <w:p w14:paraId="54A5489F" w14:textId="77777777" w:rsidR="00850B05" w:rsidRDefault="00850B05" w:rsidP="00850B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якість – рівень задоволеності батьків, участь дітей у позашкільній освіті, міжвідомча співпраця, доступність інфраструктури</w:t>
            </w:r>
          </w:p>
        </w:tc>
      </w:tr>
    </w:tbl>
    <w:p w14:paraId="67F56026" w14:textId="77777777" w:rsidR="00850B05" w:rsidRPr="00850B05" w:rsidRDefault="00850B05" w:rsidP="00850B05">
      <w:pPr>
        <w:spacing w:after="0" w:line="278" w:lineRule="auto"/>
        <w:ind w:left="-425"/>
        <w:jc w:val="center"/>
        <w:rPr>
          <w:rFonts w:ascii="Times New Roman" w:eastAsia="Times New Roman" w:hAnsi="Times New Roman" w:cs="Times New Roman"/>
          <w:b/>
          <w:sz w:val="28"/>
          <w:szCs w:val="28"/>
        </w:rPr>
      </w:pPr>
    </w:p>
    <w:p w14:paraId="75A16E38"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p w14:paraId="235AE248"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p w14:paraId="5C75F31D" w14:textId="77777777" w:rsidR="00E35AF4" w:rsidRDefault="00E35AF4">
      <w:pPr>
        <w:spacing w:line="278" w:lineRule="auto"/>
        <w:rPr>
          <w:rFonts w:ascii="Times New Roman" w:eastAsia="Times New Roman" w:hAnsi="Times New Roman" w:cs="Times New Roman"/>
          <w:b/>
          <w:sz w:val="28"/>
          <w:szCs w:val="28"/>
        </w:rPr>
        <w:sectPr w:rsidR="00E35AF4" w:rsidSect="004D09E2">
          <w:pgSz w:w="11906" w:h="16838"/>
          <w:pgMar w:top="709" w:right="851" w:bottom="851" w:left="1701" w:header="709" w:footer="709" w:gutter="0"/>
          <w:pgNumType w:start="1"/>
          <w:cols w:space="720"/>
        </w:sectPr>
      </w:pPr>
    </w:p>
    <w:p w14:paraId="33FC764E" w14:textId="77777777" w:rsidR="00E35AF4" w:rsidRDefault="00765A4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2. Загальні положення</w:t>
      </w:r>
    </w:p>
    <w:p w14:paraId="77534ED9" w14:textId="77777777" w:rsidR="00E35AF4" w:rsidRDefault="00E35AF4">
      <w:pPr>
        <w:spacing w:after="0" w:line="240" w:lineRule="auto"/>
        <w:jc w:val="center"/>
        <w:rPr>
          <w:rFonts w:ascii="Times New Roman" w:eastAsia="Times New Roman" w:hAnsi="Times New Roman" w:cs="Times New Roman"/>
          <w:b/>
          <w:sz w:val="28"/>
          <w:szCs w:val="28"/>
        </w:rPr>
      </w:pPr>
    </w:p>
    <w:p w14:paraId="5204C3BB" w14:textId="77777777" w:rsidR="00E35AF4" w:rsidRDefault="00765A4B">
      <w:pPr>
        <w:spacing w:after="0" w:line="24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із пріоритетних напрямів розвитку сучасної освіти в Україні є забезпечення рівних прав та можливостей в освітній сфері для всіх без будь-якої дискримінації. Вагомого значення набуває створення інклюзивного, безпечного, сприятливого для розвитку освітнього середовища, яке сприяє формуванню життєвих компетентностей, розвитку здібностей та обдарувань кожного незалежно від віку, статі, раси, стану здоров’я, громадянства, національності, політичних, релігійних чи інших переконань, місця проживання, мови спілкування, соціального і майнового стану тощо.</w:t>
      </w:r>
    </w:p>
    <w:p w14:paraId="1BD5C22A" w14:textId="77777777" w:rsidR="00E35AF4" w:rsidRDefault="00765A4B">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w:t>
      </w:r>
      <w:r>
        <w:rPr>
          <w:rFonts w:ascii="Times New Roman" w:eastAsia="Times New Roman" w:hAnsi="Times New Roman" w:cs="Times New Roman"/>
          <w:color w:val="EE0000"/>
          <w:sz w:val="28"/>
          <w:szCs w:val="28"/>
        </w:rPr>
        <w:t xml:space="preserve"> </w:t>
      </w:r>
      <w:r>
        <w:rPr>
          <w:rFonts w:ascii="Times New Roman" w:eastAsia="Times New Roman" w:hAnsi="Times New Roman" w:cs="Times New Roman"/>
          <w:sz w:val="28"/>
          <w:szCs w:val="28"/>
        </w:rPr>
        <w:t>– це системна відповідь на сучасні виклики та вимоги до забезпечення рівного доступу до якісної освіти для всіх дітей.</w:t>
      </w:r>
    </w:p>
    <w:p w14:paraId="728687F1" w14:textId="77777777" w:rsidR="00E35AF4" w:rsidRDefault="00765A4B">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Програма розроблена відповідно до Конституції України, Конвенції ООН про права дитини, Конвенції ООН про права осіб з інвалідністю, законів України: ,,Про місцеве самоврядування в Україні”, ,,Про освіту”, ,,Про повну загальну середню освіту”, ,,Про дошкільну освіту”, ,,Про позашкільну освіту”, ,,Про охорону дитинства”, ,,Про реабілітацію осіб з інвалідністю”, ,,Про основи соціальної захищеності осіб з інвалідністю”, Постанови КМУ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від 12.07.2017 № 545 ,,Про затвердження положення про інклюзивно-ресурсний центр”,</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від 15.09.2021 № 957 ,,Про затвердження Порядку організації інклюзивного навчання в закладах загальної середньої освіти”, № 530 від 10.04.2019 (зі змінами згідно з Постановою КМУ від 26.04.2022 № 483), ,,Про затвердження Порядку організації інклюзивного навчання у закладах дошкільної освіти”, від 14.02.2017 № 88, ,,Про затвердження Порядку надання психолого-педагогічних та </w:t>
      </w:r>
      <w:proofErr w:type="spellStart"/>
      <w:r>
        <w:rPr>
          <w:rFonts w:ascii="Times New Roman" w:eastAsia="Times New Roman" w:hAnsi="Times New Roman" w:cs="Times New Roman"/>
          <w:sz w:val="28"/>
          <w:szCs w:val="28"/>
        </w:rPr>
        <w:t>корекційно-розвиткових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послуг’’</w:t>
      </w:r>
      <w:proofErr w:type="spellEnd"/>
      <w:r>
        <w:rPr>
          <w:rFonts w:ascii="Times New Roman" w:eastAsia="Times New Roman" w:hAnsi="Times New Roman" w:cs="Times New Roman"/>
          <w:sz w:val="28"/>
          <w:szCs w:val="28"/>
        </w:rPr>
        <w:t>, і покликана забезпечити системний підхід до розвитку інклюзивних практик у закладах освіти Решетилівської міської ради, сприяння вдосконаленню матеріально-технічної бази, підвищенню кваліфікації педагогічних працівників, налагодженню ефективної співпраці з батьками та громадськістю.</w:t>
      </w:r>
    </w:p>
    <w:p w14:paraId="2E1A1BB8"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 враховує позитивний досвід попередніх періодів і виходить із того, що у Решетилівській громаді вже є певні здобутки :</w:t>
      </w:r>
    </w:p>
    <w:p w14:paraId="3AA61C5D" w14:textId="77777777" w:rsidR="00E35AF4" w:rsidRDefault="00765A4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адаптовані приміщення в деяких закладах освіти, наявні пандус</w:t>
      </w:r>
      <w:r>
        <w:rPr>
          <w:rFonts w:ascii="Times New Roman" w:eastAsia="Times New Roman" w:hAnsi="Times New Roman" w:cs="Times New Roman"/>
          <w:sz w:val="28"/>
          <w:szCs w:val="28"/>
        </w:rPr>
        <w:t>и</w:t>
      </w:r>
      <w:r>
        <w:rPr>
          <w:rFonts w:ascii="Times New Roman" w:eastAsia="Times New Roman" w:hAnsi="Times New Roman" w:cs="Times New Roman"/>
          <w:color w:val="000000"/>
          <w:sz w:val="28"/>
          <w:szCs w:val="28"/>
        </w:rPr>
        <w:t xml:space="preserve">, </w:t>
      </w:r>
    </w:p>
    <w:p w14:paraId="119AF04F" w14:textId="77777777" w:rsidR="00E35AF4" w:rsidRDefault="00765A4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спеціальне обладнання</w:t>
      </w:r>
      <w:r>
        <w:rPr>
          <w:rFonts w:ascii="Times New Roman" w:eastAsia="Times New Roman" w:hAnsi="Times New Roman" w:cs="Times New Roman"/>
          <w:sz w:val="28"/>
          <w:szCs w:val="28"/>
        </w:rPr>
        <w:t>;</w:t>
      </w:r>
    </w:p>
    <w:p w14:paraId="0001B5FC" w14:textId="77777777" w:rsidR="00E35AF4" w:rsidRDefault="00765A4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вчителі, асистенти вчителів/вихователів, практичні психологи, вчителі-</w:t>
      </w:r>
    </w:p>
    <w:p w14:paraId="5CAF2943" w14:textId="77777777" w:rsidR="00E35AF4" w:rsidRDefault="00765A4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логопеди,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вчителі-деф</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ктологи</w:t>
      </w:r>
      <w:r>
        <w:rPr>
          <w:rFonts w:ascii="Times New Roman" w:eastAsia="Times New Roman" w:hAnsi="Times New Roman" w:cs="Times New Roman"/>
          <w:sz w:val="28"/>
          <w:szCs w:val="28"/>
        </w:rPr>
        <w:t xml:space="preserve"> постійно проходять </w:t>
      </w:r>
      <w:r>
        <w:rPr>
          <w:rFonts w:ascii="Times New Roman" w:eastAsia="Times New Roman" w:hAnsi="Times New Roman" w:cs="Times New Roman"/>
          <w:color w:val="000000"/>
          <w:sz w:val="28"/>
          <w:szCs w:val="28"/>
        </w:rPr>
        <w:t>курси підвищення кваліфікації з інклюзивного навчання</w:t>
      </w:r>
      <w:r>
        <w:rPr>
          <w:rFonts w:ascii="Times New Roman" w:eastAsia="Times New Roman" w:hAnsi="Times New Roman" w:cs="Times New Roman"/>
          <w:sz w:val="28"/>
          <w:szCs w:val="28"/>
        </w:rPr>
        <w:t>;</w:t>
      </w:r>
    </w:p>
    <w:p w14:paraId="46CEC954" w14:textId="77777777" w:rsidR="00E35AF4" w:rsidRDefault="00765A4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створено </w:t>
      </w:r>
      <w:r>
        <w:rPr>
          <w:rFonts w:ascii="Times New Roman" w:eastAsia="Times New Roman" w:hAnsi="Times New Roman" w:cs="Times New Roman"/>
          <w:color w:val="000000"/>
          <w:sz w:val="28"/>
          <w:szCs w:val="28"/>
        </w:rPr>
        <w:t>І</w:t>
      </w:r>
      <w:r>
        <w:rPr>
          <w:rFonts w:ascii="Times New Roman" w:eastAsia="Times New Roman" w:hAnsi="Times New Roman" w:cs="Times New Roman"/>
          <w:sz w:val="28"/>
          <w:szCs w:val="28"/>
        </w:rPr>
        <w:t>РЦ;</w:t>
      </w:r>
    </w:p>
    <w:p w14:paraId="060E88FD" w14:textId="77777777" w:rsidR="00E35AF4" w:rsidRDefault="00765A4B">
      <w:pPr>
        <w:numPr>
          <w:ilvl w:val="0"/>
          <w:numId w:val="1"/>
        </w:num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сформоване у колективах закладів освіти розуміння принципів </w:t>
      </w:r>
    </w:p>
    <w:p w14:paraId="76AA13D8" w14:textId="77777777" w:rsidR="00E35AF4" w:rsidRDefault="00765A4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інклюзивної освіти та її важливості</w:t>
      </w:r>
      <w:r>
        <w:rPr>
          <w:rFonts w:ascii="Times New Roman" w:eastAsia="Times New Roman" w:hAnsi="Times New Roman" w:cs="Times New Roman"/>
          <w:sz w:val="28"/>
          <w:szCs w:val="28"/>
        </w:rPr>
        <w:t>;</w:t>
      </w:r>
    </w:p>
    <w:p w14:paraId="75C83FAD" w14:textId="77777777" w:rsidR="00E35AF4" w:rsidRDefault="00765A4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наявні </w:t>
      </w:r>
      <w:r>
        <w:rPr>
          <w:rFonts w:ascii="Times New Roman" w:eastAsia="Times New Roman" w:hAnsi="Times New Roman" w:cs="Times New Roman"/>
          <w:color w:val="000000"/>
          <w:sz w:val="28"/>
          <w:szCs w:val="28"/>
        </w:rPr>
        <w:t xml:space="preserve">успішні приклади навчання дітей з особливими освітніми </w:t>
      </w:r>
    </w:p>
    <w:p w14:paraId="1E3FB394" w14:textId="77777777" w:rsidR="00E35AF4" w:rsidRDefault="00765A4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потребами в інклюзивних класах, позитивні історії інтеграції та співпраці;</w:t>
      </w:r>
    </w:p>
    <w:p w14:paraId="0CD9059E" w14:textId="77777777" w:rsidR="00E35AF4" w:rsidRDefault="00765A4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активні групи батьків дітей з ООП</w:t>
      </w:r>
      <w:r>
        <w:rPr>
          <w:rFonts w:ascii="Times New Roman" w:eastAsia="Times New Roman" w:hAnsi="Times New Roman" w:cs="Times New Roman"/>
          <w:sz w:val="28"/>
          <w:szCs w:val="28"/>
        </w:rPr>
        <w:t>;</w:t>
      </w:r>
    </w:p>
    <w:p w14:paraId="7CB9317F" w14:textId="77777777" w:rsidR="00E35AF4" w:rsidRDefault="00765A4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співпраця з громадськими організаціями</w:t>
      </w:r>
      <w:r>
        <w:rPr>
          <w:rFonts w:ascii="Times New Roman" w:eastAsia="Times New Roman" w:hAnsi="Times New Roman" w:cs="Times New Roman"/>
          <w:color w:val="000000"/>
          <w:sz w:val="28"/>
          <w:szCs w:val="28"/>
        </w:rPr>
        <w:t>, що займаються питаннями інклюзії.</w:t>
      </w:r>
    </w:p>
    <w:p w14:paraId="67ACD0B1" w14:textId="77777777" w:rsidR="00E35AF4" w:rsidRDefault="00765A4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Таким чином, Програма буде розширювати та поглиблювати вже діючі напрацювання, вирішувати виявлені проблеми та прогалини, а також впроваджувати нові, ефективні підходи для створення повноцінного інклюзивного освітнього середовища, де кожна дитина матиме змогу реалізувати свій потенціал. </w:t>
      </w:r>
    </w:p>
    <w:p w14:paraId="6BCF045E" w14:textId="77777777" w:rsidR="00E35AF4" w:rsidRDefault="00E35AF4">
      <w:pPr>
        <w:spacing w:after="0" w:line="240" w:lineRule="auto"/>
        <w:ind w:firstLine="708"/>
        <w:jc w:val="both"/>
        <w:rPr>
          <w:rFonts w:ascii="Times New Roman" w:eastAsia="Times New Roman" w:hAnsi="Times New Roman" w:cs="Times New Roman"/>
          <w:sz w:val="28"/>
          <w:szCs w:val="28"/>
        </w:rPr>
      </w:pPr>
    </w:p>
    <w:p w14:paraId="7FE783D4" w14:textId="77777777" w:rsidR="00E35AF4" w:rsidRDefault="00765A4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3. Проблема, на розв’язання якої спрямована Програма</w:t>
      </w:r>
    </w:p>
    <w:p w14:paraId="6FB95B9E" w14:textId="77777777" w:rsidR="00E35AF4" w:rsidRDefault="00E35AF4">
      <w:pPr>
        <w:spacing w:after="0" w:line="240" w:lineRule="auto"/>
        <w:jc w:val="center"/>
        <w:rPr>
          <w:rFonts w:ascii="Times New Roman" w:eastAsia="Times New Roman" w:hAnsi="Times New Roman" w:cs="Times New Roman"/>
          <w:b/>
          <w:sz w:val="28"/>
          <w:szCs w:val="28"/>
        </w:rPr>
      </w:pPr>
    </w:p>
    <w:p w14:paraId="34FCA320" w14:textId="77777777" w:rsidR="00E35AF4" w:rsidRDefault="00765A4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 спрямована на розв’язання фундаментальної проблеми: існуючі бар’єри, що перешкоджають повноцінному доступу до якісної освіти та розвитку для всіх дітей громади, особливо для дітей з ООП. Ця проблема є багатогранною і виходить за рамки простої відсутності пандусів чи спеціального обладнання. Вона глибоко вкорінена як у матеріально-технічних аспектах, так і в системних, кадрових, психологічних та соціальних вимірах.</w:t>
      </w:r>
    </w:p>
    <w:p w14:paraId="5B0ADDA9" w14:textId="77777777" w:rsidR="00E35AF4" w:rsidRDefault="00765A4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Повномасштабна війна в Україні спричинила глибокі соціальні, гуманітарні та психологічні наслідки, які відчутно вплинули на життя мільйонів дітей. Одним із найважливіших викликів для громад стало зростання кількості дітей з ООП, викликане як фізичними травмами, так і психоемоційними розладами, отриманими внаслідок воєнних дій, переміщення, втрати близьких або проживання в умовах стресу й небезпеки. </w:t>
      </w:r>
    </w:p>
    <w:p w14:paraId="4AE690D5" w14:textId="77777777" w:rsidR="00E35AF4" w:rsidRDefault="00765A4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Інклюзивна освіта сьогодні є не лише вимогою часу, але й необхідністю для забезпечення рівного доступу до якісного навчання для кожної дитини незалежно від її індивідуальних потреб. Програма покликана стати стратегічним кроком у створенні безпечного, підтримувального та адаптивного освітнього середовища для всіх дітей, з урахуванням особливостей кожного учня. Особлива увага приділяється формуванню спроможності закладів та установ освіти громади реагувати на нові виклики, пов’язані зі зростанням кількості дітей з ООП внаслідок збройного конфлікту.</w:t>
      </w:r>
    </w:p>
    <w:p w14:paraId="0A4F1F90" w14:textId="77777777" w:rsidR="00E35AF4" w:rsidRDefault="00765A4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Попри наявність значних здобутків, частина закладів освіти все ще не забезпечує повної фізичної доступності. Це означає відсутність або недостатню кількість пандусів, адаптованих санвузлів, що унеможливлює самостійне пересування дітей з порушеннями опорно-рухового апарату. Крім того, не всі навчальні приміщення мають достатнє освітлення, акустичні умови або спеціальне обладнання, необхідне для дітей з порушеннями зору, слуху чи іншими сенсорними особливостями. Навіть за наявності фізичної доступності, сама організація навчального процесу часто не повністю адаптована до потреб усіх здобувачів освіти. Не всі педагоги володіють методиками диференційованого навчання, що дозволяють ефективно працювати з дітьми з різними темпами засвоєння матеріалу, стилями навчання чи когнітивними особливостями. Обмежений доступ до адаптованих дидактичних матеріалів, програмного забезпечення чи альтернативних способів комунікації (наприклад, жестова мова, картки PECS) створює ситуацію, коли діти з ООП формально присутні у класі, але </w:t>
      </w:r>
      <w:r>
        <w:rPr>
          <w:rFonts w:ascii="Times New Roman" w:eastAsia="Times New Roman" w:hAnsi="Times New Roman" w:cs="Times New Roman"/>
          <w:sz w:val="28"/>
          <w:szCs w:val="28"/>
        </w:rPr>
        <w:lastRenderedPageBreak/>
        <w:t xml:space="preserve">не можуть повноцінно брати участь у навчанні та реалізовувати свій потенціал. </w:t>
      </w:r>
    </w:p>
    <w:p w14:paraId="187A852C" w14:textId="77777777" w:rsidR="00E35AF4" w:rsidRDefault="00765A4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Одним із найгостріших викликів є недостатнє забезпечення закладів освіти кваліфікованими фахівцями та рівень їхньої підготовки. Існує дефіцит асистентів вчителів, які є ключовою ланкою у підтримці дітей з ООП безпосередньо в класі. Також спостерігається нестача або нерівномірний розподіл психологів, логопедів, вчителів-дефектологів, корекційних педагогів, які могли б надавати системну </w:t>
      </w:r>
      <w:proofErr w:type="spellStart"/>
      <w:r>
        <w:rPr>
          <w:rFonts w:ascii="Times New Roman" w:eastAsia="Times New Roman" w:hAnsi="Times New Roman" w:cs="Times New Roman"/>
          <w:sz w:val="28"/>
          <w:szCs w:val="28"/>
        </w:rPr>
        <w:t>корекційно-розвиткову</w:t>
      </w:r>
      <w:proofErr w:type="spellEnd"/>
      <w:r>
        <w:rPr>
          <w:rFonts w:ascii="Times New Roman" w:eastAsia="Times New Roman" w:hAnsi="Times New Roman" w:cs="Times New Roman"/>
          <w:sz w:val="28"/>
          <w:szCs w:val="28"/>
        </w:rPr>
        <w:t xml:space="preserve"> допомогу. Навіть за наявності фахівців, їхні знання та навички потребують постійного оновлення відповідно до сучасних інклюзивних практик та розуміння різноманіття особливих освітніх потреб. </w:t>
      </w:r>
    </w:p>
    <w:p w14:paraId="2F53A2C1" w14:textId="77777777" w:rsidR="00E35AF4" w:rsidRDefault="00765A4B">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 усвідомлюємо, що ефективна імплементація інклюзивної освіти на місцевому рівні вимагає не лише відповідності національним стандартам, а й врахування унікальних потреб та ресурсів нашої громади. Програма покликана забезпечити системний підхід до розвитку інклюзивних практик у закладах та установах освіти Решетилівської міської ради, сприятиме вдосконаленню матеріально-технічної бази, підвищенню кваліфікації педагогічних працівників, налагодженню ефективної співпраці з батьками та громадськістю. У кінцевому підсумку, її реалізація має на меті створити умови, за яких кожна дитина зможе реалізувати свій потенціал, повноцінно інтегруватися в освітній процес та соціальне життя громади.</w:t>
      </w:r>
    </w:p>
    <w:p w14:paraId="3697A1AD" w14:textId="77777777" w:rsidR="00E35AF4" w:rsidRDefault="00E35AF4">
      <w:pPr>
        <w:spacing w:after="0" w:line="240" w:lineRule="auto"/>
        <w:ind w:firstLine="851"/>
        <w:jc w:val="both"/>
        <w:rPr>
          <w:rFonts w:ascii="Times New Roman" w:eastAsia="Times New Roman" w:hAnsi="Times New Roman" w:cs="Times New Roman"/>
          <w:sz w:val="28"/>
          <w:szCs w:val="28"/>
        </w:rPr>
      </w:pPr>
    </w:p>
    <w:p w14:paraId="72224256" w14:textId="77777777" w:rsidR="00E35AF4" w:rsidRDefault="00765A4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4. Мета та завдання Програми</w:t>
      </w:r>
    </w:p>
    <w:p w14:paraId="2757CAF0" w14:textId="77777777" w:rsidR="00E35AF4" w:rsidRDefault="00E35AF4">
      <w:pPr>
        <w:spacing w:after="0" w:line="240" w:lineRule="auto"/>
        <w:jc w:val="center"/>
        <w:rPr>
          <w:rFonts w:ascii="Times New Roman" w:eastAsia="Times New Roman" w:hAnsi="Times New Roman" w:cs="Times New Roman"/>
          <w:b/>
          <w:sz w:val="28"/>
          <w:szCs w:val="28"/>
        </w:rPr>
      </w:pPr>
    </w:p>
    <w:p w14:paraId="6E113007" w14:textId="77777777" w:rsidR="00E35AF4" w:rsidRDefault="00765A4B">
      <w:pPr>
        <w:spacing w:after="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Метою Програми є забезпечення реалізації прав дітей з ООП на рівний доступ до освіти шляхом створення умов для інклюзивного навчання в закладах освіти ТГ, розвитку ресурсного забезпечення, удосконалення професійної підготовки педагогічних працівників і міжвідомчої взаємодії.</w:t>
      </w:r>
    </w:p>
    <w:p w14:paraId="246C6A64" w14:textId="77777777" w:rsidR="00E35AF4" w:rsidRDefault="00765A4B">
      <w:pPr>
        <w:spacing w:after="0" w:line="240" w:lineRule="auto"/>
        <w:ind w:left="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Основні напрями реалізації Програми:</w:t>
      </w:r>
    </w:p>
    <w:p w14:paraId="6E3A3CE4" w14:textId="77777777" w:rsidR="00E35AF4" w:rsidRDefault="00765A4B">
      <w:pPr>
        <w:numPr>
          <w:ilvl w:val="0"/>
          <w:numId w:val="3"/>
        </w:num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розвиток ресурсного забезпечення інклюзивної освіти, зокрема</w:t>
      </w:r>
    </w:p>
    <w:p w14:paraId="4B3EEA5E" w14:textId="77777777" w:rsidR="00E35AF4" w:rsidRDefault="00765A4B">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матеріально-технічної бази, адаптивного освітнього середовища, методичних і дидактичних матеріалів, необхідних для роботи з дітьми з ООП;</w:t>
      </w:r>
    </w:p>
    <w:p w14:paraId="47B1F595" w14:textId="77777777" w:rsidR="00E35AF4" w:rsidRDefault="00765A4B">
      <w:pPr>
        <w:numPr>
          <w:ilvl w:val="0"/>
          <w:numId w:val="3"/>
        </w:num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підвищення професійної компетентності педагогічних працівників через </w:t>
      </w:r>
    </w:p>
    <w:p w14:paraId="11274261" w14:textId="77777777" w:rsidR="00E35AF4" w:rsidRDefault="00765A4B">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систему підвищення кваліфікації, участь у тематичних тренінгах, навчальних курсах і програмах обміну досвідом, що сприятиме формуванню толерантного ставлення до дітей з ООП та ефективній педагогічній взаємодії;</w:t>
      </w:r>
    </w:p>
    <w:p w14:paraId="2A2A3046" w14:textId="77777777" w:rsidR="00E35AF4" w:rsidRDefault="00765A4B">
      <w:pPr>
        <w:numPr>
          <w:ilvl w:val="0"/>
          <w:numId w:val="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удосконалення міжвідомчої співпраці між закладами освіти, органами</w:t>
      </w:r>
    </w:p>
    <w:p w14:paraId="2F8AA747"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охорони здоров’я, соціального захисту, службами у справах дітей, інклюзивно-ресурсними центрами та батьками </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з метою комплексного супроводу дитини в освітньому процесі;</w:t>
      </w:r>
    </w:p>
    <w:p w14:paraId="75400AF5" w14:textId="77777777" w:rsidR="00E35AF4" w:rsidRDefault="00765A4B">
      <w:pPr>
        <w:numPr>
          <w:ilvl w:val="0"/>
          <w:numId w:val="3"/>
        </w:num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підтримка батьків і законних представників дітей з ООП через системне</w:t>
      </w:r>
    </w:p>
    <w:p w14:paraId="34F153BD" w14:textId="77777777" w:rsidR="00E35AF4" w:rsidRDefault="00765A4B">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інформування, залучення до прийняття рішень, консультування та надання психолого-педагогічної підтримки.</w:t>
      </w:r>
    </w:p>
    <w:p w14:paraId="29264185" w14:textId="1F8C22F7" w:rsidR="00E35AF4" w:rsidRDefault="00765A4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5. Механізми реалізації та система показників ефективності Програми</w:t>
      </w:r>
    </w:p>
    <w:p w14:paraId="3BAC4636" w14:textId="77777777" w:rsidR="00E35AF4" w:rsidRDefault="00E35AF4">
      <w:pPr>
        <w:spacing w:after="0" w:line="240" w:lineRule="auto"/>
        <w:jc w:val="center"/>
        <w:rPr>
          <w:rFonts w:ascii="Times New Roman" w:eastAsia="Times New Roman" w:hAnsi="Times New Roman" w:cs="Times New Roman"/>
          <w:b/>
          <w:sz w:val="28"/>
          <w:szCs w:val="28"/>
        </w:rPr>
      </w:pPr>
    </w:p>
    <w:p w14:paraId="5B0E569D"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Ефективна реалізація Програми розвитку інклюзивної освіти в громаді передбачає створення умов для рівного доступу кожної дитини до якісної освіти, незалежно від її фізичних можливостей чи особливих освітніх потреб. Першим кроком у цьому напрямку є усунення фізичних та архітектурних бар’єрів у закладах освіти, що здійснюється шляхом встановлення пандусів, підйомників у багаторівневих будівлях, облаштування адаптованих санітарних кімнат, покращення умов пересування у коридорах та на входах, а також забезпечення якісного освітлення та акустики в навчальних і загальнодоступних приміщеннях. Створення такого безпечного й доступного середовища дозволяє дітям з порушеннями зору, слуху чи опорно-рухового апарату комфортно перебувати у школах та брати активну участь у навчальному процесі. </w:t>
      </w:r>
    </w:p>
    <w:p w14:paraId="501DAC6F"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поєднанні з інфраструктурними змінами важливу роль відіграє матеріально-технічне забезпечення: заклади освіти громади поступово оснащуються сучасними дидактичними матеріалами, спеціалізованими меблями, технічними засобами навчання, тифлотехнікою, слуховими апаратами та альтернативними засобами комунікації, які відповідають потребам дітей з різними нозологіями. Це забезпечує не лише доступність навчального матеріалу, а й активну </w:t>
      </w:r>
      <w:proofErr w:type="spellStart"/>
      <w:r>
        <w:rPr>
          <w:rFonts w:ascii="Times New Roman" w:eastAsia="Times New Roman" w:hAnsi="Times New Roman" w:cs="Times New Roman"/>
          <w:sz w:val="28"/>
          <w:szCs w:val="28"/>
        </w:rPr>
        <w:t>включеність</w:t>
      </w:r>
      <w:proofErr w:type="spellEnd"/>
      <w:r>
        <w:rPr>
          <w:rFonts w:ascii="Times New Roman" w:eastAsia="Times New Roman" w:hAnsi="Times New Roman" w:cs="Times New Roman"/>
          <w:sz w:val="28"/>
          <w:szCs w:val="28"/>
        </w:rPr>
        <w:t xml:space="preserve"> кожної дитини в освітній процес.  </w:t>
      </w:r>
    </w:p>
    <w:p w14:paraId="1D6D11A4"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максимальної ефективності освітнього впливу здійснюється адаптація навчальних програм і методик викладання: впроваджуються індивідуалізовані підходи до навчання, модифікується зміст матеріалу, забезпечується гнучке планування уроків із використанням візуальних, тактильних і мультимедійних засобів, що враховують особливості сприйняття кожної дитини. </w:t>
      </w:r>
    </w:p>
    <w:p w14:paraId="7C4A88F5"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Важливим етапом у побудові якісної інклюзії є раннє виявлення та діагностика освітніх потреб дітей. Психолого-педагогічні обстеження, скринінг, консультації з батьками та фахівцями ІРЦ дозволяють своєчасно ідентифікувати потреби кожної дитини та надати рекомендації щодо ефективної організації її навчання. На основі таких даних розробляються й упроваджуються ІПР та ІНП, які формують персоналізовану траєкторію навчання дитини, враховуючи її сильні сторони, потреби, темп засвоєння знань, необхідні адаптації та способи підтримки.</w:t>
      </w:r>
    </w:p>
    <w:p w14:paraId="52750AAD"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Невід’ємною частиною підтримки дитини з ООП є надання </w:t>
      </w:r>
      <w:proofErr w:type="spellStart"/>
      <w:r>
        <w:rPr>
          <w:rFonts w:ascii="Times New Roman" w:eastAsia="Times New Roman" w:hAnsi="Times New Roman" w:cs="Times New Roman"/>
          <w:sz w:val="28"/>
          <w:szCs w:val="28"/>
        </w:rPr>
        <w:t>корекційно-розвиткових</w:t>
      </w:r>
      <w:proofErr w:type="spellEnd"/>
      <w:r>
        <w:rPr>
          <w:rFonts w:ascii="Times New Roman" w:eastAsia="Times New Roman" w:hAnsi="Times New Roman" w:cs="Times New Roman"/>
          <w:sz w:val="28"/>
          <w:szCs w:val="28"/>
        </w:rPr>
        <w:t xml:space="preserve"> послуг фахівцями. У закладах освіти організовується системна робота практичних психологів, логопедів, дефектологів, </w:t>
      </w:r>
      <w:proofErr w:type="spellStart"/>
      <w:r>
        <w:rPr>
          <w:rFonts w:ascii="Times New Roman" w:eastAsia="Times New Roman" w:hAnsi="Times New Roman" w:cs="Times New Roman"/>
          <w:sz w:val="28"/>
          <w:szCs w:val="28"/>
        </w:rPr>
        <w:t>реабілітологів</w:t>
      </w:r>
      <w:proofErr w:type="spellEnd"/>
      <w:r>
        <w:rPr>
          <w:rFonts w:ascii="Times New Roman" w:eastAsia="Times New Roman" w:hAnsi="Times New Roman" w:cs="Times New Roman"/>
          <w:sz w:val="28"/>
          <w:szCs w:val="28"/>
        </w:rPr>
        <w:t xml:space="preserve">, які проводять індивідуальні та групові заняття, спрямовані на розвиток мовлення, когнітивних навичок, соціалізації та моторики. Ця діяльність тісно координується КППС, що функціонують у кожному освітньому закладі. До складу таких команд входять вчителі, асистенти, адміністрація, батьки й фахівці, які спільно розробляють, </w:t>
      </w:r>
      <w:r>
        <w:rPr>
          <w:rFonts w:ascii="Times New Roman" w:eastAsia="Times New Roman" w:hAnsi="Times New Roman" w:cs="Times New Roman"/>
          <w:sz w:val="28"/>
          <w:szCs w:val="28"/>
        </w:rPr>
        <w:lastRenderedPageBreak/>
        <w:t xml:space="preserve">переглядають і впроваджують ІПР, відстежують динаміку розвитку дитини та здійснюють постійний супровід. </w:t>
      </w:r>
    </w:p>
    <w:p w14:paraId="6F27696F"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Якість інклюзивного навчання значною мірою залежить від професійного рівня педагогічного персоналу, тому одним із ключових механізмів Програми є системне підвищення кваліфікації. Для педагогів, асистентів учителів та вихователів регулярно організовуються навчання, </w:t>
      </w:r>
      <w:proofErr w:type="spellStart"/>
      <w:r>
        <w:rPr>
          <w:rFonts w:ascii="Times New Roman" w:eastAsia="Times New Roman" w:hAnsi="Times New Roman" w:cs="Times New Roman"/>
          <w:sz w:val="28"/>
          <w:szCs w:val="28"/>
        </w:rPr>
        <w:t>вебінари</w:t>
      </w:r>
      <w:proofErr w:type="spellEnd"/>
      <w:r>
        <w:rPr>
          <w:rFonts w:ascii="Times New Roman" w:eastAsia="Times New Roman" w:hAnsi="Times New Roman" w:cs="Times New Roman"/>
          <w:sz w:val="28"/>
          <w:szCs w:val="28"/>
        </w:rPr>
        <w:t xml:space="preserve">, тренінги, семінари, під час яких вони опановують сучасні методики інклюзивної освіти, вчаться працювати з дітьми з ООП та використовувати інноваційні інструменти. </w:t>
      </w:r>
    </w:p>
    <w:p w14:paraId="5604B851"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Разом з цим, пріоритетним завданням залишається забезпечення достатньої кількості таких кваліфікованих фахівців у закладах та установах громади. Для цього створюються умови для залучення та утримання у школах логопедів, психологів, дефектологів, які відіграють ключову роль у реалізації індивідуального супроводу дитини. </w:t>
      </w:r>
    </w:p>
    <w:p w14:paraId="0E1FD1F9"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Окрім кадрових і організаційних рішень, Програма активно спрямована на формування толерантного, інклюзивного середовища. Через інформаційні кампанії, тренінги, тематичні заняття у класах виховується емпатія, повага до прав інших, прийняття різноманітності серед учнів, педагогів і батьків. У цьому процесі особливу роль відіграє активне залучення батьків дітей з ООП до освітнього процесу: вони стають партнерами у розробці індивідуальних планів, беруть участь у засіданнях команд супроводу, залучаються до спільних заходів, отримують фахову підтримку через консультації, батьківські клуби та інформаційні зустрічі. </w:t>
      </w:r>
    </w:p>
    <w:p w14:paraId="75C6E910"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Комплексний супровід дітей з ОПП також потребує ефективної міжвідомчої співпраці. У рамках реалізації Програми налагоджується взаємодія між закладами освіти, ІРЦ, медичними установами, соціальними службами та органами місцевого самоврядування. Така взаємодія дозволяє забезпечити неперервність і всебічність підтримки, узгодженість рішень та оперативне реагування на зміни в потребах дитини. Крім того, до реалізації інклюзивних ініціатив активно залучаються громадські організації, благодійні фонди та волонтери. Їхня участь не лише сприяє мобілізації додаткових ресурсів, а й посилює громадську підтримку ідеї інклюзивної освіти. </w:t>
      </w:r>
    </w:p>
    <w:p w14:paraId="6AE80013"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Завершальним і стратегічно важливим механізмом реалізації Програми є створення сталої мережі підтримки інклюзивної освіти в громаді. Така мережа об’єднує педагогів, фахівців, батьків, активістів і партнерські організації у спільноту, яка підтримує один одного, обмінюється досвідом, знаннями та ресурсами. Завдяки функціонуванню консультаційних пунктів, онлайн-груп та локальних ініціатив інклюзивна практика стає доступнішою, ефективнішою та </w:t>
      </w:r>
      <w:proofErr w:type="spellStart"/>
      <w:r>
        <w:rPr>
          <w:rFonts w:ascii="Times New Roman" w:eastAsia="Times New Roman" w:hAnsi="Times New Roman" w:cs="Times New Roman"/>
          <w:sz w:val="28"/>
          <w:szCs w:val="28"/>
        </w:rPr>
        <w:t>сталішою</w:t>
      </w:r>
      <w:proofErr w:type="spellEnd"/>
      <w:r>
        <w:rPr>
          <w:rFonts w:ascii="Times New Roman" w:eastAsia="Times New Roman" w:hAnsi="Times New Roman" w:cs="Times New Roman"/>
          <w:sz w:val="28"/>
          <w:szCs w:val="28"/>
        </w:rPr>
        <w:t>.</w:t>
      </w:r>
    </w:p>
    <w:p w14:paraId="6157BD14"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чином, реалізація Програми в Решетилівській громаді базується на комплексному підході, що охоплює інфраструктурні, кадрові, матеріально-технічні, психолого-педагогічні та соціальні складові. Усі ці взаємопов’язані механізми створюють умови для повноцінного розвитку </w:t>
      </w:r>
      <w:r>
        <w:rPr>
          <w:rFonts w:ascii="Times New Roman" w:eastAsia="Times New Roman" w:hAnsi="Times New Roman" w:cs="Times New Roman"/>
          <w:sz w:val="28"/>
          <w:szCs w:val="28"/>
        </w:rPr>
        <w:lastRenderedPageBreak/>
        <w:t>кожної дитини та формування по-справжньому інклюзивного освітнього простору.</w:t>
      </w:r>
    </w:p>
    <w:p w14:paraId="7DFDA2EB"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відстеження прогресу реалізації Програми та оцінки її результативності запроваджується система ключових показників, яка дозволяє здійснювати моніторинг, аналіз та оцінку виконання завдань у розрізі етапів і бюджетних витрат.</w:t>
      </w:r>
    </w:p>
    <w:p w14:paraId="06601ED7"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відстеження прогресу та оцінки результативності впроваджується система ключових показників, яка дозволяє здійснювати регулярний моніторинг, аналіз і коригування заходів за роками реалізації Програми.</w:t>
      </w:r>
    </w:p>
    <w:p w14:paraId="308BCF2F" w14:textId="77777777" w:rsidR="00E35AF4" w:rsidRDefault="00765A4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Показники згруповано за такими напрямами:</w:t>
      </w:r>
    </w:p>
    <w:p w14:paraId="7E9816F0" w14:textId="77777777" w:rsidR="00E35AF4" w:rsidRDefault="00765A4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Показники витрат:</w:t>
      </w:r>
    </w:p>
    <w:p w14:paraId="2BB4DF5D"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обсяг фінансування за роками та джерелами (міський бюджет, інші джерела, не заборонені законодавством):</w:t>
      </w:r>
    </w:p>
    <w:p w14:paraId="54E9B519" w14:textId="389B6BAF"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r w:rsidR="004212A0">
        <w:rPr>
          <w:rFonts w:ascii="Times New Roman" w:eastAsia="Times New Roman" w:hAnsi="Times New Roman" w:cs="Times New Roman"/>
          <w:sz w:val="28"/>
          <w:szCs w:val="28"/>
          <w:lang w:val="uk-UA"/>
        </w:rPr>
        <w:t xml:space="preserve"> рік</w:t>
      </w:r>
      <w:r>
        <w:rPr>
          <w:rFonts w:ascii="Times New Roman" w:eastAsia="Times New Roman" w:hAnsi="Times New Roman" w:cs="Times New Roman"/>
          <w:sz w:val="28"/>
          <w:szCs w:val="28"/>
        </w:rPr>
        <w:t xml:space="preserve"> – не потребує фінансування;</w:t>
      </w:r>
    </w:p>
    <w:p w14:paraId="61EDBDE7" w14:textId="3D7EF81C" w:rsidR="004212A0" w:rsidRPr="004212A0" w:rsidRDefault="00765A4B">
      <w:pPr>
        <w:spacing w:after="0" w:line="24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2026</w:t>
      </w:r>
      <w:r w:rsidR="004212A0">
        <w:rPr>
          <w:rFonts w:ascii="Times New Roman" w:eastAsia="Times New Roman" w:hAnsi="Times New Roman" w:cs="Times New Roman"/>
          <w:sz w:val="28"/>
          <w:szCs w:val="28"/>
          <w:lang w:val="uk-UA"/>
        </w:rPr>
        <w:t xml:space="preserve"> рік</w:t>
      </w:r>
      <w:r>
        <w:rPr>
          <w:rFonts w:ascii="Times New Roman" w:eastAsia="Times New Roman" w:hAnsi="Times New Roman" w:cs="Times New Roman"/>
          <w:sz w:val="28"/>
          <w:szCs w:val="28"/>
        </w:rPr>
        <w:t xml:space="preserve"> – </w:t>
      </w:r>
      <w:r w:rsidR="004212A0">
        <w:rPr>
          <w:rFonts w:ascii="Times New Roman" w:eastAsia="Times New Roman" w:hAnsi="Times New Roman" w:cs="Times New Roman"/>
          <w:sz w:val="28"/>
          <w:szCs w:val="28"/>
          <w:lang w:val="uk-UA"/>
        </w:rPr>
        <w:t>390,0 тис. грн.</w:t>
      </w:r>
    </w:p>
    <w:p w14:paraId="24D55068" w14:textId="77109714"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2027 </w:t>
      </w:r>
      <w:r w:rsidR="004212A0">
        <w:rPr>
          <w:rFonts w:ascii="Times New Roman" w:eastAsia="Times New Roman" w:hAnsi="Times New Roman" w:cs="Times New Roman"/>
          <w:sz w:val="28"/>
          <w:szCs w:val="28"/>
          <w:lang w:val="uk-UA"/>
        </w:rPr>
        <w:t>рік –</w:t>
      </w:r>
      <w:r>
        <w:rPr>
          <w:rFonts w:ascii="Times New Roman" w:eastAsia="Times New Roman" w:hAnsi="Times New Roman" w:cs="Times New Roman"/>
          <w:sz w:val="28"/>
          <w:szCs w:val="28"/>
        </w:rPr>
        <w:t xml:space="preserve"> </w:t>
      </w:r>
      <w:r w:rsidR="004212A0">
        <w:rPr>
          <w:rFonts w:ascii="Times New Roman" w:eastAsia="Times New Roman" w:hAnsi="Times New Roman" w:cs="Times New Roman"/>
          <w:sz w:val="28"/>
          <w:szCs w:val="28"/>
          <w:lang w:val="uk-UA"/>
        </w:rPr>
        <w:t>39</w:t>
      </w:r>
      <w:r>
        <w:rPr>
          <w:rFonts w:ascii="Times New Roman" w:eastAsia="Times New Roman" w:hAnsi="Times New Roman" w:cs="Times New Roman"/>
          <w:sz w:val="28"/>
          <w:szCs w:val="28"/>
        </w:rPr>
        <w:t>0,0 тис. грн;</w:t>
      </w:r>
    </w:p>
    <w:p w14:paraId="267A74D5" w14:textId="037693CB"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2028 </w:t>
      </w:r>
      <w:r w:rsidR="004212A0">
        <w:rPr>
          <w:rFonts w:ascii="Times New Roman" w:eastAsia="Times New Roman" w:hAnsi="Times New Roman" w:cs="Times New Roman"/>
          <w:sz w:val="28"/>
          <w:szCs w:val="28"/>
          <w:lang w:val="uk-UA"/>
        </w:rPr>
        <w:t xml:space="preserve">рік </w:t>
      </w:r>
      <w:r>
        <w:rPr>
          <w:rFonts w:ascii="Times New Roman" w:eastAsia="Times New Roman" w:hAnsi="Times New Roman" w:cs="Times New Roman"/>
          <w:sz w:val="28"/>
          <w:szCs w:val="28"/>
        </w:rPr>
        <w:t>– 2780,0 тис. грн;</w:t>
      </w:r>
    </w:p>
    <w:p w14:paraId="42E0DB0E"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створено або укомплектовано 15 ресурсних кімнат;</w:t>
      </w:r>
    </w:p>
    <w:p w14:paraId="47409375"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витрати на забезпечення доступності закладів освіти (ЗДО, ІРЦ, ЗЗСО);</w:t>
      </w:r>
    </w:p>
    <w:p w14:paraId="1365D483"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- 90 % закладів освіти мають </w:t>
      </w:r>
      <w:proofErr w:type="spellStart"/>
      <w:r>
        <w:rPr>
          <w:rFonts w:ascii="Times New Roman" w:eastAsia="Times New Roman" w:hAnsi="Times New Roman" w:cs="Times New Roman"/>
          <w:sz w:val="28"/>
          <w:szCs w:val="28"/>
        </w:rPr>
        <w:t>безбар’єрну</w:t>
      </w:r>
      <w:proofErr w:type="spellEnd"/>
      <w:r>
        <w:rPr>
          <w:rFonts w:ascii="Times New Roman" w:eastAsia="Times New Roman" w:hAnsi="Times New Roman" w:cs="Times New Roman"/>
          <w:sz w:val="28"/>
          <w:szCs w:val="28"/>
        </w:rPr>
        <w:t xml:space="preserve"> інфраструктуру;</w:t>
      </w:r>
    </w:p>
    <w:p w14:paraId="4496535F"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збільшення спеціалістів (логопедів, психологів, дефектологів) – 28 осіб;</w:t>
      </w:r>
    </w:p>
    <w:p w14:paraId="56093CAD"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Всі напрямки витрат по Програмі подано у Додатку № 1.</w:t>
      </w:r>
    </w:p>
    <w:p w14:paraId="3B699888"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Показники продукту (результати діяльності):</w:t>
      </w:r>
    </w:p>
    <w:p w14:paraId="5D0D7185"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кількість дітей з ООП, охоплених освітніми послугами – 120 – 150 осіб;</w:t>
      </w:r>
    </w:p>
    <w:p w14:paraId="67C8EC88"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кількість педагогічних працівників, які пройшли підвищення кваліфікації понад 100 осіб;</w:t>
      </w:r>
    </w:p>
    <w:p w14:paraId="222708DB"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кількість інформаційно-просвітницьких заходів для батьків і ТГ – понад 50.</w:t>
      </w:r>
    </w:p>
    <w:p w14:paraId="4E8B7F2B"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Показники якості (ключові індикатори змін):</w:t>
      </w:r>
    </w:p>
    <w:p w14:paraId="589A64A5"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рівень задоволеності батьків якістю інклюзивної освіти складає (за результатами опитувань) – 95%;</w:t>
      </w:r>
    </w:p>
    <w:p w14:paraId="3613E77B"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частка дітей з ООП, залучених до позашкільної, мистецької та спортивної діяльності – 40%;</w:t>
      </w:r>
    </w:p>
    <w:p w14:paraId="34A435D9"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відсоток закладів з адаптованою інфраструктурою 90%.</w:t>
      </w:r>
    </w:p>
    <w:p w14:paraId="1AB28958"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Показники ефективності, зокрема: середні витрати на одну освітню послугу/учасника, співвідношення витрат і кількості наданих послуг, кількість наданих послуг у розрахунку на одного фахівця. Визначення зазначених показників можливе після першого року реалізації Програми, за результатами впровадження системи обліку освітніх послуг, витрат і навантаження фахівців.</w:t>
      </w:r>
    </w:p>
    <w:p w14:paraId="4E4BC1B2" w14:textId="77777777" w:rsidR="00E35AF4" w:rsidRDefault="00765A4B">
      <w:pPr>
        <w:spacing w:after="0" w:line="24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Усі показники застосовуються у прив’язці до завдань і заходів Програми та подаються з поетапною розбивкою за 2025–2028 роки. Моніторинг здійснюється на основі статистичної, фінансової та управлінської звітності. Отримані дані використовуються для ухвалення рішень, коригування заходів і забезпечення результативного виконання Програми.</w:t>
      </w:r>
    </w:p>
    <w:p w14:paraId="4B52A381" w14:textId="77777777" w:rsidR="00E35AF4" w:rsidRDefault="00E35AF4">
      <w:pPr>
        <w:spacing w:after="0" w:line="240" w:lineRule="auto"/>
        <w:ind w:firstLine="850"/>
        <w:jc w:val="both"/>
        <w:rPr>
          <w:rFonts w:ascii="Times New Roman" w:eastAsia="Times New Roman" w:hAnsi="Times New Roman" w:cs="Times New Roman"/>
          <w:sz w:val="28"/>
          <w:szCs w:val="28"/>
        </w:rPr>
      </w:pPr>
    </w:p>
    <w:p w14:paraId="2DDA351F" w14:textId="77777777" w:rsidR="00E35AF4" w:rsidRDefault="00765A4B">
      <w:pPr>
        <w:keepLines/>
        <w:spacing w:before="200" w:after="0" w:line="276"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5.1. Ключові показники ефективності Програми</w:t>
      </w:r>
    </w:p>
    <w:tbl>
      <w:tblPr>
        <w:tblStyle w:val="ab"/>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3"/>
        <w:gridCol w:w="1420"/>
        <w:gridCol w:w="1042"/>
        <w:gridCol w:w="1052"/>
        <w:gridCol w:w="739"/>
        <w:gridCol w:w="842"/>
        <w:gridCol w:w="739"/>
        <w:gridCol w:w="886"/>
        <w:gridCol w:w="1541"/>
      </w:tblGrid>
      <w:tr w:rsidR="00E35AF4" w14:paraId="78164F4E" w14:textId="77777777">
        <w:tc>
          <w:tcPr>
            <w:tcW w:w="1373" w:type="dxa"/>
          </w:tcPr>
          <w:p w14:paraId="2734B204"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Напрям</w:t>
            </w:r>
          </w:p>
        </w:tc>
        <w:tc>
          <w:tcPr>
            <w:tcW w:w="1420" w:type="dxa"/>
          </w:tcPr>
          <w:p w14:paraId="2B9E0F6F"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Показник</w:t>
            </w:r>
          </w:p>
        </w:tc>
        <w:tc>
          <w:tcPr>
            <w:tcW w:w="1042" w:type="dxa"/>
          </w:tcPr>
          <w:p w14:paraId="69C2CFD7"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Одиниця виміру</w:t>
            </w:r>
          </w:p>
        </w:tc>
        <w:tc>
          <w:tcPr>
            <w:tcW w:w="1052" w:type="dxa"/>
          </w:tcPr>
          <w:p w14:paraId="71AC65FC"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Базове значення (2024)</w:t>
            </w:r>
          </w:p>
        </w:tc>
        <w:tc>
          <w:tcPr>
            <w:tcW w:w="739" w:type="dxa"/>
          </w:tcPr>
          <w:p w14:paraId="7DD1708D"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План на 2025</w:t>
            </w:r>
          </w:p>
        </w:tc>
        <w:tc>
          <w:tcPr>
            <w:tcW w:w="842" w:type="dxa"/>
          </w:tcPr>
          <w:p w14:paraId="66D7C2BD"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План на 2026</w:t>
            </w:r>
          </w:p>
        </w:tc>
        <w:tc>
          <w:tcPr>
            <w:tcW w:w="739" w:type="dxa"/>
          </w:tcPr>
          <w:p w14:paraId="7E56ADB0"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План на 2027</w:t>
            </w:r>
          </w:p>
        </w:tc>
        <w:tc>
          <w:tcPr>
            <w:tcW w:w="886" w:type="dxa"/>
          </w:tcPr>
          <w:p w14:paraId="5E5241C1"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План на 2028</w:t>
            </w:r>
          </w:p>
        </w:tc>
        <w:tc>
          <w:tcPr>
            <w:tcW w:w="1541" w:type="dxa"/>
          </w:tcPr>
          <w:p w14:paraId="14B17D08"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Джерело даних</w:t>
            </w:r>
          </w:p>
        </w:tc>
      </w:tr>
      <w:tr w:rsidR="00E35AF4" w14:paraId="7A6E33DD" w14:textId="77777777">
        <w:tc>
          <w:tcPr>
            <w:tcW w:w="1373" w:type="dxa"/>
          </w:tcPr>
          <w:p w14:paraId="2965850B"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Продукт</w:t>
            </w:r>
          </w:p>
        </w:tc>
        <w:tc>
          <w:tcPr>
            <w:tcW w:w="1420" w:type="dxa"/>
          </w:tcPr>
          <w:p w14:paraId="36ADC632"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Діти з ООП, яких охоплено послугами</w:t>
            </w:r>
          </w:p>
        </w:tc>
        <w:tc>
          <w:tcPr>
            <w:tcW w:w="1042" w:type="dxa"/>
          </w:tcPr>
          <w:p w14:paraId="439945C7"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осіб</w:t>
            </w:r>
          </w:p>
        </w:tc>
        <w:tc>
          <w:tcPr>
            <w:tcW w:w="1052" w:type="dxa"/>
          </w:tcPr>
          <w:p w14:paraId="6A16C66C"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739" w:type="dxa"/>
          </w:tcPr>
          <w:p w14:paraId="06C702FE"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842" w:type="dxa"/>
          </w:tcPr>
          <w:p w14:paraId="1BCA7104"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739" w:type="dxa"/>
          </w:tcPr>
          <w:p w14:paraId="405E5668"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886" w:type="dxa"/>
          </w:tcPr>
          <w:p w14:paraId="7E25B735"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541" w:type="dxa"/>
          </w:tcPr>
          <w:p w14:paraId="07F26DE2"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Звіт ІРЦ</w:t>
            </w:r>
          </w:p>
        </w:tc>
      </w:tr>
      <w:tr w:rsidR="00E35AF4" w14:paraId="4A333000" w14:textId="77777777">
        <w:tc>
          <w:tcPr>
            <w:tcW w:w="1373" w:type="dxa"/>
          </w:tcPr>
          <w:p w14:paraId="70C8B166"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Якість</w:t>
            </w:r>
          </w:p>
        </w:tc>
        <w:tc>
          <w:tcPr>
            <w:tcW w:w="1420" w:type="dxa"/>
          </w:tcPr>
          <w:p w14:paraId="5E4A89AB"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Задоволеність батьків</w:t>
            </w:r>
          </w:p>
        </w:tc>
        <w:tc>
          <w:tcPr>
            <w:tcW w:w="1042" w:type="dxa"/>
          </w:tcPr>
          <w:p w14:paraId="6C904973"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52" w:type="dxa"/>
          </w:tcPr>
          <w:p w14:paraId="765EA2EE"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739" w:type="dxa"/>
          </w:tcPr>
          <w:p w14:paraId="279D82DE"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842" w:type="dxa"/>
          </w:tcPr>
          <w:p w14:paraId="60B2429B"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739" w:type="dxa"/>
          </w:tcPr>
          <w:p w14:paraId="31B22AD9"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886" w:type="dxa"/>
          </w:tcPr>
          <w:p w14:paraId="1B2287F3"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541" w:type="dxa"/>
          </w:tcPr>
          <w:p w14:paraId="16C622D6"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Опитування</w:t>
            </w:r>
          </w:p>
        </w:tc>
      </w:tr>
      <w:tr w:rsidR="00E35AF4" w14:paraId="6717CEFA" w14:textId="77777777">
        <w:tc>
          <w:tcPr>
            <w:tcW w:w="1373" w:type="dxa"/>
          </w:tcPr>
          <w:p w14:paraId="28C55C0C"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Ефективність</w:t>
            </w:r>
          </w:p>
        </w:tc>
        <w:tc>
          <w:tcPr>
            <w:tcW w:w="1420" w:type="dxa"/>
          </w:tcPr>
          <w:p w14:paraId="36690F5A"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Середні витрати на учасника</w:t>
            </w:r>
          </w:p>
        </w:tc>
        <w:tc>
          <w:tcPr>
            <w:tcW w:w="1042" w:type="dxa"/>
          </w:tcPr>
          <w:p w14:paraId="777EC51C"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грн/особа</w:t>
            </w:r>
          </w:p>
        </w:tc>
        <w:tc>
          <w:tcPr>
            <w:tcW w:w="1052" w:type="dxa"/>
          </w:tcPr>
          <w:p w14:paraId="555CC612"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9" w:type="dxa"/>
          </w:tcPr>
          <w:p w14:paraId="632786F7"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42" w:type="dxa"/>
          </w:tcPr>
          <w:p w14:paraId="7E71972E"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9" w:type="dxa"/>
          </w:tcPr>
          <w:p w14:paraId="66C1BDAA"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6" w:type="dxa"/>
          </w:tcPr>
          <w:p w14:paraId="319609A3"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541" w:type="dxa"/>
          </w:tcPr>
          <w:p w14:paraId="63FC74C0"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Розрахунок за звітом</w:t>
            </w:r>
          </w:p>
        </w:tc>
      </w:tr>
    </w:tbl>
    <w:p w14:paraId="176C35DF" w14:textId="77777777" w:rsidR="00E35AF4" w:rsidRDefault="00E35AF4"/>
    <w:p w14:paraId="2D5B78D1" w14:textId="77777777" w:rsidR="00E35AF4" w:rsidRDefault="00765A4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6. Висновки за результатами аналізу стану інклюзивного освітнього середовища</w:t>
      </w:r>
    </w:p>
    <w:p w14:paraId="2936A45F" w14:textId="77777777" w:rsidR="00E35AF4" w:rsidRDefault="00E35AF4">
      <w:pPr>
        <w:spacing w:after="0" w:line="240" w:lineRule="auto"/>
        <w:jc w:val="center"/>
        <w:rPr>
          <w:rFonts w:ascii="Times New Roman" w:eastAsia="Times New Roman" w:hAnsi="Times New Roman" w:cs="Times New Roman"/>
          <w:b/>
          <w:sz w:val="28"/>
          <w:szCs w:val="28"/>
        </w:rPr>
      </w:pPr>
    </w:p>
    <w:p w14:paraId="304C9E10"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Решетилівська ТГ, до складу якої входить 85 населених пунктів, об’єднує близько 26 тисяч мешканців. Функціонують 12 закладів загальної середньої освіти та 16 закладів дошкільної освіти (з них 3 – дошкільні підрозділи закладів загальної середньої освіти. Загальна кількість дітей, охоплених освітніми послугами, становить 2376 осіб. З них 112 дітей мають особливі освітні потреби (ООП), що становить близько 4,5% від загального числа дітей.</w:t>
      </w:r>
    </w:p>
    <w:p w14:paraId="0658A595" w14:textId="77777777" w:rsidR="00E35AF4" w:rsidRDefault="00765A4B">
      <w:pPr>
        <w:spacing w:after="0" w:line="240" w:lineRule="auto"/>
        <w:ind w:firstLine="720"/>
        <w:jc w:val="both"/>
        <w:rPr>
          <w:rFonts w:ascii="Times New Roman" w:eastAsia="Times New Roman" w:hAnsi="Times New Roman" w:cs="Times New Roman"/>
          <w:color w:val="000000"/>
          <w:sz w:val="28"/>
          <w:szCs w:val="28"/>
        </w:rPr>
      </w:pPr>
      <w:bookmarkStart w:id="3" w:name="_heading=h.xqxvyquuu48o" w:colFirst="0" w:colLast="0"/>
      <w:bookmarkEnd w:id="3"/>
      <w:r>
        <w:rPr>
          <w:rFonts w:ascii="Times New Roman" w:eastAsia="Times New Roman" w:hAnsi="Times New Roman" w:cs="Times New Roman"/>
          <w:color w:val="000000"/>
          <w:sz w:val="28"/>
          <w:szCs w:val="28"/>
        </w:rPr>
        <w:t>Позитивні аспекти інклюзивного середовища ТГ:</w:t>
      </w:r>
    </w:p>
    <w:p w14:paraId="11D4E979"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громада забезпечує рівномірне функціонування освітніх закладів як у </w:t>
      </w:r>
    </w:p>
    <w:p w14:paraId="300D7E1B"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центрі, так і у віддалених населених пунктах;</w:t>
      </w:r>
    </w:p>
    <w:p w14:paraId="10AB9FAA"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більшості закладах освіти є досвід роботи з дітьми з ООП, що свідчить</w:t>
      </w:r>
    </w:p>
    <w:p w14:paraId="2318E5AC"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поступовий розвиток інклюзивної практики;</w:t>
      </w:r>
    </w:p>
    <w:p w14:paraId="0D2FB1B5"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забезпечено організацію освітнього процесу для 127 дітей з числа</w:t>
      </w:r>
    </w:p>
    <w:p w14:paraId="79C12566" w14:textId="77777777" w:rsidR="00E35AF4" w:rsidRDefault="00765A4B">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внутрішньо переміщених осіб, у тому числі для осіб, які одночасно належать до категорії дітей з особливими освітніми потребами.</w:t>
      </w:r>
    </w:p>
    <w:p w14:paraId="01C4A030"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освітніх закладах продовжують створювати ресурсні кімнати, </w:t>
      </w:r>
    </w:p>
    <w:p w14:paraId="6F41F4BA"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адаптації освітнього простору під потреби дітей з ООП та з інвалідністю</w:t>
      </w:r>
    </w:p>
    <w:p w14:paraId="5056729E"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Решетилівська громада поступово створює умови для повноцінної реалізації права дітей з ООП на якісну освіту.</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У закладах освіти громади здійснюється поступова адаптація приміщень до потреб дітей з інвалідністю та ООП: йде процес встановлення пандусів, облаштування доступних санітарно-гігієнічних кімнат, обладнано навчальні класи відповідно до потреб дітей з ООП.</w:t>
      </w:r>
    </w:p>
    <w:p w14:paraId="1F77E94C" w14:textId="77777777" w:rsidR="00E35AF4" w:rsidRDefault="00765A4B">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Решетилівська громада визнає важливість інклюзії та розпочала роботу над програмою розвитку інклюзивного освітнього середовища у закладах та установах освіти Решетилівської міської ради</w:t>
      </w:r>
    </w:p>
    <w:p w14:paraId="563DD08A" w14:textId="77777777" w:rsidR="00E35AF4" w:rsidRDefault="00765A4B">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Підписаний Меморандум про співробітництво з ГО NOVA </w:t>
      </w:r>
      <w:proofErr w:type="spellStart"/>
      <w:r>
        <w:rPr>
          <w:rFonts w:ascii="Times New Roman" w:eastAsia="Times New Roman" w:hAnsi="Times New Roman" w:cs="Times New Roman"/>
          <w:sz w:val="28"/>
          <w:szCs w:val="28"/>
        </w:rPr>
        <w:t>United</w:t>
      </w:r>
      <w:proofErr w:type="spellEnd"/>
      <w:r>
        <w:rPr>
          <w:rFonts w:ascii="Times New Roman" w:eastAsia="Times New Roman" w:hAnsi="Times New Roman" w:cs="Times New Roman"/>
          <w:sz w:val="28"/>
          <w:szCs w:val="28"/>
        </w:rPr>
        <w:t xml:space="preserve"> та UNICEF свідчить про системний підхід і залучення зовнішніх експертів, що є позитивним знаком та наявною політичною волею.</w:t>
      </w:r>
    </w:p>
    <w:p w14:paraId="1C76265C"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 розроблена на основі всебічного SMART- і SWOT-аналізу, відображає ґрунтовне усвідомлення як наявної ситуації в сфері інклюзивної освіти, так і перспектив її вдосконалення. Вона охоплює ключові аспекти внутрішніх ресурсів і потенціалу громади, ідентифікує існуючі проблеми та виклики, а також окреслює чіткі, досяжні й реалістичні цілі, спрямовані на створення сприятливого, доступного та безпечного освітнього середовища для всіх учнів, незалежно від їхніх індивідуальних потреб. Такий комплексний підхід свідчить про стратегічне бачення розвитку інклюзивної освіти, засноване на принципах рівності, відкритості та підтримки кожної дитини.</w:t>
      </w:r>
    </w:p>
    <w:p w14:paraId="7BAA644C" w14:textId="77777777" w:rsidR="00E35AF4" w:rsidRDefault="00E35AF4">
      <w:pPr>
        <w:spacing w:after="0" w:line="240" w:lineRule="auto"/>
        <w:ind w:firstLine="860"/>
        <w:jc w:val="both"/>
        <w:rPr>
          <w:rFonts w:ascii="Times New Roman" w:eastAsia="Times New Roman" w:hAnsi="Times New Roman" w:cs="Times New Roman"/>
          <w:sz w:val="28"/>
          <w:szCs w:val="28"/>
        </w:rPr>
      </w:pPr>
    </w:p>
    <w:p w14:paraId="52D69F62" w14:textId="77777777" w:rsidR="00E35AF4" w:rsidRDefault="00765A4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SMART-аналіз: Дорожня карта розвитку</w:t>
      </w:r>
    </w:p>
    <w:p w14:paraId="0EAD6279" w14:textId="77777777" w:rsidR="00E35AF4" w:rsidRDefault="00E35AF4">
      <w:pPr>
        <w:spacing w:after="0" w:line="240" w:lineRule="auto"/>
        <w:jc w:val="center"/>
        <w:rPr>
          <w:rFonts w:ascii="Times New Roman" w:eastAsia="Times New Roman" w:hAnsi="Times New Roman" w:cs="Times New Roman"/>
          <w:b/>
          <w:sz w:val="28"/>
          <w:szCs w:val="28"/>
        </w:rPr>
      </w:pPr>
    </w:p>
    <w:p w14:paraId="2CA776B4"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Прогрес інклюзивної освіти вимірюється не абстрактними поняттями, а конкретними кількісними та якісними показниками, що дозволяє об</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єктивно оцінювати динаміку розвитку. За період з 2022 по 2025 навчальні роки спостерігається значний ріст: кількість класів зросла з 54 до</w:t>
      </w:r>
      <w:r>
        <w:rPr>
          <w:rFonts w:ascii="Times New Roman" w:eastAsia="Times New Roman" w:hAnsi="Times New Roman" w:cs="Times New Roman"/>
          <w:sz w:val="28"/>
          <w:szCs w:val="28"/>
          <w:highlight w:val="white"/>
        </w:rPr>
        <w:t xml:space="preserve"> 61</w:t>
      </w:r>
      <w:r>
        <w:rPr>
          <w:rFonts w:ascii="Times New Roman" w:eastAsia="Times New Roman" w:hAnsi="Times New Roman" w:cs="Times New Roman"/>
          <w:sz w:val="28"/>
          <w:szCs w:val="28"/>
        </w:rPr>
        <w:t>, а кількість учнів з особливими освітніми потребами (ООП) збільшилася на 23%, досягнувши 120 дітей. Аналогічна позитивна динаміка простежується і в дошкільній освіті, де кількість інклюзивних груп збільшилася з 8 до 14, а кількість дітей з ООП у ЗДО зросла на 78%, досягнувши 16 вихованців. Важливим досягненням також є функціонування ІРЦ.</w:t>
      </w:r>
    </w:p>
    <w:p w14:paraId="2F819A74" w14:textId="77777777" w:rsidR="00E35AF4" w:rsidRDefault="00765A4B">
      <w:pPr>
        <w:spacing w:after="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Цілі Програми є реалістичними та досяжними, що підтверджується вже здобутими результатами. За 2024 рік було створено та введено в дію ІРЦ, що є значним кроком у розвитку інклюзивних послуг. Відбулося розширення інфраструктури у сфері дошкільної інклюзії, що свідчить про системний підхід до вирішення проблем. </w:t>
      </w:r>
      <w:r>
        <w:rPr>
          <w:rFonts w:ascii="Times New Roman" w:eastAsia="Times New Roman" w:hAnsi="Times New Roman" w:cs="Times New Roman"/>
          <w:sz w:val="28"/>
          <w:szCs w:val="28"/>
          <w:highlight w:val="white"/>
        </w:rPr>
        <w:t>Сформована команда фахівців та підвищення професійного рівня педагогічних працівників забезпечують надійне підґрунтя для сталого подальшого розвитку</w:t>
      </w:r>
    </w:p>
    <w:p w14:paraId="1A0F1D6C"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інклюзивної освіти в громаді є надзвичайно актуальним і відповідає сучасним викликам та потребам сьогодення. Процес розвитку спирається на  права дітей, закріпленими у Конвенції ООН, що підкреслює гуманістичний вимір програми. Інклюзія є ключовим завданням національної освітньої політики, а головне – відповідає реальним потребам сімей громади, де спостерігається зростання кількості дітей з ООП.</w:t>
      </w:r>
    </w:p>
    <w:p w14:paraId="50E88470" w14:textId="77777777" w:rsidR="00E35AF4" w:rsidRDefault="00765A4B">
      <w:pPr>
        <w:spacing w:after="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Програма має чітко визначені етапи реалізації, що дозволяє здійснювати ефективний моніторинг її впровадження та оперативно вносити необхідні корективи. Програму побудовано на основі аналізу щорічного прогресу, зафіксованого у 2022–2025 навчальних роках, і доповнено стратегічним плануванням заходів до 2028 року. Такий підхід забезпечує системний і послідовний розвиток інклюзивного освітнього середовища в громаді.</w:t>
      </w:r>
    </w:p>
    <w:p w14:paraId="032D8C1E" w14:textId="77777777" w:rsidR="00E35AF4" w:rsidRDefault="00E35AF4">
      <w:pPr>
        <w:spacing w:after="0" w:line="240" w:lineRule="auto"/>
        <w:jc w:val="center"/>
        <w:rPr>
          <w:rFonts w:ascii="Times New Roman" w:eastAsia="Times New Roman" w:hAnsi="Times New Roman" w:cs="Times New Roman"/>
          <w:b/>
          <w:sz w:val="28"/>
          <w:szCs w:val="28"/>
        </w:rPr>
      </w:pPr>
    </w:p>
    <w:p w14:paraId="19CF56CD" w14:textId="77777777" w:rsidR="004D09E2" w:rsidRDefault="004D09E2">
      <w:pPr>
        <w:spacing w:after="0" w:line="240" w:lineRule="auto"/>
        <w:jc w:val="center"/>
        <w:rPr>
          <w:rFonts w:ascii="Times New Roman" w:eastAsia="Times New Roman" w:hAnsi="Times New Roman" w:cs="Times New Roman"/>
          <w:b/>
          <w:sz w:val="28"/>
          <w:szCs w:val="28"/>
        </w:rPr>
      </w:pPr>
    </w:p>
    <w:p w14:paraId="0564FCB2" w14:textId="798260FA" w:rsidR="00E35AF4" w:rsidRDefault="00765A4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SWOT-аналіз: Комплексний погляд на можливості та виклики</w:t>
      </w:r>
    </w:p>
    <w:p w14:paraId="0E3EE913" w14:textId="77777777" w:rsidR="00E35AF4" w:rsidRDefault="00E35AF4">
      <w:pPr>
        <w:spacing w:after="0" w:line="240" w:lineRule="auto"/>
        <w:jc w:val="center"/>
        <w:rPr>
          <w:rFonts w:ascii="Times New Roman" w:eastAsia="Times New Roman" w:hAnsi="Times New Roman" w:cs="Times New Roman"/>
          <w:b/>
          <w:sz w:val="28"/>
          <w:szCs w:val="28"/>
        </w:rPr>
      </w:pPr>
    </w:p>
    <w:p w14:paraId="1E802F0C"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Інклюзивна освіта в Решетилівській громаді демонструє сильну інституційну базу та стабільну позитивну динаміку охоплення. Однак, водночас зберігаються слабкі сторони, зокрема кадрового та ресурсного характеру.</w:t>
      </w:r>
    </w:p>
    <w:p w14:paraId="3699AFF2"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громаді вже створено та успішно функціонує ІРЦ, який став надійним осередком підтримки. Система інклюзивної освіти демонструє високу ефективність, що підтверджується стабільним зростанням кількості дітей, охоплених нею як у школах, так і в дошкільних закладах. Мережа інклюзивних класів і груп постійно розширюється, забезпечуючи більшу доступність освіти. Високий рівень нормативно-правового забезпечення та організаційна підтримка на рівні громади, разом з дієвою координацією з боку органів місцевого самоврядування та відділу освіти, створюють міцний фундамент для розвитку інклюзії.</w:t>
      </w:r>
    </w:p>
    <w:p w14:paraId="40FFAB2C"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Незважаючи на успіхи, існують певні виклики. Обмежена кількість кваліфікованих фахівців, таких як логопед, вчитель-дефектолог, практичний психолог, </w:t>
      </w:r>
      <w:proofErr w:type="spellStart"/>
      <w:r>
        <w:rPr>
          <w:rFonts w:ascii="Times New Roman" w:eastAsia="Times New Roman" w:hAnsi="Times New Roman" w:cs="Times New Roman"/>
          <w:sz w:val="28"/>
          <w:szCs w:val="28"/>
        </w:rPr>
        <w:t>вчитель-реабілітолог</w:t>
      </w:r>
      <w:proofErr w:type="spellEnd"/>
      <w:r>
        <w:rPr>
          <w:rFonts w:ascii="Times New Roman" w:eastAsia="Times New Roman" w:hAnsi="Times New Roman" w:cs="Times New Roman"/>
          <w:sz w:val="28"/>
          <w:szCs w:val="28"/>
        </w:rPr>
        <w:t>, асистент вчителя (вихователя), асистент дитини, є одним з ключових обмежуючих факторів. Недостатня обізнаність батьків щодо можливостей інклюзивної освіти та обмежений рівень матеріально-технічного забезпечення в окремих закладах освіти також є аспектами, що потребують покращення. Крім того, послуги ІРЦ не повною мірою охоплюють віддалені населені пункти громади, що створює нерівності в доступі.</w:t>
      </w:r>
    </w:p>
    <w:p w14:paraId="2B568775"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Значний потенціал для подальшого розвитку відкривають зовнішні можливості. Розширення послуг ІРЦ, включаючи мобільні форми супроводу, дозволяє охопити більшу кількість дітей. Залучення грантових, державних та благодійних коштів є ключовим для фінансової стабільності та розвитку. Партнерство з громадськими організаціями, академією неперервної освіти сприятиме обміну досвідом та підвищенню кваліфікації. Проведення інформаційних кампаній для батьків та громади підвищить обізнаність та рівень прийняття інклюзії. Нарешті, </w:t>
      </w:r>
      <w:proofErr w:type="spellStart"/>
      <w:r>
        <w:rPr>
          <w:rFonts w:ascii="Times New Roman" w:eastAsia="Times New Roman" w:hAnsi="Times New Roman" w:cs="Times New Roman"/>
          <w:sz w:val="28"/>
          <w:szCs w:val="28"/>
        </w:rPr>
        <w:t>цифровізація</w:t>
      </w:r>
      <w:proofErr w:type="spellEnd"/>
      <w:r>
        <w:rPr>
          <w:rFonts w:ascii="Times New Roman" w:eastAsia="Times New Roman" w:hAnsi="Times New Roman" w:cs="Times New Roman"/>
          <w:sz w:val="28"/>
          <w:szCs w:val="28"/>
        </w:rPr>
        <w:t xml:space="preserve"> інклюзивного супроводу, така як електронні кейси та онлайн-консультації, відкриває нові перспективи для ефективної роботи.</w:t>
      </w:r>
    </w:p>
    <w:p w14:paraId="3197707E"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Важливо усвідомлювати існуючі загрози, які можуть вплинути на стабільність та розвиток інклюзивної освіти. Міграція фахівців або кадрова нестабільність, недостатнє фінансування з місцевого бюджету, виснаження ресурсів в умовах воєнного, а надалі </w:t>
      </w:r>
      <w:proofErr w:type="spellStart"/>
      <w:r>
        <w:rPr>
          <w:rFonts w:ascii="Times New Roman" w:eastAsia="Times New Roman" w:hAnsi="Times New Roman" w:cs="Times New Roman"/>
          <w:sz w:val="28"/>
          <w:szCs w:val="28"/>
        </w:rPr>
        <w:t>поствоєнного</w:t>
      </w:r>
      <w:proofErr w:type="spellEnd"/>
      <w:r>
        <w:rPr>
          <w:rFonts w:ascii="Times New Roman" w:eastAsia="Times New Roman" w:hAnsi="Times New Roman" w:cs="Times New Roman"/>
          <w:sz w:val="28"/>
          <w:szCs w:val="28"/>
        </w:rPr>
        <w:t xml:space="preserve"> стану, є актуальними загрозами сьогодення. Недостатність міжвідомчого механізму обміну інформацією між медичними, соціальними та освітніми установами може перешкоджати ефективному супроводу дітей з ООП. Знижена мотивація педагогів до роботи в умовах інклюзії також є важливим фактором, який необхідно враховувати.</w:t>
      </w:r>
    </w:p>
    <w:p w14:paraId="19C35536"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Загалом, інклюзивна освіта в Решетилівській громаді демонструє позитивну динаміку та має значний потенціал для подальшого розвитку. Однак, для забезпечення сталого розвитку, необхідно приділити особливу увагу подоланню </w:t>
      </w:r>
      <w:r>
        <w:rPr>
          <w:rFonts w:ascii="Times New Roman" w:eastAsia="Times New Roman" w:hAnsi="Times New Roman" w:cs="Times New Roman"/>
          <w:sz w:val="28"/>
          <w:szCs w:val="28"/>
          <w:highlight w:val="white"/>
        </w:rPr>
        <w:t>наявних</w:t>
      </w:r>
      <w:r>
        <w:rPr>
          <w:rFonts w:ascii="Times New Roman" w:eastAsia="Times New Roman" w:hAnsi="Times New Roman" w:cs="Times New Roman"/>
          <w:sz w:val="28"/>
          <w:szCs w:val="28"/>
        </w:rPr>
        <w:t xml:space="preserve"> слабких сторін, зокрема кадрового та ресурсного характеру, та ефективно протидіяти існуючим загрозам.</w:t>
      </w:r>
    </w:p>
    <w:p w14:paraId="75A8BE5F" w14:textId="77777777" w:rsidR="00E35AF4" w:rsidRDefault="00E35AF4">
      <w:pPr>
        <w:spacing w:after="0" w:line="240" w:lineRule="auto"/>
        <w:ind w:firstLine="720"/>
        <w:jc w:val="both"/>
        <w:rPr>
          <w:rFonts w:ascii="Times New Roman" w:eastAsia="Times New Roman" w:hAnsi="Times New Roman" w:cs="Times New Roman"/>
          <w:sz w:val="28"/>
          <w:szCs w:val="28"/>
        </w:rPr>
      </w:pPr>
    </w:p>
    <w:p w14:paraId="659C46D5" w14:textId="77777777" w:rsidR="00E35AF4" w:rsidRDefault="00765A4B">
      <w:pPr>
        <w:spacing w:after="0" w:line="240" w:lineRule="auto"/>
        <w:ind w:right="-27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7. Очікувані результати виконання Програми</w:t>
      </w:r>
    </w:p>
    <w:p w14:paraId="37565131" w14:textId="77777777" w:rsidR="00E35AF4" w:rsidRDefault="00E35AF4">
      <w:pPr>
        <w:spacing w:after="0" w:line="240" w:lineRule="auto"/>
        <w:ind w:right="-277"/>
        <w:jc w:val="center"/>
        <w:rPr>
          <w:rFonts w:ascii="Times New Roman" w:eastAsia="Times New Roman" w:hAnsi="Times New Roman" w:cs="Times New Roman"/>
          <w:b/>
          <w:sz w:val="28"/>
          <w:szCs w:val="28"/>
        </w:rPr>
      </w:pPr>
    </w:p>
    <w:p w14:paraId="0575894A" w14:textId="77777777" w:rsidR="00E35AF4" w:rsidRDefault="00765A4B">
      <w:pPr>
        <w:spacing w:after="0" w:line="240" w:lineRule="auto"/>
        <w:ind w:left="-283" w:right="-277" w:firstLine="99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Реалізація Програми передбачає формування доступного та </w:t>
      </w:r>
      <w:proofErr w:type="spellStart"/>
      <w:r>
        <w:rPr>
          <w:rFonts w:ascii="Times New Roman" w:eastAsia="Times New Roman" w:hAnsi="Times New Roman" w:cs="Times New Roman"/>
          <w:sz w:val="28"/>
          <w:szCs w:val="28"/>
          <w:highlight w:val="white"/>
        </w:rPr>
        <w:t>безбар’єрного</w:t>
      </w:r>
      <w:proofErr w:type="spellEnd"/>
      <w:r>
        <w:rPr>
          <w:rFonts w:ascii="Times New Roman" w:eastAsia="Times New Roman" w:hAnsi="Times New Roman" w:cs="Times New Roman"/>
          <w:sz w:val="28"/>
          <w:szCs w:val="28"/>
          <w:highlight w:val="white"/>
        </w:rPr>
        <w:t xml:space="preserve"> освітнього середовища, що забезпечує рівний доступ до якісної освіти для дітей з особливими освітніми потребами. Проведення заходів сприятиме модернізації інфраструктури, запровадженню мобільних форм підтримки, підвищенню професійної компетентності педагогів, активному залученню батьків і громадськості, а також розвитку міжвідомчої взаємодії для комплексного супроводу дитини. У підсумку буде створено стале інклюзивне середовище, орієнтоване на потреби кожної дитини</w:t>
      </w:r>
    </w:p>
    <w:p w14:paraId="0920901D" w14:textId="77777777" w:rsidR="00E35AF4" w:rsidRDefault="00E35AF4">
      <w:pPr>
        <w:spacing w:after="0" w:line="240" w:lineRule="auto"/>
        <w:ind w:right="-277"/>
        <w:jc w:val="center"/>
        <w:rPr>
          <w:rFonts w:ascii="Times New Roman" w:eastAsia="Times New Roman" w:hAnsi="Times New Roman" w:cs="Times New Roman"/>
          <w:b/>
          <w:sz w:val="28"/>
          <w:szCs w:val="28"/>
        </w:rPr>
      </w:pPr>
    </w:p>
    <w:p w14:paraId="41454CCD" w14:textId="77777777" w:rsidR="00E35AF4" w:rsidRDefault="00765A4B">
      <w:pPr>
        <w:spacing w:after="0" w:line="240" w:lineRule="auto"/>
        <w:ind w:right="-27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8. Обсяги та джерела фінансування Програми</w:t>
      </w:r>
    </w:p>
    <w:p w14:paraId="1AA02B04" w14:textId="77777777" w:rsidR="00E35AF4" w:rsidRDefault="00E35AF4">
      <w:pPr>
        <w:spacing w:after="0" w:line="240" w:lineRule="auto"/>
        <w:ind w:right="-277"/>
        <w:jc w:val="center"/>
        <w:rPr>
          <w:rFonts w:ascii="Times New Roman" w:eastAsia="Times New Roman" w:hAnsi="Times New Roman" w:cs="Times New Roman"/>
          <w:sz w:val="28"/>
          <w:szCs w:val="28"/>
        </w:rPr>
      </w:pPr>
    </w:p>
    <w:p w14:paraId="0D9F0A6E"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Фінансування Програми на 2025–2028 роки здійснюється за рахунок коштів місцевого бюджету, а також з інших джерел, не заборонених чинним законодавством України. Такий підхід забезпечує фінансову гнучкість, стійкість та можливість залучення додаткових ресурсів для реалізації запланованих заходів.</w:t>
      </w:r>
    </w:p>
    <w:p w14:paraId="295FC680"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Загальний обсяг фінансування Програми становить 3 560,0 тис. грн, з яких:</w:t>
      </w:r>
    </w:p>
    <w:p w14:paraId="5A4EDA3D" w14:textId="2970212A"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1 5</w:t>
      </w:r>
      <w:r w:rsidR="005256E9">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rPr>
        <w:t xml:space="preserve">0,0 тис. </w:t>
      </w:r>
      <w:r w:rsidR="00E82F40">
        <w:rPr>
          <w:rFonts w:ascii="Times New Roman" w:eastAsia="Times New Roman" w:hAnsi="Times New Roman" w:cs="Times New Roman"/>
          <w:sz w:val="28"/>
          <w:szCs w:val="28"/>
          <w:lang w:val="uk-UA"/>
        </w:rPr>
        <w:t>г</w:t>
      </w:r>
      <w:proofErr w:type="spellStart"/>
      <w:r>
        <w:rPr>
          <w:rFonts w:ascii="Times New Roman" w:eastAsia="Times New Roman" w:hAnsi="Times New Roman" w:cs="Times New Roman"/>
          <w:sz w:val="28"/>
          <w:szCs w:val="28"/>
        </w:rPr>
        <w:t>рн</w:t>
      </w:r>
      <w:proofErr w:type="spellEnd"/>
      <w:r w:rsidR="00E82F4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 кошти місцевого бюджету;</w:t>
      </w:r>
    </w:p>
    <w:p w14:paraId="1E1749C7" w14:textId="382F1329"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56E3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0</w:t>
      </w:r>
      <w:r w:rsidR="005256E9">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0,0 тис. грн</w:t>
      </w:r>
      <w:r w:rsidR="00E82F4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 інші джерела фінансування (державні субвенції, гранти міжнародних донорів, благодійна допомога, співфінансування з боку громадських організацій та приватного сектору).</w:t>
      </w:r>
    </w:p>
    <w:p w14:paraId="7E76152E"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Структура фінансування сформована з урахуванням потреб, визначених на основі аналізу поточного стану інклюзивної освіти у громаді, а також запланованих заходів у межах Програми. Це включає облаштування доступної інфраструктури, придбання спеціального обладнання, розвиток ІРЦ, підвищення кваліфікації педагогів, проведення </w:t>
      </w:r>
      <w:proofErr w:type="spellStart"/>
      <w:r>
        <w:rPr>
          <w:rFonts w:ascii="Times New Roman" w:eastAsia="Times New Roman" w:hAnsi="Times New Roman" w:cs="Times New Roman"/>
          <w:sz w:val="28"/>
          <w:szCs w:val="28"/>
        </w:rPr>
        <w:t>корекційно-розвиткових</w:t>
      </w:r>
      <w:proofErr w:type="spellEnd"/>
      <w:r>
        <w:rPr>
          <w:rFonts w:ascii="Times New Roman" w:eastAsia="Times New Roman" w:hAnsi="Times New Roman" w:cs="Times New Roman"/>
          <w:sz w:val="28"/>
          <w:szCs w:val="28"/>
        </w:rPr>
        <w:t xml:space="preserve"> занять, реалізацію інформаційних кампаній, мобільні послуги ІРЦ та підтримку позашкільної інклюзії.</w:t>
      </w:r>
    </w:p>
    <w:p w14:paraId="13178744"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Наявність двох основних джерел фінансування дозволяє досягти стратегічної мети Програми — створення системної, сталої та якісної інклюзивної моделі в освіті громади. Місцевий бюджет забезпечує основне функціонування та реалізацію пріоритетних напрямів, тоді як інші джерела дозволяють розширювати спектр послуг, впроваджувати інновації та налагоджувати партнерство з ключовими </w:t>
      </w:r>
      <w:proofErr w:type="spellStart"/>
      <w:r>
        <w:rPr>
          <w:rFonts w:ascii="Times New Roman" w:eastAsia="Times New Roman" w:hAnsi="Times New Roman" w:cs="Times New Roman"/>
          <w:sz w:val="28"/>
          <w:szCs w:val="28"/>
        </w:rPr>
        <w:t>стейкхолдерами</w:t>
      </w:r>
      <w:proofErr w:type="spellEnd"/>
      <w:r>
        <w:rPr>
          <w:rFonts w:ascii="Times New Roman" w:eastAsia="Times New Roman" w:hAnsi="Times New Roman" w:cs="Times New Roman"/>
          <w:sz w:val="28"/>
          <w:szCs w:val="28"/>
        </w:rPr>
        <w:t xml:space="preserve"> на національному та міжнародному рівнях.</w:t>
      </w:r>
    </w:p>
    <w:p w14:paraId="08ACF16E"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Розподіл коштів за роками передбачає поступове нарощування інвестицій в інклюзивну інфраструктуру, персонал та матеріально-технічне забезпечення, відповідно до поетапної логіки реалізації Програми.</w:t>
      </w:r>
    </w:p>
    <w:p w14:paraId="6DB6C580"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сформована модель фінансування гарантує реалістичність, фінансову стабільність та ефективну реалізацію усіх цілей Програми, спрямованих на забезпечення рівного доступу до якісної освіти для всіх дітей громади, незалежно від їхніх особливостей.</w:t>
      </w:r>
    </w:p>
    <w:p w14:paraId="17C3B6B7" w14:textId="77777777" w:rsidR="00E35AF4" w:rsidRDefault="00E35AF4">
      <w:pPr>
        <w:spacing w:after="0" w:line="240" w:lineRule="auto"/>
        <w:ind w:firstLine="860"/>
        <w:jc w:val="both"/>
        <w:rPr>
          <w:rFonts w:ascii="Times New Roman" w:eastAsia="Times New Roman" w:hAnsi="Times New Roman" w:cs="Times New Roman"/>
          <w:sz w:val="28"/>
          <w:szCs w:val="28"/>
        </w:rPr>
      </w:pPr>
    </w:p>
    <w:p w14:paraId="4A453DA8" w14:textId="77777777" w:rsidR="00E35AF4" w:rsidRDefault="00765A4B">
      <w:pPr>
        <w:spacing w:after="0" w:line="240" w:lineRule="auto"/>
        <w:ind w:firstLine="85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9. Строки виконання Програми</w:t>
      </w:r>
    </w:p>
    <w:p w14:paraId="5D5B3231" w14:textId="77777777" w:rsidR="00E35AF4" w:rsidRDefault="00E35AF4">
      <w:pPr>
        <w:spacing w:after="0" w:line="240" w:lineRule="auto"/>
        <w:ind w:firstLine="850"/>
        <w:jc w:val="center"/>
        <w:rPr>
          <w:rFonts w:ascii="Times New Roman" w:eastAsia="Times New Roman" w:hAnsi="Times New Roman" w:cs="Times New Roman"/>
          <w:b/>
          <w:sz w:val="28"/>
          <w:szCs w:val="28"/>
        </w:rPr>
      </w:pPr>
    </w:p>
    <w:p w14:paraId="0EA16BAE"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 розвитку інклюзивного освітнього середовища у територіальній громаді реалізується упродовж 2025–2028 років у два етапи:</w:t>
      </w:r>
    </w:p>
    <w:p w14:paraId="61AC9893" w14:textId="77777777" w:rsidR="00E35AF4" w:rsidRDefault="00765A4B">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етап – 2025 рік: </w:t>
      </w:r>
    </w:p>
    <w:p w14:paraId="3566193E" w14:textId="77777777" w:rsidR="00E35AF4" w:rsidRDefault="00765A4B">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підвищення обізнаності батьків щодо можливостей інклюзивного</w:t>
      </w:r>
    </w:p>
    <w:p w14:paraId="28E33132" w14:textId="77777777" w:rsidR="00E35AF4" w:rsidRDefault="00765A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навчання та прав їхніх дітей на освіту;</w:t>
      </w:r>
    </w:p>
    <w:p w14:paraId="2EE3248E" w14:textId="77777777" w:rsidR="00E35AF4" w:rsidRDefault="00765A4B">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надання психолого-педагогічних, </w:t>
      </w:r>
      <w:proofErr w:type="spellStart"/>
      <w:r>
        <w:rPr>
          <w:rFonts w:ascii="Times New Roman" w:eastAsia="Times New Roman" w:hAnsi="Times New Roman" w:cs="Times New Roman"/>
          <w:color w:val="000000"/>
          <w:sz w:val="28"/>
          <w:szCs w:val="28"/>
        </w:rPr>
        <w:t>корекційно-розвиткових</w:t>
      </w:r>
      <w:proofErr w:type="spellEnd"/>
      <w:r>
        <w:rPr>
          <w:rFonts w:ascii="Times New Roman" w:eastAsia="Times New Roman" w:hAnsi="Times New Roman" w:cs="Times New Roman"/>
          <w:color w:val="000000"/>
          <w:sz w:val="28"/>
          <w:szCs w:val="28"/>
        </w:rPr>
        <w:t xml:space="preserve"> послуг та</w:t>
      </w:r>
    </w:p>
    <w:p w14:paraId="5AFE29CF"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їх системного кваліфікованого супроводу;</w:t>
      </w:r>
    </w:p>
    <w:p w14:paraId="6396DC50"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6"/>
          <w:szCs w:val="26"/>
        </w:rPr>
        <w:t xml:space="preserve">проведення інтерактивних занять, де діти навчають інших дітей, діляться </w:t>
      </w:r>
    </w:p>
    <w:p w14:paraId="2D8EDB68" w14:textId="77777777" w:rsidR="00E35AF4" w:rsidRDefault="00765A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своїми знаннями та вміннями</w:t>
      </w:r>
      <w:r>
        <w:rPr>
          <w:rFonts w:ascii="Times New Roman" w:eastAsia="Times New Roman" w:hAnsi="Times New Roman" w:cs="Times New Roman"/>
          <w:sz w:val="24"/>
          <w:szCs w:val="24"/>
        </w:rPr>
        <w:t>;</w:t>
      </w:r>
    </w:p>
    <w:p w14:paraId="5C83DF4D"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проведення тренінгів, семінарів і курсів підвищення кваліфікації з питань </w:t>
      </w:r>
    </w:p>
    <w:p w14:paraId="4A1A617E" w14:textId="77777777" w:rsidR="00E35AF4" w:rsidRDefault="00765A4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педагогіки обдарованості;</w:t>
      </w:r>
    </w:p>
    <w:p w14:paraId="711AF46A"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забезпечення системної взаємодії між усіма учасниками, які впливають</w:t>
      </w:r>
    </w:p>
    <w:p w14:paraId="321F77F3" w14:textId="77777777" w:rsidR="00E35AF4" w:rsidRDefault="00765A4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на якість інклюзивного навчання, для комплексного супроводу дітей з особливими освітніми потребами</w:t>
      </w:r>
      <w:r>
        <w:rPr>
          <w:rFonts w:ascii="Times New Roman" w:eastAsia="Times New Roman" w:hAnsi="Times New Roman" w:cs="Times New Roman"/>
          <w:sz w:val="24"/>
          <w:szCs w:val="24"/>
        </w:rPr>
        <w:t>.</w:t>
      </w:r>
    </w:p>
    <w:p w14:paraId="7C497F6A" w14:textId="77777777" w:rsidR="00E35AF4" w:rsidRDefault="00765A4B">
      <w:pPr>
        <w:spacing w:after="0" w:line="240" w:lineRule="auto"/>
        <w:ind w:right="-277"/>
        <w:jc w:val="both"/>
        <w:rPr>
          <w:rFonts w:ascii="Times New Roman" w:eastAsia="Times New Roman" w:hAnsi="Times New Roman" w:cs="Times New Roman"/>
          <w:i/>
          <w:color w:val="000000"/>
          <w:sz w:val="28"/>
          <w:szCs w:val="28"/>
        </w:rPr>
      </w:pPr>
      <w:bookmarkStart w:id="4" w:name="_heading=h.vlhvt5huc4yq" w:colFirst="0" w:colLast="0"/>
      <w:bookmarkEnd w:id="4"/>
      <w:r>
        <w:rPr>
          <w:rFonts w:ascii="Times New Roman" w:eastAsia="Times New Roman" w:hAnsi="Times New Roman" w:cs="Times New Roman"/>
          <w:i/>
          <w:color w:val="000000"/>
          <w:sz w:val="28"/>
          <w:szCs w:val="28"/>
        </w:rPr>
        <w:t>II етап – 2026–2027 роки:</w:t>
      </w:r>
    </w:p>
    <w:p w14:paraId="2AA9F30E"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фізичної доступності закладів освіти;</w:t>
      </w:r>
    </w:p>
    <w:p w14:paraId="54DE2924"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оновлення матеріально-технічної бази для потреб інклюзивного</w:t>
      </w:r>
    </w:p>
    <w:p w14:paraId="69DD27BC"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навчання;</w:t>
      </w:r>
    </w:p>
    <w:p w14:paraId="644A5972" w14:textId="77777777" w:rsidR="00E35AF4" w:rsidRDefault="00765A4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запровадження просвітницьких, освітніх і виховних ініціатив;</w:t>
      </w:r>
    </w:p>
    <w:p w14:paraId="135657D0" w14:textId="77777777" w:rsidR="00E35AF4" w:rsidRDefault="00765A4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ресурсних кімнат і мобільного ІРЦ;</w:t>
      </w:r>
    </w:p>
    <w:p w14:paraId="72738187" w14:textId="77777777" w:rsidR="00E35AF4" w:rsidRDefault="00765A4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впровадження міжвідомчої взаємодії;</w:t>
      </w:r>
    </w:p>
    <w:p w14:paraId="543D165F" w14:textId="77777777" w:rsidR="00E35AF4" w:rsidRDefault="00765A4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проведення інформаційних кампаній та освітніх заходів для батьків, </w:t>
      </w:r>
    </w:p>
    <w:p w14:paraId="46901DF1"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педагогів і жителів громади.</w:t>
      </w:r>
    </w:p>
    <w:p w14:paraId="21D981D1" w14:textId="77777777" w:rsidR="00E35AF4" w:rsidRDefault="00765A4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Цей етап закладає основу для формування цілісної системи підтримки дітей з особливими освітніми потребами в місцевому освітньому середовищі.</w:t>
      </w:r>
    </w:p>
    <w:p w14:paraId="3055EB8B" w14:textId="77777777" w:rsidR="00E35AF4" w:rsidRDefault="00765A4B">
      <w:pPr>
        <w:spacing w:after="0" w:line="240" w:lineRule="auto"/>
        <w:ind w:right="-277"/>
        <w:jc w:val="both"/>
        <w:rPr>
          <w:rFonts w:ascii="Times New Roman" w:eastAsia="Times New Roman" w:hAnsi="Times New Roman" w:cs="Times New Roman"/>
          <w:i/>
          <w:color w:val="000000"/>
          <w:sz w:val="28"/>
          <w:szCs w:val="28"/>
        </w:rPr>
      </w:pPr>
      <w:bookmarkStart w:id="5" w:name="_heading=h.c745i0gfq2jz" w:colFirst="0" w:colLast="0"/>
      <w:bookmarkEnd w:id="5"/>
      <w:r>
        <w:rPr>
          <w:rFonts w:ascii="Times New Roman" w:eastAsia="Times New Roman" w:hAnsi="Times New Roman" w:cs="Times New Roman"/>
          <w:i/>
          <w:color w:val="000000"/>
          <w:sz w:val="28"/>
          <w:szCs w:val="28"/>
        </w:rPr>
        <w:t>III етап – 2028 рік</w:t>
      </w:r>
    </w:p>
    <w:p w14:paraId="6B3A0B4F"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Передбачає завершення впровадження окремих заходів Програми, а також розширення результативних практик, реалізованих у попередні роки. Зокрема:</w:t>
      </w:r>
    </w:p>
    <w:p w14:paraId="2CD0D168" w14:textId="77777777" w:rsidR="00E35AF4" w:rsidRDefault="00765A4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продовжується фінансування конкретних заходів, зокрема щодо</w:t>
      </w:r>
    </w:p>
    <w:p w14:paraId="61FE586C"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підвищення професійної компетентності педагогів, підтримки ресурсних кімнат, розвитку інклюзивної позашкільної освіти тощо;</w:t>
      </w:r>
    </w:p>
    <w:p w14:paraId="759318AC" w14:textId="77777777" w:rsidR="00E35AF4" w:rsidRDefault="00765A4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передбачається інтеграція напрацьованих підходів у постійну практику </w:t>
      </w:r>
    </w:p>
    <w:p w14:paraId="27267ED7"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закладів освіти;</w:t>
      </w:r>
    </w:p>
    <w:p w14:paraId="0ADCB76E" w14:textId="77777777" w:rsidR="00E35AF4" w:rsidRDefault="00765A4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здійснюється аналіз ефективності реалізованих заходів та планування </w:t>
      </w:r>
    </w:p>
    <w:p w14:paraId="5075A8B6"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подальших дій на перспективу.</w:t>
      </w:r>
    </w:p>
    <w:p w14:paraId="4CD63F55" w14:textId="77777777" w:rsidR="00E35AF4" w:rsidRDefault="00765A4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Детальний перелік заходів із зазначенням термінів та обсягів фінансування наведено в додатку. </w:t>
      </w:r>
    </w:p>
    <w:p w14:paraId="4415DB20" w14:textId="77777777" w:rsidR="00E35AF4" w:rsidRDefault="00765A4B">
      <w:pPr>
        <w:spacing w:after="0" w:line="240" w:lineRule="auto"/>
        <w:ind w:right="-27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10. Координація та контроль за ходом виконання Програми</w:t>
      </w:r>
    </w:p>
    <w:p w14:paraId="15842AA7" w14:textId="77777777" w:rsidR="00E35AF4" w:rsidRDefault="00E35AF4" w:rsidP="00574C0E">
      <w:pPr>
        <w:spacing w:after="0" w:line="240" w:lineRule="auto"/>
        <w:ind w:right="-277"/>
        <w:jc w:val="both"/>
        <w:rPr>
          <w:rFonts w:ascii="Times New Roman" w:eastAsia="Times New Roman" w:hAnsi="Times New Roman" w:cs="Times New Roman"/>
          <w:b/>
          <w:sz w:val="28"/>
          <w:szCs w:val="28"/>
        </w:rPr>
      </w:pPr>
    </w:p>
    <w:p w14:paraId="0A64FBD9" w14:textId="77777777" w:rsidR="00E35AF4" w:rsidRDefault="00765A4B" w:rsidP="00574C0E">
      <w:pPr>
        <w:spacing w:after="0" w:line="240" w:lineRule="auto"/>
        <w:ind w:right="-277"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Відділ освіти організовує контроль за станом впровадження та реалізації заходів, </w:t>
      </w:r>
      <w:proofErr w:type="spellStart"/>
      <w:r>
        <w:rPr>
          <w:rFonts w:ascii="Times New Roman" w:eastAsia="Times New Roman" w:hAnsi="Times New Roman" w:cs="Times New Roman"/>
          <w:sz w:val="28"/>
          <w:szCs w:val="28"/>
        </w:rPr>
        <w:t>моніторить</w:t>
      </w:r>
      <w:proofErr w:type="spellEnd"/>
      <w:r>
        <w:rPr>
          <w:rFonts w:ascii="Times New Roman" w:eastAsia="Times New Roman" w:hAnsi="Times New Roman" w:cs="Times New Roman"/>
          <w:sz w:val="28"/>
          <w:szCs w:val="28"/>
        </w:rPr>
        <w:t xml:space="preserve"> ефективність реалізації Програми, аналізує результати та ініціює коригування заходів за потреби. ГО ,,Нова Юнайтед” виступає партнером Програми у сфері комунікації та підтримки інклюзивних ініціатив; сприяє залученню додаткових ресурсів (грантів, фахівців, волонтерів); здійснює зворотний зв’язок із громадою щодо результатів Програми.</w:t>
      </w:r>
    </w:p>
    <w:p w14:paraId="5F1E69A1" w14:textId="77777777" w:rsidR="00E35AF4" w:rsidRDefault="00765A4B">
      <w:pPr>
        <w:spacing w:after="0" w:line="240" w:lineRule="auto"/>
        <w:ind w:right="-277" w:firstLine="850"/>
        <w:jc w:val="both"/>
        <w:rPr>
          <w:rFonts w:ascii="Times New Roman" w:eastAsia="Times New Roman" w:hAnsi="Times New Roman" w:cs="Times New Roman"/>
          <w:sz w:val="28"/>
          <w:szCs w:val="28"/>
        </w:rPr>
        <w:sectPr w:rsidR="00E35AF4">
          <w:pgSz w:w="11906" w:h="16838"/>
          <w:pgMar w:top="567" w:right="850" w:bottom="850" w:left="1701" w:header="708" w:footer="708" w:gutter="0"/>
          <w:cols w:space="720"/>
        </w:sectPr>
      </w:pPr>
      <w:r>
        <w:rPr>
          <w:rFonts w:ascii="Times New Roman" w:eastAsia="Times New Roman" w:hAnsi="Times New Roman" w:cs="Times New Roman"/>
          <w:sz w:val="28"/>
          <w:szCs w:val="28"/>
        </w:rPr>
        <w:t>Керівники закладів освіти громади впроваджують інклюзивні практики у щоденний освітній процес; обладнують доступне освітнє середовище, модернізують ресурсні кімнати; співпрацюють з батьками,  фахівцями ІРЦ для підтримки дітей з особливими освітніми потребами; здійснюють внутрішній контроль за реалізацією заходів Програми на рівні закладу. ІРЦ проводить комплексну оцінку розвитку дітей з ООП та надає індивідуальні рекомендації щодо їх навчання; забезпечує психолого-педагогічний супровід дітей, сімей та педагогів; здійснює методичну підтримку та консультування педагогів щодо впровадження інклюзії; бере участь в інформаційно-просвітницьких кампаніях, організовує заходи з підвищення обізнаності жителів громади.</w:t>
      </w:r>
      <w:r>
        <w:br w:type="page"/>
      </w:r>
    </w:p>
    <w:p w14:paraId="2CC72F5D" w14:textId="77777777" w:rsidR="00E35AF4" w:rsidRDefault="00765A4B">
      <w:pPr>
        <w:spacing w:line="278"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до Програми</w:t>
      </w:r>
    </w:p>
    <w:p w14:paraId="7070CF82" w14:textId="77777777" w:rsidR="00E35AF4" w:rsidRPr="00574C0E" w:rsidRDefault="00765A4B">
      <w:pPr>
        <w:spacing w:after="0" w:line="240" w:lineRule="auto"/>
        <w:jc w:val="center"/>
        <w:rPr>
          <w:rFonts w:ascii="Times New Roman" w:eastAsia="Times New Roman" w:hAnsi="Times New Roman" w:cs="Times New Roman"/>
          <w:b/>
          <w:sz w:val="24"/>
          <w:szCs w:val="24"/>
        </w:rPr>
      </w:pPr>
      <w:r w:rsidRPr="00574C0E">
        <w:rPr>
          <w:rFonts w:ascii="Times New Roman" w:eastAsia="Times New Roman" w:hAnsi="Times New Roman" w:cs="Times New Roman"/>
          <w:b/>
          <w:sz w:val="24"/>
          <w:szCs w:val="24"/>
        </w:rPr>
        <w:t>НАПРЯМИ РЕАЛІЗАЦІЇ ТА ЗАХОДИ ПРОГРАМИ</w:t>
      </w:r>
    </w:p>
    <w:p w14:paraId="32D5AE6E" w14:textId="77777777" w:rsidR="00E35AF4" w:rsidRPr="00574C0E" w:rsidRDefault="00765A4B">
      <w:pPr>
        <w:spacing w:after="0" w:line="240" w:lineRule="auto"/>
        <w:jc w:val="center"/>
        <w:rPr>
          <w:rFonts w:ascii="Times New Roman" w:eastAsia="Times New Roman" w:hAnsi="Times New Roman" w:cs="Times New Roman"/>
          <w:b/>
          <w:sz w:val="24"/>
          <w:szCs w:val="24"/>
        </w:rPr>
      </w:pPr>
      <w:r w:rsidRPr="00574C0E">
        <w:rPr>
          <w:rFonts w:ascii="Times New Roman" w:eastAsia="Times New Roman" w:hAnsi="Times New Roman" w:cs="Times New Roman"/>
          <w:b/>
          <w:sz w:val="24"/>
          <w:szCs w:val="24"/>
        </w:rPr>
        <w:t xml:space="preserve"> ,,Розвитку інклюзивного освітнього середовища</w:t>
      </w:r>
    </w:p>
    <w:p w14:paraId="4A9183B5" w14:textId="77777777" w:rsidR="00E35AF4" w:rsidRPr="00574C0E" w:rsidRDefault="00765A4B">
      <w:pPr>
        <w:spacing w:after="0" w:line="240" w:lineRule="auto"/>
        <w:jc w:val="center"/>
        <w:rPr>
          <w:rFonts w:ascii="Times New Roman" w:eastAsia="Times New Roman" w:hAnsi="Times New Roman" w:cs="Times New Roman"/>
          <w:b/>
          <w:sz w:val="24"/>
          <w:szCs w:val="24"/>
        </w:rPr>
      </w:pPr>
      <w:r w:rsidRPr="00574C0E">
        <w:rPr>
          <w:rFonts w:ascii="Times New Roman" w:eastAsia="Times New Roman" w:hAnsi="Times New Roman" w:cs="Times New Roman"/>
          <w:b/>
          <w:sz w:val="24"/>
          <w:szCs w:val="24"/>
        </w:rPr>
        <w:t>у закладах та установах освіти Решетилівської міської ради</w:t>
      </w:r>
    </w:p>
    <w:p w14:paraId="4B76971C" w14:textId="77777777" w:rsidR="00E35AF4" w:rsidRPr="00574C0E" w:rsidRDefault="00765A4B">
      <w:pPr>
        <w:spacing w:line="240" w:lineRule="auto"/>
        <w:jc w:val="center"/>
        <w:rPr>
          <w:b/>
          <w:sz w:val="24"/>
          <w:szCs w:val="24"/>
        </w:rPr>
      </w:pPr>
      <w:r w:rsidRPr="00574C0E">
        <w:rPr>
          <w:rFonts w:ascii="Times New Roman" w:eastAsia="Times New Roman" w:hAnsi="Times New Roman" w:cs="Times New Roman"/>
          <w:b/>
          <w:sz w:val="24"/>
          <w:szCs w:val="24"/>
        </w:rPr>
        <w:t>на</w:t>
      </w:r>
      <w:r w:rsidRPr="00574C0E">
        <w:rPr>
          <w:rFonts w:ascii="Times New Roman" w:eastAsia="Times New Roman" w:hAnsi="Times New Roman" w:cs="Times New Roman"/>
          <w:b/>
          <w:color w:val="FF9900"/>
          <w:sz w:val="24"/>
          <w:szCs w:val="24"/>
        </w:rPr>
        <w:t xml:space="preserve"> </w:t>
      </w:r>
      <w:r w:rsidRPr="00574C0E">
        <w:rPr>
          <w:rFonts w:ascii="Times New Roman" w:eastAsia="Times New Roman" w:hAnsi="Times New Roman" w:cs="Times New Roman"/>
          <w:b/>
          <w:sz w:val="24"/>
          <w:szCs w:val="24"/>
        </w:rPr>
        <w:t>2025 – 2028 роки”</w:t>
      </w:r>
    </w:p>
    <w:tbl>
      <w:tblPr>
        <w:tblStyle w:val="ac"/>
        <w:tblW w:w="16245"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0"/>
        <w:gridCol w:w="2640"/>
        <w:gridCol w:w="1455"/>
        <w:gridCol w:w="1890"/>
        <w:gridCol w:w="1095"/>
        <w:gridCol w:w="60"/>
        <w:gridCol w:w="915"/>
        <w:gridCol w:w="1155"/>
        <w:gridCol w:w="1155"/>
        <w:gridCol w:w="2010"/>
        <w:gridCol w:w="2010"/>
      </w:tblGrid>
      <w:tr w:rsidR="004212A0" w14:paraId="68A6E3CC" w14:textId="77777777" w:rsidTr="004212A0">
        <w:trPr>
          <w:trHeight w:val="705"/>
        </w:trPr>
        <w:tc>
          <w:tcPr>
            <w:tcW w:w="1860" w:type="dxa"/>
            <w:vMerge w:val="restart"/>
          </w:tcPr>
          <w:p w14:paraId="1F8FFDA4" w14:textId="77777777" w:rsidR="004212A0" w:rsidRDefault="004212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Напрями напрямку реалізації </w:t>
            </w:r>
          </w:p>
        </w:tc>
        <w:tc>
          <w:tcPr>
            <w:tcW w:w="2640" w:type="dxa"/>
            <w:vMerge w:val="restart"/>
          </w:tcPr>
          <w:p w14:paraId="720248B4" w14:textId="77777777" w:rsidR="004212A0" w:rsidRDefault="004212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Заходи</w:t>
            </w:r>
          </w:p>
        </w:tc>
        <w:tc>
          <w:tcPr>
            <w:tcW w:w="1455" w:type="dxa"/>
            <w:vMerge w:val="restart"/>
          </w:tcPr>
          <w:p w14:paraId="5CAC1035" w14:textId="77777777" w:rsidR="004212A0" w:rsidRDefault="004212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Виконавці</w:t>
            </w:r>
          </w:p>
        </w:tc>
        <w:tc>
          <w:tcPr>
            <w:tcW w:w="1890" w:type="dxa"/>
            <w:vMerge w:val="restart"/>
          </w:tcPr>
          <w:p w14:paraId="4FF6B3F8" w14:textId="77777777" w:rsidR="004212A0" w:rsidRDefault="004212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Джерела фінансування</w:t>
            </w:r>
          </w:p>
        </w:tc>
        <w:tc>
          <w:tcPr>
            <w:tcW w:w="1155" w:type="dxa"/>
            <w:gridSpan w:val="2"/>
          </w:tcPr>
          <w:p w14:paraId="04138D15" w14:textId="77777777" w:rsidR="004212A0" w:rsidRDefault="004212A0">
            <w:pPr>
              <w:spacing w:after="0" w:line="240" w:lineRule="auto"/>
              <w:jc w:val="center"/>
              <w:rPr>
                <w:rFonts w:ascii="Times New Roman" w:eastAsia="Times New Roman" w:hAnsi="Times New Roman" w:cs="Times New Roman"/>
                <w:b/>
                <w:sz w:val="24"/>
                <w:szCs w:val="24"/>
              </w:rPr>
            </w:pPr>
          </w:p>
        </w:tc>
        <w:tc>
          <w:tcPr>
            <w:tcW w:w="3225" w:type="dxa"/>
            <w:gridSpan w:val="3"/>
          </w:tcPr>
          <w:p w14:paraId="46630E74" w14:textId="1D05D6F1" w:rsidR="004212A0" w:rsidRPr="00E82F40" w:rsidRDefault="004212A0">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Орієнтовні обсяги фінансування у тому числі за роками, тис грн</w:t>
            </w:r>
            <w:r>
              <w:rPr>
                <w:rFonts w:ascii="Times New Roman" w:eastAsia="Times New Roman" w:hAnsi="Times New Roman" w:cs="Times New Roman"/>
                <w:b/>
                <w:sz w:val="24"/>
                <w:szCs w:val="24"/>
                <w:lang w:val="uk-UA"/>
              </w:rPr>
              <w:t>.</w:t>
            </w:r>
          </w:p>
        </w:tc>
        <w:tc>
          <w:tcPr>
            <w:tcW w:w="2010" w:type="dxa"/>
            <w:vMerge w:val="restart"/>
          </w:tcPr>
          <w:p w14:paraId="612E5E6B" w14:textId="77777777" w:rsidR="004212A0" w:rsidRDefault="004212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Терміни виконання</w:t>
            </w:r>
          </w:p>
        </w:tc>
        <w:tc>
          <w:tcPr>
            <w:tcW w:w="2010" w:type="dxa"/>
            <w:vMerge w:val="restart"/>
          </w:tcPr>
          <w:p w14:paraId="4AE90663" w14:textId="77777777" w:rsidR="004212A0" w:rsidRDefault="004212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Очікуваний результат</w:t>
            </w:r>
          </w:p>
        </w:tc>
      </w:tr>
      <w:tr w:rsidR="004212A0" w14:paraId="26ABC1C4" w14:textId="77777777" w:rsidTr="004212A0">
        <w:trPr>
          <w:trHeight w:val="225"/>
        </w:trPr>
        <w:tc>
          <w:tcPr>
            <w:tcW w:w="1860" w:type="dxa"/>
            <w:vMerge/>
          </w:tcPr>
          <w:p w14:paraId="657DEF29"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640" w:type="dxa"/>
            <w:vMerge/>
          </w:tcPr>
          <w:p w14:paraId="2B4CE0DF"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455" w:type="dxa"/>
            <w:vMerge/>
          </w:tcPr>
          <w:p w14:paraId="3F5B90D8"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890" w:type="dxa"/>
            <w:vMerge/>
          </w:tcPr>
          <w:p w14:paraId="36D09366"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95" w:type="dxa"/>
            <w:tcBorders>
              <w:bottom w:val="single" w:sz="4" w:space="0" w:color="auto"/>
            </w:tcBorders>
          </w:tcPr>
          <w:p w14:paraId="52D81DB8" w14:textId="06B76C89" w:rsidR="004212A0" w:rsidRDefault="004212A0" w:rsidP="004212A0">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 етап</w:t>
            </w:r>
          </w:p>
        </w:tc>
        <w:tc>
          <w:tcPr>
            <w:tcW w:w="2130" w:type="dxa"/>
            <w:gridSpan w:val="3"/>
            <w:tcBorders>
              <w:bottom w:val="single" w:sz="4" w:space="0" w:color="auto"/>
            </w:tcBorders>
          </w:tcPr>
          <w:p w14:paraId="1FDA4337" w14:textId="5B7AA115" w:rsidR="004212A0" w:rsidRPr="004212A0" w:rsidRDefault="004212A0">
            <w:pPr>
              <w:spacing w:after="0" w:line="240" w:lineRule="auto"/>
              <w:jc w:val="cente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II етап</w:t>
            </w:r>
          </w:p>
        </w:tc>
        <w:tc>
          <w:tcPr>
            <w:tcW w:w="1155" w:type="dxa"/>
            <w:tcBorders>
              <w:bottom w:val="single" w:sz="4" w:space="0" w:color="auto"/>
            </w:tcBorders>
          </w:tcPr>
          <w:p w14:paraId="6546EF05" w14:textId="5D89D7FA" w:rsidR="004212A0" w:rsidRDefault="004212A0" w:rsidP="004212A0">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III етап</w:t>
            </w:r>
          </w:p>
        </w:tc>
        <w:tc>
          <w:tcPr>
            <w:tcW w:w="2010" w:type="dxa"/>
            <w:vMerge/>
          </w:tcPr>
          <w:p w14:paraId="6D4C8CDF"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p>
        </w:tc>
        <w:tc>
          <w:tcPr>
            <w:tcW w:w="2010" w:type="dxa"/>
            <w:vMerge/>
          </w:tcPr>
          <w:p w14:paraId="2CC54318"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p>
        </w:tc>
      </w:tr>
      <w:tr w:rsidR="004212A0" w14:paraId="013DB04E" w14:textId="77777777" w:rsidTr="004212A0">
        <w:trPr>
          <w:trHeight w:val="348"/>
        </w:trPr>
        <w:tc>
          <w:tcPr>
            <w:tcW w:w="1860" w:type="dxa"/>
            <w:vMerge/>
          </w:tcPr>
          <w:p w14:paraId="189118FB"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640" w:type="dxa"/>
            <w:vMerge/>
          </w:tcPr>
          <w:p w14:paraId="11780464"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455" w:type="dxa"/>
            <w:vMerge/>
          </w:tcPr>
          <w:p w14:paraId="444D3470"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890" w:type="dxa"/>
            <w:vMerge/>
            <w:tcBorders>
              <w:bottom w:val="single" w:sz="4" w:space="0" w:color="auto"/>
            </w:tcBorders>
          </w:tcPr>
          <w:p w14:paraId="60E18ACC"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95" w:type="dxa"/>
            <w:tcBorders>
              <w:top w:val="single" w:sz="4" w:space="0" w:color="auto"/>
              <w:bottom w:val="single" w:sz="4" w:space="0" w:color="auto"/>
            </w:tcBorders>
          </w:tcPr>
          <w:p w14:paraId="47969358" w14:textId="20F589E2" w:rsidR="004212A0" w:rsidRDefault="004212A0" w:rsidP="004212A0">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2025</w:t>
            </w:r>
          </w:p>
        </w:tc>
        <w:tc>
          <w:tcPr>
            <w:tcW w:w="975" w:type="dxa"/>
            <w:gridSpan w:val="2"/>
            <w:tcBorders>
              <w:top w:val="single" w:sz="4" w:space="0" w:color="auto"/>
              <w:bottom w:val="single" w:sz="4" w:space="0" w:color="000000"/>
            </w:tcBorders>
          </w:tcPr>
          <w:p w14:paraId="769F6BA2" w14:textId="024E5F9D" w:rsidR="004212A0" w:rsidRDefault="004212A0" w:rsidP="004212A0">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2026</w:t>
            </w:r>
          </w:p>
        </w:tc>
        <w:tc>
          <w:tcPr>
            <w:tcW w:w="1155" w:type="dxa"/>
            <w:tcBorders>
              <w:top w:val="single" w:sz="4" w:space="0" w:color="auto"/>
              <w:bottom w:val="single" w:sz="4" w:space="0" w:color="000000"/>
            </w:tcBorders>
          </w:tcPr>
          <w:p w14:paraId="5CF12FCB" w14:textId="6B48DDB9" w:rsidR="004212A0" w:rsidRDefault="004212A0" w:rsidP="004212A0">
            <w:pPr>
              <w:spacing w:after="0" w:line="240" w:lineRule="auto"/>
              <w:jc w:val="cente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2027</w:t>
            </w:r>
          </w:p>
        </w:tc>
        <w:tc>
          <w:tcPr>
            <w:tcW w:w="1155" w:type="dxa"/>
            <w:tcBorders>
              <w:top w:val="single" w:sz="4" w:space="0" w:color="auto"/>
              <w:bottom w:val="single" w:sz="4" w:space="0" w:color="000000"/>
            </w:tcBorders>
          </w:tcPr>
          <w:p w14:paraId="2BC36806" w14:textId="4F67D602" w:rsidR="004212A0" w:rsidRDefault="004212A0" w:rsidP="004212A0">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2028</w:t>
            </w:r>
          </w:p>
        </w:tc>
        <w:tc>
          <w:tcPr>
            <w:tcW w:w="2010" w:type="dxa"/>
            <w:vMerge/>
          </w:tcPr>
          <w:p w14:paraId="027A6987"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p>
        </w:tc>
        <w:tc>
          <w:tcPr>
            <w:tcW w:w="2010" w:type="dxa"/>
            <w:vMerge/>
          </w:tcPr>
          <w:p w14:paraId="2D2F0E20"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p>
        </w:tc>
      </w:tr>
      <w:tr w:rsidR="004212A0" w14:paraId="66174ACF" w14:textId="77777777" w:rsidTr="004212A0">
        <w:trPr>
          <w:trHeight w:val="681"/>
        </w:trPr>
        <w:tc>
          <w:tcPr>
            <w:tcW w:w="1860" w:type="dxa"/>
            <w:vMerge w:val="restart"/>
          </w:tcPr>
          <w:p w14:paraId="26355213"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Розвиток інклюзивного освітнього середовища</w:t>
            </w:r>
          </w:p>
          <w:p w14:paraId="669A5C8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(розширення доступності середовища)</w:t>
            </w:r>
          </w:p>
        </w:tc>
        <w:tc>
          <w:tcPr>
            <w:tcW w:w="2640" w:type="dxa"/>
            <w:vMerge w:val="restart"/>
          </w:tcPr>
          <w:p w14:paraId="4ADC4E4E"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доступності приміщень закладів освіти. Облаштування без бар’єрних майданчиків у ЗДО та ІРЦ</w:t>
            </w:r>
          </w:p>
        </w:tc>
        <w:tc>
          <w:tcPr>
            <w:tcW w:w="1455" w:type="dxa"/>
            <w:vMerge w:val="restart"/>
          </w:tcPr>
          <w:p w14:paraId="00B4E713"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 ЗДО, ІРЦ ЗЗСО</w:t>
            </w:r>
          </w:p>
        </w:tc>
        <w:tc>
          <w:tcPr>
            <w:tcW w:w="1890" w:type="dxa"/>
            <w:tcBorders>
              <w:bottom w:val="single" w:sz="4" w:space="0" w:color="auto"/>
            </w:tcBorders>
          </w:tcPr>
          <w:p w14:paraId="3711641F" w14:textId="686DBB3C" w:rsidR="004212A0" w:rsidRDefault="004212A0" w:rsidP="005110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313AD726"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bottom w:val="single" w:sz="4" w:space="0" w:color="auto"/>
            </w:tcBorders>
          </w:tcPr>
          <w:p w14:paraId="395CA299" w14:textId="4F716547" w:rsidR="004212A0" w:rsidRPr="00E82F4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rPr>
              <w:t>00,0</w:t>
            </w:r>
          </w:p>
        </w:tc>
        <w:tc>
          <w:tcPr>
            <w:tcW w:w="1155" w:type="dxa"/>
            <w:tcBorders>
              <w:bottom w:val="single" w:sz="4" w:space="0" w:color="auto"/>
            </w:tcBorders>
          </w:tcPr>
          <w:p w14:paraId="32E4E4B1" w14:textId="4C472724"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100,0</w:t>
            </w:r>
          </w:p>
        </w:tc>
        <w:tc>
          <w:tcPr>
            <w:tcW w:w="1155" w:type="dxa"/>
            <w:tcBorders>
              <w:bottom w:val="single" w:sz="4" w:space="0" w:color="auto"/>
            </w:tcBorders>
          </w:tcPr>
          <w:p w14:paraId="31D6A099" w14:textId="1351598B"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p w14:paraId="11DBDF55"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val="restart"/>
          </w:tcPr>
          <w:p w14:paraId="032A83CA" w14:textId="77777777" w:rsidR="004212A0" w:rsidRDefault="004212A0" w:rsidP="005256E9">
            <w:pPr>
              <w:spacing w:after="0" w:line="240" w:lineRule="auto"/>
              <w:jc w:val="center"/>
              <w:rPr>
                <w:rFonts w:ascii="Times New Roman" w:eastAsia="Times New Roman" w:hAnsi="Times New Roman" w:cs="Times New Roman"/>
                <w:sz w:val="24"/>
                <w:szCs w:val="24"/>
                <w:lang w:val="uk-UA"/>
              </w:rPr>
            </w:pPr>
          </w:p>
          <w:p w14:paraId="110EA07F" w14:textId="77777777" w:rsidR="004212A0" w:rsidRDefault="004212A0" w:rsidP="005256E9">
            <w:pPr>
              <w:spacing w:after="0" w:line="240" w:lineRule="auto"/>
              <w:jc w:val="center"/>
              <w:rPr>
                <w:rFonts w:ascii="Times New Roman" w:eastAsia="Times New Roman" w:hAnsi="Times New Roman" w:cs="Times New Roman"/>
                <w:sz w:val="24"/>
                <w:szCs w:val="24"/>
                <w:lang w:val="uk-UA"/>
              </w:rPr>
            </w:pPr>
          </w:p>
          <w:p w14:paraId="792FDFE2" w14:textId="77777777" w:rsidR="004212A0" w:rsidRDefault="004212A0" w:rsidP="005256E9">
            <w:pPr>
              <w:spacing w:after="0" w:line="240" w:lineRule="auto"/>
              <w:jc w:val="center"/>
              <w:rPr>
                <w:rFonts w:ascii="Times New Roman" w:eastAsia="Times New Roman" w:hAnsi="Times New Roman" w:cs="Times New Roman"/>
                <w:sz w:val="24"/>
                <w:szCs w:val="24"/>
                <w:lang w:val="uk-UA"/>
              </w:rPr>
            </w:pPr>
          </w:p>
          <w:p w14:paraId="3B1379E0" w14:textId="77777777" w:rsidR="004212A0" w:rsidRDefault="004212A0" w:rsidP="005256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7537507A"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w:t>
            </w:r>
            <w:proofErr w:type="spellStart"/>
            <w:r>
              <w:rPr>
                <w:rFonts w:ascii="Times New Roman" w:eastAsia="Times New Roman" w:hAnsi="Times New Roman" w:cs="Times New Roman"/>
                <w:sz w:val="24"/>
                <w:szCs w:val="24"/>
              </w:rPr>
              <w:t>безбар’єрного</w:t>
            </w:r>
            <w:proofErr w:type="spellEnd"/>
            <w:r>
              <w:rPr>
                <w:rFonts w:ascii="Times New Roman" w:eastAsia="Times New Roman" w:hAnsi="Times New Roman" w:cs="Times New Roman"/>
                <w:sz w:val="24"/>
                <w:szCs w:val="24"/>
              </w:rPr>
              <w:t xml:space="preserve"> доступу</w:t>
            </w:r>
          </w:p>
        </w:tc>
      </w:tr>
      <w:tr w:rsidR="004212A0" w14:paraId="3C72812E" w14:textId="77777777" w:rsidTr="004212A0">
        <w:trPr>
          <w:trHeight w:val="495"/>
        </w:trPr>
        <w:tc>
          <w:tcPr>
            <w:tcW w:w="1860" w:type="dxa"/>
            <w:vMerge/>
          </w:tcPr>
          <w:p w14:paraId="5BA89DA0" w14:textId="77777777" w:rsidR="004212A0" w:rsidRDefault="004212A0">
            <w:pPr>
              <w:spacing w:after="0" w:line="240" w:lineRule="auto"/>
              <w:rPr>
                <w:rFonts w:ascii="Times New Roman" w:eastAsia="Times New Roman" w:hAnsi="Times New Roman" w:cs="Times New Roman"/>
                <w:sz w:val="24"/>
                <w:szCs w:val="24"/>
              </w:rPr>
            </w:pPr>
          </w:p>
        </w:tc>
        <w:tc>
          <w:tcPr>
            <w:tcW w:w="2640" w:type="dxa"/>
            <w:vMerge/>
          </w:tcPr>
          <w:p w14:paraId="6EB3F131"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0838DE7D"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08BC144A" w14:textId="213527D0" w:rsidR="004212A0" w:rsidRDefault="004212A0" w:rsidP="005110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кошти не заборонені законодавством</w:t>
            </w:r>
          </w:p>
        </w:tc>
        <w:tc>
          <w:tcPr>
            <w:tcW w:w="1095" w:type="dxa"/>
            <w:tcBorders>
              <w:top w:val="single" w:sz="4" w:space="0" w:color="auto"/>
            </w:tcBorders>
          </w:tcPr>
          <w:p w14:paraId="32631B2C"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top w:val="single" w:sz="4" w:space="0" w:color="auto"/>
            </w:tcBorders>
          </w:tcPr>
          <w:p w14:paraId="66BE7D28" w14:textId="77777777" w:rsidR="004212A0" w:rsidRDefault="004212A0" w:rsidP="005110A8">
            <w:pPr>
              <w:spacing w:after="0" w:line="240" w:lineRule="auto"/>
              <w:jc w:val="center"/>
              <w:rPr>
                <w:rFonts w:ascii="Times New Roman" w:eastAsia="Times New Roman" w:hAnsi="Times New Roman" w:cs="Times New Roman"/>
                <w:sz w:val="24"/>
                <w:szCs w:val="24"/>
                <w:lang w:val="uk-UA"/>
              </w:rPr>
            </w:pPr>
          </w:p>
          <w:p w14:paraId="1F163AFB" w14:textId="77777777" w:rsidR="004212A0" w:rsidRPr="005110A8" w:rsidRDefault="004212A0" w:rsidP="005110A8">
            <w:pPr>
              <w:spacing w:after="0" w:line="240" w:lineRule="auto"/>
              <w:jc w:val="center"/>
              <w:rPr>
                <w:rFonts w:ascii="Times New Roman" w:eastAsia="Times New Roman" w:hAnsi="Times New Roman" w:cs="Times New Roman"/>
                <w:sz w:val="24"/>
                <w:szCs w:val="24"/>
                <w:lang w:val="uk-UA"/>
              </w:rPr>
            </w:pPr>
          </w:p>
        </w:tc>
        <w:tc>
          <w:tcPr>
            <w:tcW w:w="1155" w:type="dxa"/>
            <w:tcBorders>
              <w:top w:val="single" w:sz="4" w:space="0" w:color="auto"/>
            </w:tcBorders>
          </w:tcPr>
          <w:p w14:paraId="5BC57C1D" w14:textId="77777777" w:rsidR="004212A0" w:rsidRDefault="004212A0" w:rsidP="005110A8">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32E17A6A" w14:textId="122620D0" w:rsidR="004212A0" w:rsidRDefault="004212A0" w:rsidP="005110A8">
            <w:pPr>
              <w:spacing w:after="0" w:line="240" w:lineRule="auto"/>
              <w:jc w:val="center"/>
              <w:rPr>
                <w:rFonts w:ascii="Times New Roman" w:eastAsia="Times New Roman" w:hAnsi="Times New Roman" w:cs="Times New Roman"/>
                <w:sz w:val="24"/>
                <w:szCs w:val="24"/>
              </w:rPr>
            </w:pPr>
          </w:p>
        </w:tc>
        <w:tc>
          <w:tcPr>
            <w:tcW w:w="2010" w:type="dxa"/>
            <w:vMerge/>
          </w:tcPr>
          <w:p w14:paraId="0F21F613"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24E9E7E8"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3A8158BE" w14:textId="77777777" w:rsidTr="004212A0">
        <w:trPr>
          <w:trHeight w:val="581"/>
        </w:trPr>
        <w:tc>
          <w:tcPr>
            <w:tcW w:w="1860" w:type="dxa"/>
            <w:vMerge/>
          </w:tcPr>
          <w:p w14:paraId="269DD605"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val="restart"/>
          </w:tcPr>
          <w:p w14:paraId="10284A19"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Укомплектування та модернізація ресурсних кімнат у ЗЗСО, ЗДО</w:t>
            </w:r>
          </w:p>
        </w:tc>
        <w:tc>
          <w:tcPr>
            <w:tcW w:w="1455" w:type="dxa"/>
            <w:vMerge w:val="restart"/>
          </w:tcPr>
          <w:p w14:paraId="74AF511C"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 ЗЗСО, ЗДО</w:t>
            </w:r>
          </w:p>
          <w:p w14:paraId="04C78993" w14:textId="77777777" w:rsidR="004212A0" w:rsidRDefault="004212A0">
            <w:pPr>
              <w:spacing w:after="0" w:line="240" w:lineRule="auto"/>
              <w:rPr>
                <w:rFonts w:ascii="Times New Roman" w:eastAsia="Times New Roman" w:hAnsi="Times New Roman" w:cs="Times New Roman"/>
                <w:sz w:val="24"/>
                <w:szCs w:val="24"/>
              </w:rPr>
            </w:pPr>
          </w:p>
          <w:p w14:paraId="75F57D2D"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bottom w:val="single" w:sz="4" w:space="0" w:color="auto"/>
              <w:right w:val="single" w:sz="4" w:space="0" w:color="auto"/>
            </w:tcBorders>
          </w:tcPr>
          <w:p w14:paraId="65D03110" w14:textId="15C42845" w:rsidR="004212A0" w:rsidRPr="005110A8" w:rsidRDefault="004212A0" w:rsidP="00CC1A5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Міський бюджет</w:t>
            </w:r>
          </w:p>
        </w:tc>
        <w:tc>
          <w:tcPr>
            <w:tcW w:w="1095" w:type="dxa"/>
            <w:tcBorders>
              <w:left w:val="single" w:sz="4" w:space="0" w:color="auto"/>
              <w:bottom w:val="single" w:sz="4" w:space="0" w:color="auto"/>
            </w:tcBorders>
          </w:tcPr>
          <w:p w14:paraId="7EF72D9E"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bottom w:val="single" w:sz="4" w:space="0" w:color="auto"/>
            </w:tcBorders>
          </w:tcPr>
          <w:p w14:paraId="6B9DFB6F" w14:textId="28826701"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0,0</w:t>
            </w:r>
          </w:p>
        </w:tc>
        <w:tc>
          <w:tcPr>
            <w:tcW w:w="1155" w:type="dxa"/>
            <w:tcBorders>
              <w:bottom w:val="single" w:sz="4" w:space="0" w:color="auto"/>
            </w:tcBorders>
          </w:tcPr>
          <w:p w14:paraId="606B8BFD" w14:textId="2DB6607D"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w:t>
            </w:r>
          </w:p>
        </w:tc>
        <w:tc>
          <w:tcPr>
            <w:tcW w:w="1155" w:type="dxa"/>
            <w:tcBorders>
              <w:bottom w:val="single" w:sz="4" w:space="0" w:color="auto"/>
            </w:tcBorders>
          </w:tcPr>
          <w:p w14:paraId="26C3C70A" w14:textId="42375959"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2010" w:type="dxa"/>
            <w:vMerge w:val="restart"/>
          </w:tcPr>
          <w:p w14:paraId="3CACD757"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DCDF05C"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3FB78BE5"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7F7EB20B"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Комфортні умови для розвитку та навчання дітей</w:t>
            </w:r>
          </w:p>
        </w:tc>
      </w:tr>
      <w:tr w:rsidR="004212A0" w14:paraId="7A6A1BB1" w14:textId="77777777" w:rsidTr="004212A0">
        <w:trPr>
          <w:trHeight w:val="845"/>
        </w:trPr>
        <w:tc>
          <w:tcPr>
            <w:tcW w:w="1860" w:type="dxa"/>
            <w:vMerge/>
          </w:tcPr>
          <w:p w14:paraId="422B454C"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tcPr>
          <w:p w14:paraId="110E4C94"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6C9C86AE"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right w:val="single" w:sz="4" w:space="0" w:color="auto"/>
            </w:tcBorders>
          </w:tcPr>
          <w:p w14:paraId="4BE7B4E6" w14:textId="0DEF03D7" w:rsidR="004212A0" w:rsidRDefault="004212A0" w:rsidP="00CC1A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кошти не заборонені законодавством</w:t>
            </w:r>
          </w:p>
        </w:tc>
        <w:tc>
          <w:tcPr>
            <w:tcW w:w="1095" w:type="dxa"/>
            <w:tcBorders>
              <w:top w:val="single" w:sz="4" w:space="0" w:color="auto"/>
              <w:left w:val="single" w:sz="4" w:space="0" w:color="auto"/>
            </w:tcBorders>
          </w:tcPr>
          <w:p w14:paraId="1313C6C8"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top w:val="single" w:sz="4" w:space="0" w:color="auto"/>
            </w:tcBorders>
          </w:tcPr>
          <w:p w14:paraId="78BD975B" w14:textId="77777777" w:rsidR="004212A0" w:rsidRDefault="004212A0" w:rsidP="005110A8">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566D3C78" w14:textId="77777777" w:rsidR="004212A0" w:rsidRDefault="004212A0" w:rsidP="005110A8">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1C6480D0" w14:textId="18E64EE4" w:rsidR="004212A0" w:rsidRDefault="004212A0" w:rsidP="005110A8">
            <w:pPr>
              <w:spacing w:after="0" w:line="240" w:lineRule="auto"/>
              <w:jc w:val="center"/>
              <w:rPr>
                <w:rFonts w:ascii="Times New Roman" w:eastAsia="Times New Roman" w:hAnsi="Times New Roman" w:cs="Times New Roman"/>
                <w:sz w:val="24"/>
                <w:szCs w:val="24"/>
              </w:rPr>
            </w:pPr>
          </w:p>
        </w:tc>
        <w:tc>
          <w:tcPr>
            <w:tcW w:w="2010" w:type="dxa"/>
            <w:vMerge/>
          </w:tcPr>
          <w:p w14:paraId="56AE5DB0"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7A4D16A1"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46CF07EE" w14:textId="77777777" w:rsidTr="004212A0">
        <w:trPr>
          <w:trHeight w:val="559"/>
        </w:trPr>
        <w:tc>
          <w:tcPr>
            <w:tcW w:w="1860" w:type="dxa"/>
            <w:vMerge/>
          </w:tcPr>
          <w:p w14:paraId="0F363789"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val="restart"/>
          </w:tcPr>
          <w:p w14:paraId="2DFD3353"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Оновлення матеріально - технічної бази ЗЗСО, ЗДО з інклюзивною освітою, ІРЦ</w:t>
            </w:r>
          </w:p>
        </w:tc>
        <w:tc>
          <w:tcPr>
            <w:tcW w:w="1455" w:type="dxa"/>
            <w:vMerge w:val="restart"/>
          </w:tcPr>
          <w:p w14:paraId="65A6C59A"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 ЗЗСО, ЗДО, ІРЦ</w:t>
            </w:r>
          </w:p>
        </w:tc>
        <w:tc>
          <w:tcPr>
            <w:tcW w:w="1890" w:type="dxa"/>
            <w:tcBorders>
              <w:bottom w:val="single" w:sz="4" w:space="0" w:color="auto"/>
            </w:tcBorders>
          </w:tcPr>
          <w:p w14:paraId="49F7859A" w14:textId="52A7AEDC" w:rsidR="004212A0" w:rsidRPr="00CC1A5E" w:rsidRDefault="004212A0" w:rsidP="005256E9">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37CD4AEC"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bottom w:val="single" w:sz="4" w:space="0" w:color="auto"/>
            </w:tcBorders>
          </w:tcPr>
          <w:p w14:paraId="59C021BD" w14:textId="4DAAF656"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rPr>
              <w:t>00,0</w:t>
            </w:r>
          </w:p>
        </w:tc>
        <w:tc>
          <w:tcPr>
            <w:tcW w:w="1155" w:type="dxa"/>
            <w:tcBorders>
              <w:bottom w:val="single" w:sz="4" w:space="0" w:color="auto"/>
            </w:tcBorders>
          </w:tcPr>
          <w:p w14:paraId="515D4A33" w14:textId="32B9269F"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100,0</w:t>
            </w:r>
          </w:p>
        </w:tc>
        <w:tc>
          <w:tcPr>
            <w:tcW w:w="1155" w:type="dxa"/>
            <w:tcBorders>
              <w:bottom w:val="single" w:sz="4" w:space="0" w:color="auto"/>
            </w:tcBorders>
          </w:tcPr>
          <w:p w14:paraId="3ADB3FFA" w14:textId="37B5B7E9"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2010" w:type="dxa"/>
            <w:vMerge w:val="restart"/>
          </w:tcPr>
          <w:p w14:paraId="708AC566"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16C3BAF1"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DE75DC7"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0059E44"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08323E61"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0A8FB994"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засобами для здобуття якісної освіти дітей з особливими освітніми потребами та їх успішної соціалізації</w:t>
            </w:r>
          </w:p>
        </w:tc>
      </w:tr>
      <w:tr w:rsidR="004212A0" w14:paraId="1C2CE76D" w14:textId="77777777" w:rsidTr="004212A0">
        <w:trPr>
          <w:trHeight w:val="979"/>
        </w:trPr>
        <w:tc>
          <w:tcPr>
            <w:tcW w:w="1860" w:type="dxa"/>
            <w:vMerge/>
          </w:tcPr>
          <w:p w14:paraId="4D755715"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tcPr>
          <w:p w14:paraId="299A985F"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2AD442E3"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4E0F04BD" w14:textId="2573050E" w:rsidR="004212A0" w:rsidRDefault="004212A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інші кошти не заборонені законодавством</w:t>
            </w:r>
          </w:p>
          <w:p w14:paraId="2C16D828" w14:textId="77777777" w:rsidR="004212A0" w:rsidRDefault="004212A0" w:rsidP="00CC1A5E">
            <w:pPr>
              <w:spacing w:after="0" w:line="240" w:lineRule="auto"/>
              <w:rPr>
                <w:rFonts w:ascii="Times New Roman" w:eastAsia="Times New Roman" w:hAnsi="Times New Roman" w:cs="Times New Roman"/>
                <w:sz w:val="24"/>
                <w:szCs w:val="24"/>
              </w:rPr>
            </w:pPr>
          </w:p>
        </w:tc>
        <w:tc>
          <w:tcPr>
            <w:tcW w:w="1095" w:type="dxa"/>
            <w:tcBorders>
              <w:top w:val="single" w:sz="4" w:space="0" w:color="auto"/>
            </w:tcBorders>
          </w:tcPr>
          <w:p w14:paraId="036F3A45"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top w:val="single" w:sz="4" w:space="0" w:color="auto"/>
            </w:tcBorders>
          </w:tcPr>
          <w:p w14:paraId="5D1B2455"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72C31798"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754DC4B7" w14:textId="02F4573B" w:rsidR="004212A0" w:rsidRDefault="004212A0" w:rsidP="00CC1A5E">
            <w:pPr>
              <w:spacing w:after="0" w:line="240" w:lineRule="auto"/>
              <w:jc w:val="center"/>
              <w:rPr>
                <w:rFonts w:ascii="Times New Roman" w:eastAsia="Times New Roman" w:hAnsi="Times New Roman" w:cs="Times New Roman"/>
                <w:sz w:val="24"/>
                <w:szCs w:val="24"/>
              </w:rPr>
            </w:pPr>
          </w:p>
        </w:tc>
        <w:tc>
          <w:tcPr>
            <w:tcW w:w="2010" w:type="dxa"/>
            <w:vMerge/>
          </w:tcPr>
          <w:p w14:paraId="438099A4"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3792F77A"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2F7745FC" w14:textId="77777777" w:rsidTr="004212A0">
        <w:trPr>
          <w:trHeight w:val="105"/>
        </w:trPr>
        <w:tc>
          <w:tcPr>
            <w:tcW w:w="1860" w:type="dxa"/>
            <w:vMerge w:val="restart"/>
          </w:tcPr>
          <w:p w14:paraId="0F7012E6" w14:textId="77777777" w:rsidR="004212A0" w:rsidRDefault="004212A0">
            <w:pPr>
              <w:spacing w:after="0" w:line="240" w:lineRule="auto"/>
              <w:rPr>
                <w:rFonts w:ascii="Times New Roman" w:eastAsia="Times New Roman" w:hAnsi="Times New Roman" w:cs="Times New Roman"/>
                <w:sz w:val="24"/>
                <w:szCs w:val="24"/>
              </w:rPr>
            </w:pPr>
          </w:p>
        </w:tc>
        <w:tc>
          <w:tcPr>
            <w:tcW w:w="2640" w:type="dxa"/>
            <w:vMerge w:val="restart"/>
          </w:tcPr>
          <w:p w14:paraId="5991C870"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Придбання  мікроавтобуса для перевезення дітей з ООП </w:t>
            </w:r>
          </w:p>
        </w:tc>
        <w:tc>
          <w:tcPr>
            <w:tcW w:w="1455" w:type="dxa"/>
            <w:vMerge w:val="restart"/>
          </w:tcPr>
          <w:p w14:paraId="48C3441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 ІРЦ</w:t>
            </w:r>
          </w:p>
        </w:tc>
        <w:tc>
          <w:tcPr>
            <w:tcW w:w="1890" w:type="dxa"/>
            <w:tcBorders>
              <w:bottom w:val="single" w:sz="4" w:space="0" w:color="auto"/>
            </w:tcBorders>
          </w:tcPr>
          <w:p w14:paraId="0617B9D7" w14:textId="1586FA35" w:rsidR="004212A0" w:rsidRDefault="004212A0" w:rsidP="004B7D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57412946"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bottom w:val="single" w:sz="4" w:space="0" w:color="auto"/>
            </w:tcBorders>
          </w:tcPr>
          <w:p w14:paraId="79D936CC" w14:textId="77777777" w:rsidR="004212A0" w:rsidRDefault="004212A0">
            <w:pPr>
              <w:spacing w:after="0" w:line="240" w:lineRule="auto"/>
              <w:rPr>
                <w:rFonts w:ascii="Times New Roman" w:eastAsia="Times New Roman" w:hAnsi="Times New Roman" w:cs="Times New Roman"/>
                <w:sz w:val="24"/>
                <w:szCs w:val="24"/>
              </w:rPr>
            </w:pPr>
          </w:p>
        </w:tc>
        <w:tc>
          <w:tcPr>
            <w:tcW w:w="1155" w:type="dxa"/>
            <w:tcBorders>
              <w:bottom w:val="single" w:sz="4" w:space="0" w:color="auto"/>
            </w:tcBorders>
          </w:tcPr>
          <w:p w14:paraId="13586BB4" w14:textId="77777777" w:rsidR="004212A0" w:rsidRPr="00E82F40" w:rsidRDefault="004212A0">
            <w:pPr>
              <w:spacing w:after="0" w:line="240" w:lineRule="auto"/>
              <w:rPr>
                <w:rFonts w:ascii="Times New Roman" w:eastAsia="Times New Roman" w:hAnsi="Times New Roman" w:cs="Times New Roman"/>
                <w:sz w:val="24"/>
                <w:szCs w:val="24"/>
                <w:lang w:val="uk-UA"/>
              </w:rPr>
            </w:pPr>
          </w:p>
        </w:tc>
        <w:tc>
          <w:tcPr>
            <w:tcW w:w="1155" w:type="dxa"/>
            <w:tcBorders>
              <w:bottom w:val="single" w:sz="4" w:space="0" w:color="auto"/>
            </w:tcBorders>
          </w:tcPr>
          <w:p w14:paraId="1D181E2E" w14:textId="416D2605" w:rsidR="004212A0" w:rsidRPr="00E82F40" w:rsidRDefault="004212A0">
            <w:pPr>
              <w:spacing w:after="0" w:line="240" w:lineRule="auto"/>
              <w:rPr>
                <w:rFonts w:ascii="Times New Roman" w:eastAsia="Times New Roman" w:hAnsi="Times New Roman" w:cs="Times New Roman"/>
                <w:sz w:val="24"/>
                <w:szCs w:val="24"/>
                <w:lang w:val="uk-UA"/>
              </w:rPr>
            </w:pPr>
          </w:p>
        </w:tc>
        <w:tc>
          <w:tcPr>
            <w:tcW w:w="2010" w:type="dxa"/>
            <w:vMerge w:val="restart"/>
          </w:tcPr>
          <w:p w14:paraId="52958406"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CF6B48B"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F791496"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53177B09"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6D7D91E"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14A9E1B"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2010" w:type="dxa"/>
            <w:vMerge w:val="restart"/>
          </w:tcPr>
          <w:p w14:paraId="66A05204"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Раннє виявлення, оцінку розвитку та надання рекомендацій для дітей з можливими ООП у віддалених, малозабезпечених або сільських громадах</w:t>
            </w:r>
          </w:p>
        </w:tc>
      </w:tr>
      <w:tr w:rsidR="004212A0" w14:paraId="39311A94" w14:textId="77777777" w:rsidTr="004212A0">
        <w:trPr>
          <w:trHeight w:val="2540"/>
        </w:trPr>
        <w:tc>
          <w:tcPr>
            <w:tcW w:w="1860" w:type="dxa"/>
            <w:vMerge/>
          </w:tcPr>
          <w:p w14:paraId="7A83E93F" w14:textId="77777777" w:rsidR="004212A0" w:rsidRDefault="004212A0">
            <w:pPr>
              <w:spacing w:after="0" w:line="240" w:lineRule="auto"/>
              <w:rPr>
                <w:rFonts w:ascii="Times New Roman" w:eastAsia="Times New Roman" w:hAnsi="Times New Roman" w:cs="Times New Roman"/>
                <w:sz w:val="24"/>
                <w:szCs w:val="24"/>
              </w:rPr>
            </w:pPr>
          </w:p>
        </w:tc>
        <w:tc>
          <w:tcPr>
            <w:tcW w:w="2640" w:type="dxa"/>
            <w:vMerge/>
          </w:tcPr>
          <w:p w14:paraId="3198174A"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32C24009"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611F5E0D" w14:textId="0D3548BF" w:rsidR="004212A0" w:rsidRDefault="004212A0" w:rsidP="004B7D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не заборонені законодавством</w:t>
            </w:r>
          </w:p>
        </w:tc>
        <w:tc>
          <w:tcPr>
            <w:tcW w:w="1095" w:type="dxa"/>
            <w:tcBorders>
              <w:top w:val="single" w:sz="4" w:space="0" w:color="auto"/>
            </w:tcBorders>
          </w:tcPr>
          <w:p w14:paraId="0B680F30"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top w:val="single" w:sz="4" w:space="0" w:color="auto"/>
            </w:tcBorders>
          </w:tcPr>
          <w:p w14:paraId="321B5E95" w14:textId="77777777" w:rsidR="004212A0" w:rsidRDefault="004212A0">
            <w:pPr>
              <w:spacing w:after="0" w:line="240" w:lineRule="auto"/>
              <w:rPr>
                <w:rFonts w:ascii="Times New Roman" w:eastAsia="Times New Roman" w:hAnsi="Times New Roman" w:cs="Times New Roman"/>
                <w:sz w:val="24"/>
                <w:szCs w:val="24"/>
              </w:rPr>
            </w:pPr>
          </w:p>
        </w:tc>
        <w:tc>
          <w:tcPr>
            <w:tcW w:w="1155" w:type="dxa"/>
            <w:tcBorders>
              <w:top w:val="single" w:sz="4" w:space="0" w:color="auto"/>
            </w:tcBorders>
          </w:tcPr>
          <w:p w14:paraId="2BF74DE1" w14:textId="77777777" w:rsidR="004212A0" w:rsidRDefault="004212A0" w:rsidP="004B7D58">
            <w:pPr>
              <w:spacing w:after="0" w:line="240" w:lineRule="auto"/>
              <w:rPr>
                <w:rFonts w:ascii="Times New Roman" w:eastAsia="Times New Roman" w:hAnsi="Times New Roman" w:cs="Times New Roman"/>
                <w:sz w:val="24"/>
                <w:szCs w:val="24"/>
              </w:rPr>
            </w:pPr>
          </w:p>
        </w:tc>
        <w:tc>
          <w:tcPr>
            <w:tcW w:w="1155" w:type="dxa"/>
            <w:tcBorders>
              <w:top w:val="single" w:sz="4" w:space="0" w:color="auto"/>
            </w:tcBorders>
          </w:tcPr>
          <w:p w14:paraId="5F08522B" w14:textId="4228A2B8" w:rsidR="004212A0" w:rsidRDefault="004212A0" w:rsidP="004B7D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2000,0</w:t>
            </w:r>
          </w:p>
        </w:tc>
        <w:tc>
          <w:tcPr>
            <w:tcW w:w="2010" w:type="dxa"/>
            <w:vMerge/>
          </w:tcPr>
          <w:p w14:paraId="5D4525DE"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40CAA538"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510F2926" w14:textId="77777777" w:rsidTr="004212A0">
        <w:trPr>
          <w:trHeight w:val="705"/>
        </w:trPr>
        <w:tc>
          <w:tcPr>
            <w:tcW w:w="1860" w:type="dxa"/>
            <w:vMerge w:val="restart"/>
          </w:tcPr>
          <w:p w14:paraId="0DC4A8EB"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Формування культури інклюзії</w:t>
            </w:r>
          </w:p>
        </w:tc>
        <w:tc>
          <w:tcPr>
            <w:tcW w:w="2640" w:type="dxa"/>
            <w:vMerge w:val="restart"/>
          </w:tcPr>
          <w:p w14:paraId="4C910714"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Інклюзивні творчі ініціативи (конкурси, майстер-класи)</w:t>
            </w:r>
          </w:p>
        </w:tc>
        <w:tc>
          <w:tcPr>
            <w:tcW w:w="1455" w:type="dxa"/>
            <w:vMerge w:val="restart"/>
          </w:tcPr>
          <w:p w14:paraId="72C95D9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освіти</w:t>
            </w:r>
          </w:p>
        </w:tc>
        <w:tc>
          <w:tcPr>
            <w:tcW w:w="1890" w:type="dxa"/>
            <w:tcBorders>
              <w:bottom w:val="single" w:sz="4" w:space="0" w:color="auto"/>
              <w:right w:val="single" w:sz="4" w:space="0" w:color="auto"/>
            </w:tcBorders>
          </w:tcPr>
          <w:p w14:paraId="621318A9" w14:textId="1952D4C3" w:rsidR="004212A0" w:rsidRDefault="004212A0">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Міський бюджет</w:t>
            </w:r>
          </w:p>
        </w:tc>
        <w:tc>
          <w:tcPr>
            <w:tcW w:w="1095" w:type="dxa"/>
            <w:tcBorders>
              <w:left w:val="single" w:sz="4" w:space="0" w:color="auto"/>
              <w:bottom w:val="single" w:sz="4" w:space="0" w:color="auto"/>
            </w:tcBorders>
          </w:tcPr>
          <w:p w14:paraId="11A5E65C"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bottom w:val="single" w:sz="4" w:space="0" w:color="auto"/>
            </w:tcBorders>
          </w:tcPr>
          <w:p w14:paraId="24831E88" w14:textId="0D67B30B" w:rsidR="004212A0" w:rsidRPr="004212A0" w:rsidRDefault="004212A0" w:rsidP="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7,5</w:t>
            </w:r>
          </w:p>
        </w:tc>
        <w:tc>
          <w:tcPr>
            <w:tcW w:w="1155" w:type="dxa"/>
            <w:tcBorders>
              <w:bottom w:val="single" w:sz="4" w:space="0" w:color="auto"/>
            </w:tcBorders>
          </w:tcPr>
          <w:p w14:paraId="6C22F4C7" w14:textId="3168E74A"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7,5</w:t>
            </w:r>
          </w:p>
        </w:tc>
        <w:tc>
          <w:tcPr>
            <w:tcW w:w="1155" w:type="dxa"/>
            <w:tcBorders>
              <w:bottom w:val="single" w:sz="4" w:space="0" w:color="auto"/>
            </w:tcBorders>
          </w:tcPr>
          <w:p w14:paraId="55370958" w14:textId="49736CD5"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010" w:type="dxa"/>
            <w:vMerge w:val="restart"/>
          </w:tcPr>
          <w:p w14:paraId="61B12D5C"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5261DFA"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3B6E48D0"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10EC3738"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Залучення дітей до життя громади</w:t>
            </w:r>
          </w:p>
        </w:tc>
      </w:tr>
      <w:tr w:rsidR="004212A0" w14:paraId="5320D3D3" w14:textId="77777777" w:rsidTr="004212A0">
        <w:trPr>
          <w:trHeight w:val="90"/>
        </w:trPr>
        <w:tc>
          <w:tcPr>
            <w:tcW w:w="1860" w:type="dxa"/>
            <w:vMerge/>
          </w:tcPr>
          <w:p w14:paraId="3255F9CA" w14:textId="77777777" w:rsidR="004212A0" w:rsidRDefault="004212A0">
            <w:pPr>
              <w:spacing w:after="0" w:line="240" w:lineRule="auto"/>
              <w:rPr>
                <w:rFonts w:ascii="Times New Roman" w:eastAsia="Times New Roman" w:hAnsi="Times New Roman" w:cs="Times New Roman"/>
                <w:sz w:val="24"/>
                <w:szCs w:val="24"/>
              </w:rPr>
            </w:pPr>
          </w:p>
        </w:tc>
        <w:tc>
          <w:tcPr>
            <w:tcW w:w="2640" w:type="dxa"/>
            <w:vMerge/>
          </w:tcPr>
          <w:p w14:paraId="275C95DF"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25EE5D89"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bottom w:val="single" w:sz="4" w:space="0" w:color="auto"/>
              <w:right w:val="single" w:sz="4" w:space="0" w:color="auto"/>
            </w:tcBorders>
          </w:tcPr>
          <w:p w14:paraId="44871C39" w14:textId="694989AE" w:rsidR="004212A0" w:rsidRDefault="004212A0" w:rsidP="00CC1A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не заборонені законодавством</w:t>
            </w:r>
          </w:p>
        </w:tc>
        <w:tc>
          <w:tcPr>
            <w:tcW w:w="1095" w:type="dxa"/>
            <w:tcBorders>
              <w:top w:val="single" w:sz="4" w:space="0" w:color="auto"/>
              <w:left w:val="single" w:sz="4" w:space="0" w:color="auto"/>
            </w:tcBorders>
          </w:tcPr>
          <w:p w14:paraId="0E528D2D"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top w:val="single" w:sz="4" w:space="0" w:color="auto"/>
            </w:tcBorders>
          </w:tcPr>
          <w:p w14:paraId="0FFEC25B"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14562FFF"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3B72C9B7" w14:textId="1415687D" w:rsidR="004212A0" w:rsidRDefault="004212A0" w:rsidP="00CC1A5E">
            <w:pPr>
              <w:spacing w:after="0" w:line="240" w:lineRule="auto"/>
              <w:jc w:val="center"/>
              <w:rPr>
                <w:rFonts w:ascii="Times New Roman" w:eastAsia="Times New Roman" w:hAnsi="Times New Roman" w:cs="Times New Roman"/>
                <w:sz w:val="24"/>
                <w:szCs w:val="24"/>
              </w:rPr>
            </w:pPr>
          </w:p>
        </w:tc>
        <w:tc>
          <w:tcPr>
            <w:tcW w:w="2010" w:type="dxa"/>
            <w:vMerge/>
          </w:tcPr>
          <w:p w14:paraId="3DB15536"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571EC964"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5724F4CC" w14:textId="77777777" w:rsidTr="004212A0">
        <w:trPr>
          <w:trHeight w:val="713"/>
        </w:trPr>
        <w:tc>
          <w:tcPr>
            <w:tcW w:w="1860" w:type="dxa"/>
            <w:vMerge/>
          </w:tcPr>
          <w:p w14:paraId="4DAA6D6C"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val="restart"/>
          </w:tcPr>
          <w:p w14:paraId="1E34A12D"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«Коробка мрій» – проєкти за ініціативою дітей</w:t>
            </w:r>
          </w:p>
        </w:tc>
        <w:tc>
          <w:tcPr>
            <w:tcW w:w="1455" w:type="dxa"/>
            <w:vMerge w:val="restart"/>
          </w:tcPr>
          <w:p w14:paraId="64180620"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освіти, Молодіжна рада</w:t>
            </w:r>
          </w:p>
        </w:tc>
        <w:tc>
          <w:tcPr>
            <w:tcW w:w="1890" w:type="dxa"/>
            <w:tcBorders>
              <w:top w:val="single" w:sz="4" w:space="0" w:color="auto"/>
              <w:bottom w:val="single" w:sz="4" w:space="0" w:color="auto"/>
            </w:tcBorders>
          </w:tcPr>
          <w:p w14:paraId="08AFDE1C" w14:textId="410680A4"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5DE87B89"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bottom w:val="single" w:sz="4" w:space="0" w:color="auto"/>
            </w:tcBorders>
          </w:tcPr>
          <w:p w14:paraId="3AD82CC8" w14:textId="13750725"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tc>
        <w:tc>
          <w:tcPr>
            <w:tcW w:w="1155" w:type="dxa"/>
            <w:tcBorders>
              <w:bottom w:val="single" w:sz="4" w:space="0" w:color="auto"/>
            </w:tcBorders>
          </w:tcPr>
          <w:p w14:paraId="351A2E2A" w14:textId="0B9FE066"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tc>
        <w:tc>
          <w:tcPr>
            <w:tcW w:w="1155" w:type="dxa"/>
            <w:tcBorders>
              <w:bottom w:val="single" w:sz="4" w:space="0" w:color="auto"/>
            </w:tcBorders>
          </w:tcPr>
          <w:p w14:paraId="123AD1B8" w14:textId="497C0009"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010" w:type="dxa"/>
            <w:vMerge w:val="restart"/>
          </w:tcPr>
          <w:p w14:paraId="0258EDD2"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8A83748"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58C4A3F"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22093AE4"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участі дітей у житті громади</w:t>
            </w:r>
          </w:p>
        </w:tc>
      </w:tr>
      <w:tr w:rsidR="004212A0" w14:paraId="5BEF360A" w14:textId="77777777" w:rsidTr="004212A0">
        <w:trPr>
          <w:trHeight w:val="150"/>
        </w:trPr>
        <w:tc>
          <w:tcPr>
            <w:tcW w:w="1860" w:type="dxa"/>
            <w:vMerge/>
          </w:tcPr>
          <w:p w14:paraId="6F6CFE50"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tcPr>
          <w:p w14:paraId="43653434"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1C909386"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71782CFB" w14:textId="5DFCF062" w:rsidR="004212A0" w:rsidRDefault="004212A0" w:rsidP="00CC1A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не заборонені законодавством</w:t>
            </w:r>
          </w:p>
        </w:tc>
        <w:tc>
          <w:tcPr>
            <w:tcW w:w="1095" w:type="dxa"/>
            <w:tcBorders>
              <w:top w:val="single" w:sz="4" w:space="0" w:color="auto"/>
            </w:tcBorders>
          </w:tcPr>
          <w:p w14:paraId="2A6286F5"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top w:val="single" w:sz="4" w:space="0" w:color="auto"/>
            </w:tcBorders>
          </w:tcPr>
          <w:p w14:paraId="20E01C87"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1EDF0D14"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50B3315F" w14:textId="4869D361" w:rsidR="004212A0" w:rsidRDefault="004212A0" w:rsidP="00CC1A5E">
            <w:pPr>
              <w:spacing w:after="0" w:line="240" w:lineRule="auto"/>
              <w:jc w:val="center"/>
              <w:rPr>
                <w:rFonts w:ascii="Times New Roman" w:eastAsia="Times New Roman" w:hAnsi="Times New Roman" w:cs="Times New Roman"/>
                <w:sz w:val="24"/>
                <w:szCs w:val="24"/>
              </w:rPr>
            </w:pPr>
          </w:p>
        </w:tc>
        <w:tc>
          <w:tcPr>
            <w:tcW w:w="2010" w:type="dxa"/>
            <w:vMerge/>
          </w:tcPr>
          <w:p w14:paraId="0579EA8C"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3127B8F4"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74CC87BB" w14:textId="77777777" w:rsidTr="004212A0">
        <w:trPr>
          <w:trHeight w:val="862"/>
        </w:trPr>
        <w:tc>
          <w:tcPr>
            <w:tcW w:w="1860" w:type="dxa"/>
            <w:vMerge/>
          </w:tcPr>
          <w:p w14:paraId="3FD02A40"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tcPr>
          <w:p w14:paraId="2FF1A18F"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Освітні акції в школах (день рівності, виставки)</w:t>
            </w:r>
          </w:p>
        </w:tc>
        <w:tc>
          <w:tcPr>
            <w:tcW w:w="1455" w:type="dxa"/>
          </w:tcPr>
          <w:p w14:paraId="63CFA94A"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освіти</w:t>
            </w:r>
          </w:p>
        </w:tc>
        <w:tc>
          <w:tcPr>
            <w:tcW w:w="1890" w:type="dxa"/>
          </w:tcPr>
          <w:p w14:paraId="309E5A8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4603639A"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Pr>
          <w:p w14:paraId="0B10E922" w14:textId="77777777" w:rsidR="004212A0" w:rsidRDefault="004212A0">
            <w:pPr>
              <w:spacing w:after="0" w:line="240" w:lineRule="auto"/>
              <w:jc w:val="center"/>
              <w:rPr>
                <w:rFonts w:ascii="Times New Roman" w:eastAsia="Times New Roman" w:hAnsi="Times New Roman" w:cs="Times New Roman"/>
                <w:sz w:val="24"/>
                <w:szCs w:val="24"/>
              </w:rPr>
            </w:pPr>
          </w:p>
        </w:tc>
        <w:tc>
          <w:tcPr>
            <w:tcW w:w="1155" w:type="dxa"/>
          </w:tcPr>
          <w:p w14:paraId="6150C634" w14:textId="77777777" w:rsidR="004212A0" w:rsidRDefault="004212A0">
            <w:pPr>
              <w:spacing w:after="0" w:line="240" w:lineRule="auto"/>
              <w:jc w:val="center"/>
              <w:rPr>
                <w:rFonts w:ascii="Times New Roman" w:eastAsia="Times New Roman" w:hAnsi="Times New Roman" w:cs="Times New Roman"/>
                <w:sz w:val="24"/>
                <w:szCs w:val="24"/>
              </w:rPr>
            </w:pPr>
          </w:p>
        </w:tc>
        <w:tc>
          <w:tcPr>
            <w:tcW w:w="1155" w:type="dxa"/>
          </w:tcPr>
          <w:p w14:paraId="22CC7D31" w14:textId="6E056DC3" w:rsidR="004212A0" w:rsidRDefault="004212A0">
            <w:pPr>
              <w:spacing w:after="0" w:line="240" w:lineRule="auto"/>
              <w:jc w:val="center"/>
              <w:rPr>
                <w:rFonts w:ascii="Times New Roman" w:eastAsia="Times New Roman" w:hAnsi="Times New Roman" w:cs="Times New Roman"/>
                <w:sz w:val="24"/>
                <w:szCs w:val="24"/>
              </w:rPr>
            </w:pPr>
          </w:p>
        </w:tc>
        <w:tc>
          <w:tcPr>
            <w:tcW w:w="2010" w:type="dxa"/>
          </w:tcPr>
          <w:p w14:paraId="585D7C28"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19EB915A"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4B3CC132" w14:textId="05EC11CE" w:rsidR="004212A0" w:rsidRPr="005256E9" w:rsidRDefault="004212A0" w:rsidP="00574C0E">
            <w:pPr>
              <w:rPr>
                <w:rFonts w:ascii="Times New Roman" w:hAnsi="Times New Roman" w:cs="Times New Roman"/>
              </w:rPr>
            </w:pPr>
            <w:r w:rsidRPr="005256E9">
              <w:rPr>
                <w:rFonts w:ascii="Times New Roman" w:hAnsi="Times New Roman" w:cs="Times New Roman"/>
              </w:rPr>
              <w:t>Формування культури різноманіття</w:t>
            </w:r>
          </w:p>
        </w:tc>
      </w:tr>
      <w:tr w:rsidR="004212A0" w14:paraId="52B755D4" w14:textId="77777777" w:rsidTr="004212A0">
        <w:trPr>
          <w:trHeight w:val="240"/>
        </w:trPr>
        <w:tc>
          <w:tcPr>
            <w:tcW w:w="1860" w:type="dxa"/>
            <w:vMerge/>
          </w:tcPr>
          <w:p w14:paraId="658018B4"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tcPr>
          <w:p w14:paraId="7E409052"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інформаційних кампаній</w:t>
            </w:r>
          </w:p>
        </w:tc>
        <w:tc>
          <w:tcPr>
            <w:tcW w:w="1455" w:type="dxa"/>
          </w:tcPr>
          <w:p w14:paraId="0DED9F51"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ІРЦ, Молодіжна рада</w:t>
            </w:r>
          </w:p>
        </w:tc>
        <w:tc>
          <w:tcPr>
            <w:tcW w:w="1890" w:type="dxa"/>
          </w:tcPr>
          <w:p w14:paraId="70058DE9"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20221949"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Pr>
          <w:p w14:paraId="5730BFE3" w14:textId="77777777" w:rsidR="004212A0" w:rsidRDefault="004212A0">
            <w:pPr>
              <w:spacing w:after="0" w:line="240" w:lineRule="auto"/>
              <w:jc w:val="center"/>
              <w:rPr>
                <w:rFonts w:ascii="Times New Roman" w:eastAsia="Times New Roman" w:hAnsi="Times New Roman" w:cs="Times New Roman"/>
                <w:sz w:val="24"/>
                <w:szCs w:val="24"/>
              </w:rPr>
            </w:pPr>
          </w:p>
        </w:tc>
        <w:tc>
          <w:tcPr>
            <w:tcW w:w="1155" w:type="dxa"/>
          </w:tcPr>
          <w:p w14:paraId="471E1BA8" w14:textId="77777777" w:rsidR="004212A0" w:rsidRDefault="004212A0">
            <w:pPr>
              <w:spacing w:after="0" w:line="240" w:lineRule="auto"/>
              <w:jc w:val="center"/>
              <w:rPr>
                <w:rFonts w:ascii="Times New Roman" w:eastAsia="Times New Roman" w:hAnsi="Times New Roman" w:cs="Times New Roman"/>
                <w:sz w:val="24"/>
                <w:szCs w:val="24"/>
              </w:rPr>
            </w:pPr>
          </w:p>
        </w:tc>
        <w:tc>
          <w:tcPr>
            <w:tcW w:w="1155" w:type="dxa"/>
          </w:tcPr>
          <w:p w14:paraId="043E546A" w14:textId="72D0962C" w:rsidR="004212A0" w:rsidRDefault="004212A0">
            <w:pPr>
              <w:spacing w:after="0" w:line="240" w:lineRule="auto"/>
              <w:jc w:val="center"/>
              <w:rPr>
                <w:rFonts w:ascii="Times New Roman" w:eastAsia="Times New Roman" w:hAnsi="Times New Roman" w:cs="Times New Roman"/>
                <w:sz w:val="24"/>
                <w:szCs w:val="24"/>
              </w:rPr>
            </w:pPr>
          </w:p>
        </w:tc>
        <w:tc>
          <w:tcPr>
            <w:tcW w:w="2010" w:type="dxa"/>
          </w:tcPr>
          <w:p w14:paraId="1570E173"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6391E07"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3841E33C"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Зростання рівня толерантності</w:t>
            </w:r>
          </w:p>
        </w:tc>
      </w:tr>
      <w:tr w:rsidR="004212A0" w14:paraId="0C51985F" w14:textId="77777777" w:rsidTr="004212A0">
        <w:trPr>
          <w:trHeight w:val="561"/>
        </w:trPr>
        <w:tc>
          <w:tcPr>
            <w:tcW w:w="1860" w:type="dxa"/>
            <w:vMerge/>
          </w:tcPr>
          <w:p w14:paraId="5E648878"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val="restart"/>
          </w:tcPr>
          <w:p w14:paraId="51D4575B"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Екскурсії, участь у подіях для дітей з ООП</w:t>
            </w:r>
          </w:p>
          <w:p w14:paraId="5A28303F"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val="restart"/>
          </w:tcPr>
          <w:p w14:paraId="52CFDA32"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освіти, громада</w:t>
            </w:r>
          </w:p>
        </w:tc>
        <w:tc>
          <w:tcPr>
            <w:tcW w:w="1890" w:type="dxa"/>
            <w:tcBorders>
              <w:bottom w:val="single" w:sz="4" w:space="0" w:color="auto"/>
            </w:tcBorders>
          </w:tcPr>
          <w:p w14:paraId="0AF28CEE" w14:textId="77B7EA33" w:rsidR="004212A0" w:rsidRDefault="004212A0" w:rsidP="00CC1A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161534FF"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bottom w:val="single" w:sz="4" w:space="0" w:color="auto"/>
            </w:tcBorders>
          </w:tcPr>
          <w:p w14:paraId="469EC665" w14:textId="6635AC95"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25,0</w:t>
            </w:r>
          </w:p>
        </w:tc>
        <w:tc>
          <w:tcPr>
            <w:tcW w:w="1155" w:type="dxa"/>
            <w:tcBorders>
              <w:bottom w:val="single" w:sz="4" w:space="0" w:color="auto"/>
            </w:tcBorders>
          </w:tcPr>
          <w:p w14:paraId="52B99A94" w14:textId="342AC205"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25,0</w:t>
            </w:r>
          </w:p>
        </w:tc>
        <w:tc>
          <w:tcPr>
            <w:tcW w:w="1155" w:type="dxa"/>
            <w:tcBorders>
              <w:bottom w:val="single" w:sz="4" w:space="0" w:color="auto"/>
            </w:tcBorders>
          </w:tcPr>
          <w:p w14:paraId="542DED87" w14:textId="6917D7AB"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2010" w:type="dxa"/>
            <w:vMerge w:val="restart"/>
          </w:tcPr>
          <w:p w14:paraId="2685C73B"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538DCBA"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00FE2FE9"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3280A548"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Залучення дітей до повноцінного життя громади</w:t>
            </w:r>
          </w:p>
        </w:tc>
      </w:tr>
      <w:tr w:rsidR="004212A0" w14:paraId="1423B7A0" w14:textId="77777777" w:rsidTr="004212A0">
        <w:trPr>
          <w:trHeight w:val="255"/>
        </w:trPr>
        <w:tc>
          <w:tcPr>
            <w:tcW w:w="1860" w:type="dxa"/>
            <w:vMerge/>
          </w:tcPr>
          <w:p w14:paraId="722411CD"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tcPr>
          <w:p w14:paraId="6CCBE885"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65A42AAE"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6606327F" w14:textId="5D3ABBEC" w:rsidR="004212A0" w:rsidRDefault="004212A0" w:rsidP="00CC1A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Кошти не заборонені </w:t>
            </w:r>
            <w:r>
              <w:rPr>
                <w:rFonts w:ascii="Times New Roman" w:eastAsia="Times New Roman" w:hAnsi="Times New Roman" w:cs="Times New Roman"/>
                <w:sz w:val="24"/>
                <w:szCs w:val="24"/>
              </w:rPr>
              <w:lastRenderedPageBreak/>
              <w:t>законодавством</w:t>
            </w:r>
          </w:p>
        </w:tc>
        <w:tc>
          <w:tcPr>
            <w:tcW w:w="1095" w:type="dxa"/>
            <w:tcBorders>
              <w:top w:val="single" w:sz="4" w:space="0" w:color="auto"/>
            </w:tcBorders>
          </w:tcPr>
          <w:p w14:paraId="16CC1173"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top w:val="single" w:sz="4" w:space="0" w:color="auto"/>
            </w:tcBorders>
          </w:tcPr>
          <w:p w14:paraId="2DC61E0E"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0CAF25D3"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247BB82F" w14:textId="356C0957" w:rsidR="004212A0" w:rsidRDefault="004212A0" w:rsidP="00CC1A5E">
            <w:pPr>
              <w:spacing w:after="0" w:line="240" w:lineRule="auto"/>
              <w:jc w:val="center"/>
              <w:rPr>
                <w:rFonts w:ascii="Times New Roman" w:eastAsia="Times New Roman" w:hAnsi="Times New Roman" w:cs="Times New Roman"/>
                <w:sz w:val="24"/>
                <w:szCs w:val="24"/>
              </w:rPr>
            </w:pPr>
          </w:p>
        </w:tc>
        <w:tc>
          <w:tcPr>
            <w:tcW w:w="2010" w:type="dxa"/>
            <w:vMerge/>
          </w:tcPr>
          <w:p w14:paraId="3955A649"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25D915BD"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036C6C21" w14:textId="77777777" w:rsidTr="004212A0">
        <w:trPr>
          <w:trHeight w:val="240"/>
        </w:trPr>
        <w:tc>
          <w:tcPr>
            <w:tcW w:w="1860" w:type="dxa"/>
            <w:vMerge/>
          </w:tcPr>
          <w:p w14:paraId="314F31FE"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tcPr>
          <w:p w14:paraId="463DA551"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Теплі зустрічі з батьками (</w:t>
            </w:r>
            <w:proofErr w:type="spellStart"/>
            <w:r>
              <w:rPr>
                <w:rFonts w:ascii="Times New Roman" w:eastAsia="Times New Roman" w:hAnsi="Times New Roman" w:cs="Times New Roman"/>
                <w:sz w:val="24"/>
                <w:szCs w:val="24"/>
              </w:rPr>
              <w:t>івенти</w:t>
            </w:r>
            <w:proofErr w:type="spellEnd"/>
            <w:r>
              <w:rPr>
                <w:rFonts w:ascii="Times New Roman" w:eastAsia="Times New Roman" w:hAnsi="Times New Roman" w:cs="Times New Roman"/>
                <w:sz w:val="24"/>
                <w:szCs w:val="24"/>
              </w:rPr>
              <w:t xml:space="preserve">, батьківські кола ) </w:t>
            </w:r>
          </w:p>
        </w:tc>
        <w:tc>
          <w:tcPr>
            <w:tcW w:w="1455" w:type="dxa"/>
          </w:tcPr>
          <w:p w14:paraId="45FBF3EC"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ІРЦ, батьківські комітети</w:t>
            </w:r>
          </w:p>
        </w:tc>
        <w:tc>
          <w:tcPr>
            <w:tcW w:w="1890" w:type="dxa"/>
          </w:tcPr>
          <w:p w14:paraId="6DC97EA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660C7EF1"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Pr>
          <w:p w14:paraId="086EDF43"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6FA4FE35"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2077BC8C" w14:textId="364AD39D" w:rsidR="004212A0" w:rsidRDefault="004212A0">
            <w:pPr>
              <w:spacing w:after="0" w:line="240" w:lineRule="auto"/>
              <w:rPr>
                <w:rFonts w:ascii="Times New Roman" w:eastAsia="Times New Roman" w:hAnsi="Times New Roman" w:cs="Times New Roman"/>
                <w:sz w:val="24"/>
                <w:szCs w:val="24"/>
              </w:rPr>
            </w:pPr>
          </w:p>
        </w:tc>
        <w:tc>
          <w:tcPr>
            <w:tcW w:w="2010" w:type="dxa"/>
          </w:tcPr>
          <w:p w14:paraId="2178B18D"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C890AF9"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2076AA35"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Формування спільноти підтримки</w:t>
            </w:r>
          </w:p>
        </w:tc>
      </w:tr>
      <w:tr w:rsidR="004212A0" w14:paraId="2725A3E7" w14:textId="77777777" w:rsidTr="004212A0">
        <w:trPr>
          <w:trHeight w:val="240"/>
        </w:trPr>
        <w:tc>
          <w:tcPr>
            <w:tcW w:w="1860" w:type="dxa"/>
            <w:vMerge/>
          </w:tcPr>
          <w:p w14:paraId="717CDC4B"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tcPr>
          <w:p w14:paraId="5E1C0CD3"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Запровадження онлайн-платформи для зворотного зв’язку між закладами освіти та мешканцями</w:t>
            </w:r>
          </w:p>
        </w:tc>
        <w:tc>
          <w:tcPr>
            <w:tcW w:w="1455" w:type="dxa"/>
          </w:tcPr>
          <w:p w14:paraId="7524E3EC"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освіти, ІРЦ, батьківська спільнота</w:t>
            </w:r>
          </w:p>
        </w:tc>
        <w:tc>
          <w:tcPr>
            <w:tcW w:w="1890" w:type="dxa"/>
          </w:tcPr>
          <w:p w14:paraId="2348DCCE"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3D4B9F48"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Pr>
          <w:p w14:paraId="192A5BD5"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03DCBFEF"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0911C995" w14:textId="27B91EBB" w:rsidR="004212A0" w:rsidRDefault="004212A0">
            <w:pPr>
              <w:spacing w:after="0" w:line="240" w:lineRule="auto"/>
              <w:rPr>
                <w:rFonts w:ascii="Times New Roman" w:eastAsia="Times New Roman" w:hAnsi="Times New Roman" w:cs="Times New Roman"/>
                <w:sz w:val="24"/>
                <w:szCs w:val="24"/>
              </w:rPr>
            </w:pPr>
          </w:p>
        </w:tc>
        <w:tc>
          <w:tcPr>
            <w:tcW w:w="2010" w:type="dxa"/>
          </w:tcPr>
          <w:p w14:paraId="2E4029F1"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E95D379"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04DEA965"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D153279"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0A6F0C62"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613AC85E"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умов для активної участі мешканців у процесах формування інклюзивного освітнього середовища</w:t>
            </w:r>
          </w:p>
        </w:tc>
      </w:tr>
      <w:tr w:rsidR="004212A0" w14:paraId="0C701096" w14:textId="77777777" w:rsidTr="004212A0">
        <w:trPr>
          <w:trHeight w:val="378"/>
        </w:trPr>
        <w:tc>
          <w:tcPr>
            <w:tcW w:w="1860" w:type="dxa"/>
            <w:vMerge/>
          </w:tcPr>
          <w:p w14:paraId="6A0DA204"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val="restart"/>
          </w:tcPr>
          <w:p w14:paraId="280D7023"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Коло довіри ,,Батьки – натхненники та наставники’’</w:t>
            </w:r>
          </w:p>
        </w:tc>
        <w:tc>
          <w:tcPr>
            <w:tcW w:w="1455" w:type="dxa"/>
            <w:vMerge w:val="restart"/>
          </w:tcPr>
          <w:p w14:paraId="2693ABC9"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ІРЦ</w:t>
            </w:r>
          </w:p>
        </w:tc>
        <w:tc>
          <w:tcPr>
            <w:tcW w:w="1890" w:type="dxa"/>
            <w:tcBorders>
              <w:bottom w:val="single" w:sz="4" w:space="0" w:color="auto"/>
            </w:tcBorders>
          </w:tcPr>
          <w:p w14:paraId="0A31F2EC" w14:textId="209E2121"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3941045A"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bottom w:val="single" w:sz="4" w:space="0" w:color="auto"/>
            </w:tcBorders>
          </w:tcPr>
          <w:p w14:paraId="0E50C884" w14:textId="3922DF7F" w:rsidR="004212A0" w:rsidRPr="004212A0" w:rsidRDefault="004212A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7,5</w:t>
            </w:r>
          </w:p>
        </w:tc>
        <w:tc>
          <w:tcPr>
            <w:tcW w:w="1155" w:type="dxa"/>
            <w:tcBorders>
              <w:bottom w:val="single" w:sz="4" w:space="0" w:color="auto"/>
            </w:tcBorders>
          </w:tcPr>
          <w:p w14:paraId="2F74BFDD" w14:textId="09E4DE89" w:rsidR="004212A0" w:rsidRPr="004212A0" w:rsidRDefault="004212A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7,5</w:t>
            </w:r>
          </w:p>
        </w:tc>
        <w:tc>
          <w:tcPr>
            <w:tcW w:w="1155" w:type="dxa"/>
            <w:tcBorders>
              <w:bottom w:val="single" w:sz="4" w:space="0" w:color="auto"/>
            </w:tcBorders>
          </w:tcPr>
          <w:p w14:paraId="4C291EEF" w14:textId="46BBD8B0"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010" w:type="dxa"/>
            <w:vMerge w:val="restart"/>
          </w:tcPr>
          <w:p w14:paraId="613E414B"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C5BC578"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0948C64"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3DDAC2CD" w14:textId="1ECBC8C5" w:rsidR="004212A0" w:rsidRPr="004B7D58" w:rsidRDefault="004212A0" w:rsidP="00574C0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Сформована батьківська спільнота для </w:t>
            </w:r>
            <w:proofErr w:type="spellStart"/>
            <w:r>
              <w:rPr>
                <w:rFonts w:ascii="Times New Roman" w:eastAsia="Times New Roman" w:hAnsi="Times New Roman" w:cs="Times New Roman"/>
                <w:sz w:val="24"/>
                <w:szCs w:val="24"/>
                <w:lang w:val="uk-UA"/>
              </w:rPr>
              <w:t>взаємопідтримки</w:t>
            </w:r>
            <w:proofErr w:type="spellEnd"/>
          </w:p>
        </w:tc>
      </w:tr>
      <w:tr w:rsidR="004212A0" w14:paraId="6444D172" w14:textId="77777777" w:rsidTr="004212A0">
        <w:trPr>
          <w:trHeight w:val="435"/>
        </w:trPr>
        <w:tc>
          <w:tcPr>
            <w:tcW w:w="1860" w:type="dxa"/>
            <w:vMerge/>
          </w:tcPr>
          <w:p w14:paraId="525DC079"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tcPr>
          <w:p w14:paraId="71ADD0EC"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3434EE50"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6DA74136" w14:textId="6D69AFB9" w:rsidR="004212A0" w:rsidRDefault="004212A0" w:rsidP="004B7D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не заборонені законодавством</w:t>
            </w:r>
          </w:p>
        </w:tc>
        <w:tc>
          <w:tcPr>
            <w:tcW w:w="1095" w:type="dxa"/>
            <w:tcBorders>
              <w:top w:val="single" w:sz="4" w:space="0" w:color="auto"/>
            </w:tcBorders>
          </w:tcPr>
          <w:p w14:paraId="447D9FC4"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top w:val="single" w:sz="4" w:space="0" w:color="auto"/>
            </w:tcBorders>
          </w:tcPr>
          <w:p w14:paraId="2266F274" w14:textId="77777777" w:rsidR="004212A0" w:rsidRDefault="004212A0" w:rsidP="004B7D58">
            <w:pPr>
              <w:spacing w:after="0" w:line="240" w:lineRule="auto"/>
              <w:rPr>
                <w:rFonts w:ascii="Times New Roman" w:eastAsia="Times New Roman" w:hAnsi="Times New Roman" w:cs="Times New Roman"/>
                <w:sz w:val="24"/>
                <w:szCs w:val="24"/>
              </w:rPr>
            </w:pPr>
          </w:p>
        </w:tc>
        <w:tc>
          <w:tcPr>
            <w:tcW w:w="1155" w:type="dxa"/>
            <w:tcBorders>
              <w:top w:val="single" w:sz="4" w:space="0" w:color="auto"/>
            </w:tcBorders>
          </w:tcPr>
          <w:p w14:paraId="41E2D091" w14:textId="77777777" w:rsidR="004212A0" w:rsidRDefault="004212A0" w:rsidP="004B7D58">
            <w:pPr>
              <w:spacing w:after="0" w:line="240" w:lineRule="auto"/>
              <w:rPr>
                <w:rFonts w:ascii="Times New Roman" w:eastAsia="Times New Roman" w:hAnsi="Times New Roman" w:cs="Times New Roman"/>
                <w:sz w:val="24"/>
                <w:szCs w:val="24"/>
              </w:rPr>
            </w:pPr>
          </w:p>
        </w:tc>
        <w:tc>
          <w:tcPr>
            <w:tcW w:w="1155" w:type="dxa"/>
            <w:tcBorders>
              <w:top w:val="single" w:sz="4" w:space="0" w:color="auto"/>
            </w:tcBorders>
          </w:tcPr>
          <w:p w14:paraId="62701438" w14:textId="2CF158A7" w:rsidR="004212A0" w:rsidRDefault="004212A0" w:rsidP="004B7D58">
            <w:pPr>
              <w:spacing w:after="0" w:line="240" w:lineRule="auto"/>
              <w:rPr>
                <w:rFonts w:ascii="Times New Roman" w:eastAsia="Times New Roman" w:hAnsi="Times New Roman" w:cs="Times New Roman"/>
                <w:sz w:val="24"/>
                <w:szCs w:val="24"/>
              </w:rPr>
            </w:pPr>
          </w:p>
        </w:tc>
        <w:tc>
          <w:tcPr>
            <w:tcW w:w="2010" w:type="dxa"/>
            <w:vMerge/>
          </w:tcPr>
          <w:p w14:paraId="00C49E83"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1201A5DD"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4954E4F0" w14:textId="77777777" w:rsidTr="004212A0">
        <w:trPr>
          <w:trHeight w:val="240"/>
        </w:trPr>
        <w:tc>
          <w:tcPr>
            <w:tcW w:w="1860" w:type="dxa"/>
            <w:vMerge/>
          </w:tcPr>
          <w:p w14:paraId="4239035D"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tcPr>
          <w:p w14:paraId="2042DB7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інформаційно-просвітницьких матеріалів</w:t>
            </w:r>
          </w:p>
          <w:p w14:paraId="3FE9D4B8"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батьків про можливості інклюзивного навчання</w:t>
            </w:r>
          </w:p>
        </w:tc>
        <w:tc>
          <w:tcPr>
            <w:tcW w:w="1455" w:type="dxa"/>
          </w:tcPr>
          <w:p w14:paraId="0892800C"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ІРЦ</w:t>
            </w:r>
          </w:p>
        </w:tc>
        <w:tc>
          <w:tcPr>
            <w:tcW w:w="1890" w:type="dxa"/>
          </w:tcPr>
          <w:p w14:paraId="774700BB"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79F404DC"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Pr>
          <w:p w14:paraId="216B60BD"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749EAC88"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2F6AED08" w14:textId="3568129C" w:rsidR="004212A0" w:rsidRDefault="004212A0">
            <w:pPr>
              <w:spacing w:after="0" w:line="240" w:lineRule="auto"/>
              <w:rPr>
                <w:rFonts w:ascii="Times New Roman" w:eastAsia="Times New Roman" w:hAnsi="Times New Roman" w:cs="Times New Roman"/>
                <w:sz w:val="24"/>
                <w:szCs w:val="24"/>
              </w:rPr>
            </w:pPr>
          </w:p>
        </w:tc>
        <w:tc>
          <w:tcPr>
            <w:tcW w:w="2010" w:type="dxa"/>
          </w:tcPr>
          <w:p w14:paraId="07BDB3BF"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13A55F2F"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A415BC6"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86AA2A1"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3414127D"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tcPr>
          <w:p w14:paraId="0116234D"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обізнаності батьків щодо можливостей інклюзивного навчання та прав їхніх дітей на освіту.</w:t>
            </w:r>
          </w:p>
        </w:tc>
      </w:tr>
      <w:tr w:rsidR="004212A0" w14:paraId="42B76A65" w14:textId="77777777" w:rsidTr="004212A0">
        <w:trPr>
          <w:trHeight w:val="561"/>
        </w:trPr>
        <w:tc>
          <w:tcPr>
            <w:tcW w:w="1860" w:type="dxa"/>
            <w:vMerge w:val="restart"/>
          </w:tcPr>
          <w:p w14:paraId="58DFAC38"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Розвиток інклюзивної освіти</w:t>
            </w:r>
          </w:p>
        </w:tc>
        <w:tc>
          <w:tcPr>
            <w:tcW w:w="2640" w:type="dxa"/>
            <w:vMerge w:val="restart"/>
          </w:tcPr>
          <w:p w14:paraId="17DECE44"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Популяризація позитивного досвіду інклюзивної освіти серед педагогічних працівників, батьківської громадськості</w:t>
            </w:r>
          </w:p>
        </w:tc>
        <w:tc>
          <w:tcPr>
            <w:tcW w:w="1455" w:type="dxa"/>
            <w:vMerge w:val="restart"/>
          </w:tcPr>
          <w:p w14:paraId="599BCC16"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Міська рада, ВО</w:t>
            </w:r>
          </w:p>
        </w:tc>
        <w:tc>
          <w:tcPr>
            <w:tcW w:w="1890" w:type="dxa"/>
            <w:tcBorders>
              <w:bottom w:val="single" w:sz="4" w:space="0" w:color="auto"/>
            </w:tcBorders>
          </w:tcPr>
          <w:p w14:paraId="6B9C8CDB" w14:textId="0E63C0E0"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6FD4AEF5"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bottom w:val="single" w:sz="4" w:space="0" w:color="auto"/>
            </w:tcBorders>
          </w:tcPr>
          <w:p w14:paraId="4D48E184" w14:textId="44775491"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15,0</w:t>
            </w:r>
          </w:p>
        </w:tc>
        <w:tc>
          <w:tcPr>
            <w:tcW w:w="1155" w:type="dxa"/>
            <w:tcBorders>
              <w:bottom w:val="single" w:sz="4" w:space="0" w:color="auto"/>
            </w:tcBorders>
          </w:tcPr>
          <w:p w14:paraId="724A31DD" w14:textId="30F4130C"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15,0</w:t>
            </w:r>
          </w:p>
        </w:tc>
        <w:tc>
          <w:tcPr>
            <w:tcW w:w="1155" w:type="dxa"/>
            <w:tcBorders>
              <w:bottom w:val="single" w:sz="4" w:space="0" w:color="auto"/>
            </w:tcBorders>
          </w:tcPr>
          <w:p w14:paraId="0000702E" w14:textId="064DD0A6"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2010" w:type="dxa"/>
            <w:vMerge w:val="restart"/>
          </w:tcPr>
          <w:p w14:paraId="5C6B2357"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15379CEC"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118BB4D2"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BDC456A"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3C5FCFE5"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своєчасної та якісної організації освітнього процесу</w:t>
            </w:r>
          </w:p>
        </w:tc>
      </w:tr>
      <w:tr w:rsidR="004212A0" w14:paraId="16B371AD" w14:textId="77777777" w:rsidTr="004212A0">
        <w:trPr>
          <w:trHeight w:val="732"/>
        </w:trPr>
        <w:tc>
          <w:tcPr>
            <w:tcW w:w="1860" w:type="dxa"/>
            <w:vMerge/>
          </w:tcPr>
          <w:p w14:paraId="2E4E24A8" w14:textId="77777777" w:rsidR="004212A0" w:rsidRDefault="004212A0">
            <w:pPr>
              <w:spacing w:after="0" w:line="240" w:lineRule="auto"/>
              <w:rPr>
                <w:rFonts w:ascii="Times New Roman" w:eastAsia="Times New Roman" w:hAnsi="Times New Roman" w:cs="Times New Roman"/>
                <w:sz w:val="24"/>
                <w:szCs w:val="24"/>
              </w:rPr>
            </w:pPr>
          </w:p>
        </w:tc>
        <w:tc>
          <w:tcPr>
            <w:tcW w:w="2640" w:type="dxa"/>
            <w:vMerge/>
          </w:tcPr>
          <w:p w14:paraId="06E113D5"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03C27AD8"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56EF673E" w14:textId="23EB090C" w:rsidR="004212A0" w:rsidRDefault="004212A0" w:rsidP="00CC1A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не заборонені законодавством</w:t>
            </w:r>
          </w:p>
        </w:tc>
        <w:tc>
          <w:tcPr>
            <w:tcW w:w="1095" w:type="dxa"/>
            <w:tcBorders>
              <w:top w:val="single" w:sz="4" w:space="0" w:color="auto"/>
            </w:tcBorders>
          </w:tcPr>
          <w:p w14:paraId="395886E5"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top w:val="single" w:sz="4" w:space="0" w:color="auto"/>
            </w:tcBorders>
          </w:tcPr>
          <w:p w14:paraId="143BE313"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6463107F"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5883083F" w14:textId="2367E904" w:rsidR="004212A0" w:rsidRDefault="004212A0" w:rsidP="00CC1A5E">
            <w:pPr>
              <w:spacing w:after="0" w:line="240" w:lineRule="auto"/>
              <w:jc w:val="center"/>
              <w:rPr>
                <w:rFonts w:ascii="Times New Roman" w:eastAsia="Times New Roman" w:hAnsi="Times New Roman" w:cs="Times New Roman"/>
                <w:sz w:val="24"/>
                <w:szCs w:val="24"/>
              </w:rPr>
            </w:pPr>
          </w:p>
        </w:tc>
        <w:tc>
          <w:tcPr>
            <w:tcW w:w="2010" w:type="dxa"/>
            <w:vMerge/>
          </w:tcPr>
          <w:p w14:paraId="35E04981"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7870B3ED"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1407924A" w14:textId="77777777" w:rsidTr="004212A0">
        <w:trPr>
          <w:trHeight w:val="240"/>
        </w:trPr>
        <w:tc>
          <w:tcPr>
            <w:tcW w:w="1860" w:type="dxa"/>
            <w:vMerge/>
          </w:tcPr>
          <w:p w14:paraId="1179753E"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tcPr>
          <w:p w14:paraId="7B93891C"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Надання психолого-педагогічних, </w:t>
            </w:r>
            <w:proofErr w:type="spellStart"/>
            <w:r>
              <w:rPr>
                <w:rFonts w:ascii="Times New Roman" w:eastAsia="Times New Roman" w:hAnsi="Times New Roman" w:cs="Times New Roman"/>
                <w:sz w:val="24"/>
                <w:szCs w:val="24"/>
              </w:rPr>
              <w:t>корекційно-розвиткових</w:t>
            </w:r>
            <w:proofErr w:type="spellEnd"/>
            <w:r>
              <w:rPr>
                <w:rFonts w:ascii="Times New Roman" w:eastAsia="Times New Roman" w:hAnsi="Times New Roman" w:cs="Times New Roman"/>
                <w:sz w:val="24"/>
                <w:szCs w:val="24"/>
              </w:rPr>
              <w:t xml:space="preserve"> послуг та забезпечення їх системного кваліфікованого супроводу</w:t>
            </w:r>
          </w:p>
        </w:tc>
        <w:tc>
          <w:tcPr>
            <w:tcW w:w="1455" w:type="dxa"/>
          </w:tcPr>
          <w:p w14:paraId="66000336"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ІРЦ, заклади освіти</w:t>
            </w:r>
          </w:p>
        </w:tc>
        <w:tc>
          <w:tcPr>
            <w:tcW w:w="1890" w:type="dxa"/>
          </w:tcPr>
          <w:p w14:paraId="29881B31"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6587E1D8"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Pr>
          <w:p w14:paraId="28EFFA68"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1AEBFA22"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19662094" w14:textId="477CD45E" w:rsidR="004212A0" w:rsidRDefault="004212A0">
            <w:pPr>
              <w:spacing w:after="0" w:line="240" w:lineRule="auto"/>
              <w:rPr>
                <w:rFonts w:ascii="Times New Roman" w:eastAsia="Times New Roman" w:hAnsi="Times New Roman" w:cs="Times New Roman"/>
                <w:sz w:val="24"/>
                <w:szCs w:val="24"/>
              </w:rPr>
            </w:pPr>
          </w:p>
        </w:tc>
        <w:tc>
          <w:tcPr>
            <w:tcW w:w="2010" w:type="dxa"/>
          </w:tcPr>
          <w:p w14:paraId="37A4A0C6"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1B8A685"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3D906F1"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17EC4876"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DFC9B76"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5EE50BEE"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Реалізація права дітей з особливими освітніми потребами на здобуття дошкільної та загальної середньої освіти</w:t>
            </w:r>
          </w:p>
        </w:tc>
      </w:tr>
      <w:tr w:rsidR="004212A0" w14:paraId="340717BE" w14:textId="77777777" w:rsidTr="004212A0">
        <w:trPr>
          <w:trHeight w:val="611"/>
        </w:trPr>
        <w:tc>
          <w:tcPr>
            <w:tcW w:w="1860" w:type="dxa"/>
            <w:vMerge/>
          </w:tcPr>
          <w:p w14:paraId="0183D8C9"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val="restart"/>
          </w:tcPr>
          <w:p w14:paraId="3A203777"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професійної компетентності учасників освітнього процесу</w:t>
            </w:r>
          </w:p>
        </w:tc>
        <w:tc>
          <w:tcPr>
            <w:tcW w:w="1455" w:type="dxa"/>
            <w:vMerge w:val="restart"/>
          </w:tcPr>
          <w:p w14:paraId="00FC9CAA"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ІРЦ, партнери,</w:t>
            </w:r>
          </w:p>
          <w:p w14:paraId="7612C8D2"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bottom w:val="single" w:sz="4" w:space="0" w:color="auto"/>
            </w:tcBorders>
          </w:tcPr>
          <w:p w14:paraId="49AF20CB" w14:textId="4B83AA55"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5E89DE8A"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bottom w:val="single" w:sz="4" w:space="0" w:color="auto"/>
            </w:tcBorders>
          </w:tcPr>
          <w:p w14:paraId="6A2B4952" w14:textId="67FD0E7E" w:rsidR="004212A0" w:rsidRPr="004212A0" w:rsidRDefault="004212A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155" w:type="dxa"/>
            <w:tcBorders>
              <w:bottom w:val="single" w:sz="4" w:space="0" w:color="auto"/>
            </w:tcBorders>
          </w:tcPr>
          <w:p w14:paraId="7989D28D" w14:textId="7221F760" w:rsidR="004212A0" w:rsidRPr="004212A0" w:rsidRDefault="004212A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155" w:type="dxa"/>
            <w:tcBorders>
              <w:bottom w:val="single" w:sz="4" w:space="0" w:color="auto"/>
            </w:tcBorders>
          </w:tcPr>
          <w:p w14:paraId="19A8ABED" w14:textId="69E7B7FA"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010" w:type="dxa"/>
            <w:vMerge w:val="restart"/>
          </w:tcPr>
          <w:p w14:paraId="5EA48279"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82E5138"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6D87477"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68F90379"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58649DC3" w14:textId="77777777" w:rsidTr="004212A0">
        <w:trPr>
          <w:trHeight w:val="315"/>
        </w:trPr>
        <w:tc>
          <w:tcPr>
            <w:tcW w:w="1860" w:type="dxa"/>
            <w:vMerge/>
          </w:tcPr>
          <w:p w14:paraId="2051C5E8"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tcPr>
          <w:p w14:paraId="7C220CCD"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4152052A"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029CFD4B" w14:textId="152A6CBA" w:rsidR="004212A0" w:rsidRDefault="004212A0" w:rsidP="00CC1A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не заборонені законодавством</w:t>
            </w:r>
          </w:p>
        </w:tc>
        <w:tc>
          <w:tcPr>
            <w:tcW w:w="1095" w:type="dxa"/>
            <w:tcBorders>
              <w:top w:val="single" w:sz="4" w:space="0" w:color="auto"/>
            </w:tcBorders>
          </w:tcPr>
          <w:p w14:paraId="5BADE256"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top w:val="single" w:sz="4" w:space="0" w:color="auto"/>
            </w:tcBorders>
          </w:tcPr>
          <w:p w14:paraId="38D0F102" w14:textId="77777777" w:rsidR="004212A0" w:rsidRDefault="004212A0" w:rsidP="00CC1A5E">
            <w:pPr>
              <w:spacing w:after="0" w:line="240" w:lineRule="auto"/>
              <w:rPr>
                <w:rFonts w:ascii="Times New Roman" w:eastAsia="Times New Roman" w:hAnsi="Times New Roman" w:cs="Times New Roman"/>
                <w:sz w:val="24"/>
                <w:szCs w:val="24"/>
              </w:rPr>
            </w:pPr>
          </w:p>
        </w:tc>
        <w:tc>
          <w:tcPr>
            <w:tcW w:w="1155" w:type="dxa"/>
            <w:tcBorders>
              <w:top w:val="single" w:sz="4" w:space="0" w:color="auto"/>
            </w:tcBorders>
          </w:tcPr>
          <w:p w14:paraId="5FC647A8" w14:textId="77777777" w:rsidR="004212A0" w:rsidRDefault="004212A0" w:rsidP="00CC1A5E">
            <w:pPr>
              <w:spacing w:after="0" w:line="240" w:lineRule="auto"/>
              <w:rPr>
                <w:rFonts w:ascii="Times New Roman" w:eastAsia="Times New Roman" w:hAnsi="Times New Roman" w:cs="Times New Roman"/>
                <w:sz w:val="24"/>
                <w:szCs w:val="24"/>
              </w:rPr>
            </w:pPr>
          </w:p>
        </w:tc>
        <w:tc>
          <w:tcPr>
            <w:tcW w:w="1155" w:type="dxa"/>
            <w:tcBorders>
              <w:top w:val="single" w:sz="4" w:space="0" w:color="auto"/>
            </w:tcBorders>
          </w:tcPr>
          <w:p w14:paraId="42BABC8F" w14:textId="375F582B" w:rsidR="004212A0" w:rsidRDefault="004212A0" w:rsidP="00CC1A5E">
            <w:pPr>
              <w:spacing w:after="0" w:line="240" w:lineRule="auto"/>
              <w:rPr>
                <w:rFonts w:ascii="Times New Roman" w:eastAsia="Times New Roman" w:hAnsi="Times New Roman" w:cs="Times New Roman"/>
                <w:sz w:val="24"/>
                <w:szCs w:val="24"/>
              </w:rPr>
            </w:pPr>
          </w:p>
        </w:tc>
        <w:tc>
          <w:tcPr>
            <w:tcW w:w="2010" w:type="dxa"/>
            <w:vMerge/>
          </w:tcPr>
          <w:p w14:paraId="10E083D5"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102E399B"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060AE71F" w14:textId="77777777" w:rsidTr="004212A0">
        <w:trPr>
          <w:trHeight w:val="90"/>
        </w:trPr>
        <w:tc>
          <w:tcPr>
            <w:tcW w:w="1860" w:type="dxa"/>
            <w:vMerge w:val="restart"/>
          </w:tcPr>
          <w:p w14:paraId="0F26A540" w14:textId="77777777" w:rsidR="004212A0" w:rsidRDefault="004212A0">
            <w:pPr>
              <w:spacing w:after="0" w:line="240" w:lineRule="auto"/>
              <w:rPr>
                <w:rFonts w:ascii="Times New Roman" w:eastAsia="Times New Roman" w:hAnsi="Times New Roman" w:cs="Times New Roman"/>
                <w:sz w:val="24"/>
                <w:szCs w:val="24"/>
              </w:rPr>
            </w:pPr>
          </w:p>
        </w:tc>
        <w:tc>
          <w:tcPr>
            <w:tcW w:w="2640" w:type="dxa"/>
            <w:vMerge w:val="restart"/>
          </w:tcPr>
          <w:p w14:paraId="589E37D4"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Освітній цикл “Інклюзія в дії”</w:t>
            </w:r>
          </w:p>
        </w:tc>
        <w:tc>
          <w:tcPr>
            <w:tcW w:w="1455" w:type="dxa"/>
            <w:vMerge w:val="restart"/>
          </w:tcPr>
          <w:p w14:paraId="48D0A6F8"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ІРЦ</w:t>
            </w:r>
          </w:p>
        </w:tc>
        <w:tc>
          <w:tcPr>
            <w:tcW w:w="1890" w:type="dxa"/>
            <w:tcBorders>
              <w:bottom w:val="single" w:sz="4" w:space="0" w:color="auto"/>
            </w:tcBorders>
          </w:tcPr>
          <w:p w14:paraId="07A2419A" w14:textId="3F69DB44"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76BB6BB0"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bottom w:val="single" w:sz="4" w:space="0" w:color="auto"/>
            </w:tcBorders>
          </w:tcPr>
          <w:p w14:paraId="0F1F285D" w14:textId="153C6DDC" w:rsidR="004212A0" w:rsidRDefault="004212A0">
            <w:pPr>
              <w:spacing w:after="0" w:line="240" w:lineRule="auto"/>
              <w:rPr>
                <w:rFonts w:ascii="Times New Roman" w:eastAsia="Times New Roman" w:hAnsi="Times New Roman" w:cs="Times New Roman"/>
                <w:sz w:val="24"/>
                <w:szCs w:val="24"/>
              </w:rPr>
            </w:pPr>
          </w:p>
        </w:tc>
        <w:tc>
          <w:tcPr>
            <w:tcW w:w="1155" w:type="dxa"/>
            <w:tcBorders>
              <w:bottom w:val="single" w:sz="4" w:space="0" w:color="auto"/>
            </w:tcBorders>
          </w:tcPr>
          <w:p w14:paraId="2ABECC67" w14:textId="77777777" w:rsidR="004212A0" w:rsidRDefault="004212A0">
            <w:pPr>
              <w:spacing w:after="0" w:line="240" w:lineRule="auto"/>
              <w:rPr>
                <w:rFonts w:ascii="Times New Roman" w:eastAsia="Times New Roman" w:hAnsi="Times New Roman" w:cs="Times New Roman"/>
                <w:sz w:val="24"/>
                <w:szCs w:val="24"/>
              </w:rPr>
            </w:pPr>
          </w:p>
        </w:tc>
        <w:tc>
          <w:tcPr>
            <w:tcW w:w="1155" w:type="dxa"/>
            <w:tcBorders>
              <w:bottom w:val="single" w:sz="4" w:space="0" w:color="auto"/>
            </w:tcBorders>
          </w:tcPr>
          <w:p w14:paraId="395C4124" w14:textId="54B7D04C" w:rsidR="004212A0" w:rsidRDefault="004212A0">
            <w:pPr>
              <w:spacing w:after="0" w:line="240" w:lineRule="auto"/>
              <w:rPr>
                <w:rFonts w:ascii="Times New Roman" w:eastAsia="Times New Roman" w:hAnsi="Times New Roman" w:cs="Times New Roman"/>
                <w:sz w:val="24"/>
                <w:szCs w:val="24"/>
              </w:rPr>
            </w:pPr>
          </w:p>
        </w:tc>
        <w:tc>
          <w:tcPr>
            <w:tcW w:w="2010" w:type="dxa"/>
            <w:vMerge w:val="restart"/>
          </w:tcPr>
          <w:p w14:paraId="45313FC2"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0D67BFF5"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03BE29C"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47154E2"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3AD2569E"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3251B042"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33BD540"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4970C38D"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Формуванню інклюзивного освітнього середовища шляхом підвищення обізнаності, професійної компетентності та активної участі всіх учасників освітнього процесу.</w:t>
            </w:r>
          </w:p>
        </w:tc>
      </w:tr>
      <w:tr w:rsidR="004212A0" w14:paraId="5DC5AD77" w14:textId="77777777" w:rsidTr="004212A0">
        <w:trPr>
          <w:trHeight w:val="3271"/>
        </w:trPr>
        <w:tc>
          <w:tcPr>
            <w:tcW w:w="1860" w:type="dxa"/>
            <w:vMerge/>
          </w:tcPr>
          <w:p w14:paraId="55D885A5" w14:textId="77777777" w:rsidR="004212A0" w:rsidRDefault="004212A0">
            <w:pPr>
              <w:spacing w:after="0" w:line="240" w:lineRule="auto"/>
              <w:rPr>
                <w:rFonts w:ascii="Times New Roman" w:eastAsia="Times New Roman" w:hAnsi="Times New Roman" w:cs="Times New Roman"/>
                <w:sz w:val="24"/>
                <w:szCs w:val="24"/>
              </w:rPr>
            </w:pPr>
          </w:p>
        </w:tc>
        <w:tc>
          <w:tcPr>
            <w:tcW w:w="2640" w:type="dxa"/>
            <w:vMerge/>
          </w:tcPr>
          <w:p w14:paraId="6E8BE9A6"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088F75ED"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02ABB8E1" w14:textId="29EC7846" w:rsidR="004212A0" w:rsidRDefault="004212A0" w:rsidP="004B7D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Партнери</w:t>
            </w:r>
          </w:p>
        </w:tc>
        <w:tc>
          <w:tcPr>
            <w:tcW w:w="1095" w:type="dxa"/>
            <w:tcBorders>
              <w:top w:val="single" w:sz="4" w:space="0" w:color="auto"/>
            </w:tcBorders>
          </w:tcPr>
          <w:p w14:paraId="10E0308F"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top w:val="single" w:sz="4" w:space="0" w:color="auto"/>
            </w:tcBorders>
          </w:tcPr>
          <w:p w14:paraId="03B3A6DC" w14:textId="79E6832F" w:rsidR="004212A0" w:rsidRPr="004212A0" w:rsidRDefault="004212A0" w:rsidP="004B7D5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155" w:type="dxa"/>
            <w:tcBorders>
              <w:top w:val="single" w:sz="4" w:space="0" w:color="auto"/>
            </w:tcBorders>
          </w:tcPr>
          <w:p w14:paraId="4344F8B3" w14:textId="1B43A19B" w:rsidR="004212A0" w:rsidRPr="004212A0" w:rsidRDefault="004212A0" w:rsidP="004B7D5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155" w:type="dxa"/>
            <w:tcBorders>
              <w:top w:val="single" w:sz="4" w:space="0" w:color="auto"/>
            </w:tcBorders>
          </w:tcPr>
          <w:p w14:paraId="1E15064A" w14:textId="74B44842" w:rsidR="004212A0" w:rsidRDefault="004212A0" w:rsidP="004B7D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010" w:type="dxa"/>
            <w:vMerge/>
          </w:tcPr>
          <w:p w14:paraId="279EF97C"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18D5D128"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341139DB" w14:textId="77777777" w:rsidTr="004212A0">
        <w:trPr>
          <w:trHeight w:val="1125"/>
        </w:trPr>
        <w:tc>
          <w:tcPr>
            <w:tcW w:w="1860" w:type="dxa"/>
            <w:vMerge w:val="restart"/>
          </w:tcPr>
          <w:p w14:paraId="6B513D24"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Залучення до позашкільної освіти дітей з ООП</w:t>
            </w:r>
          </w:p>
        </w:tc>
        <w:tc>
          <w:tcPr>
            <w:tcW w:w="2640" w:type="dxa"/>
            <w:vMerge w:val="restart"/>
          </w:tcPr>
          <w:p w14:paraId="26A386B7"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Придбання засобів навчання для роботи гуртків відповідно потреб дітей з ООП</w:t>
            </w:r>
          </w:p>
          <w:p w14:paraId="6A73DF0A"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(придбання інвентарю, обладнання, роздаткових витратних матеріалів, призів тощо)</w:t>
            </w:r>
          </w:p>
        </w:tc>
        <w:tc>
          <w:tcPr>
            <w:tcW w:w="1455" w:type="dxa"/>
            <w:vMerge w:val="restart"/>
          </w:tcPr>
          <w:p w14:paraId="7A406430"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ДЮСШ, БДЮТ, ЦТКСЕУМ</w:t>
            </w:r>
          </w:p>
        </w:tc>
        <w:tc>
          <w:tcPr>
            <w:tcW w:w="1890" w:type="dxa"/>
            <w:tcBorders>
              <w:bottom w:val="single" w:sz="4" w:space="0" w:color="auto"/>
            </w:tcBorders>
          </w:tcPr>
          <w:p w14:paraId="13507250" w14:textId="5B0DA0A9" w:rsidR="004212A0" w:rsidRDefault="004212A0">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Міський бюджет</w:t>
            </w:r>
          </w:p>
          <w:p w14:paraId="103E17B2" w14:textId="6C207273" w:rsidR="004212A0" w:rsidRDefault="004212A0" w:rsidP="00CC1A5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095" w:type="dxa"/>
            <w:tcBorders>
              <w:bottom w:val="single" w:sz="4" w:space="0" w:color="auto"/>
            </w:tcBorders>
          </w:tcPr>
          <w:p w14:paraId="391FB6B8"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bottom w:val="single" w:sz="4" w:space="0" w:color="auto"/>
            </w:tcBorders>
          </w:tcPr>
          <w:p w14:paraId="10B18D62" w14:textId="42426858"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155" w:type="dxa"/>
            <w:tcBorders>
              <w:bottom w:val="single" w:sz="4" w:space="0" w:color="auto"/>
            </w:tcBorders>
          </w:tcPr>
          <w:p w14:paraId="1DDA674B" w14:textId="08A9E0F2"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155" w:type="dxa"/>
            <w:tcBorders>
              <w:bottom w:val="single" w:sz="4" w:space="0" w:color="auto"/>
            </w:tcBorders>
          </w:tcPr>
          <w:p w14:paraId="0689A898" w14:textId="4805B415"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010" w:type="dxa"/>
            <w:vMerge w:val="restart"/>
          </w:tcPr>
          <w:p w14:paraId="02E3AB0C"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325A161"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A158756"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56F5F051"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Впровадження інклюзивної позашкільної освіти</w:t>
            </w:r>
          </w:p>
        </w:tc>
      </w:tr>
      <w:tr w:rsidR="004212A0" w14:paraId="74204C9E" w14:textId="77777777" w:rsidTr="004212A0">
        <w:trPr>
          <w:trHeight w:val="1344"/>
        </w:trPr>
        <w:tc>
          <w:tcPr>
            <w:tcW w:w="1860" w:type="dxa"/>
            <w:vMerge/>
          </w:tcPr>
          <w:p w14:paraId="683BFAF3" w14:textId="77777777" w:rsidR="004212A0" w:rsidRDefault="004212A0">
            <w:pPr>
              <w:spacing w:after="0" w:line="240" w:lineRule="auto"/>
              <w:rPr>
                <w:rFonts w:ascii="Times New Roman" w:eastAsia="Times New Roman" w:hAnsi="Times New Roman" w:cs="Times New Roman"/>
                <w:sz w:val="24"/>
                <w:szCs w:val="24"/>
              </w:rPr>
            </w:pPr>
          </w:p>
        </w:tc>
        <w:tc>
          <w:tcPr>
            <w:tcW w:w="2640" w:type="dxa"/>
            <w:vMerge/>
          </w:tcPr>
          <w:p w14:paraId="601728FF"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738CADFA"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76FB4CDF" w14:textId="01F4F474" w:rsidR="004212A0" w:rsidRPr="004B7D58" w:rsidRDefault="004212A0" w:rsidP="004B7D58">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rPr>
              <w:t>Кошти не заборонені законодавством</w:t>
            </w:r>
          </w:p>
        </w:tc>
        <w:tc>
          <w:tcPr>
            <w:tcW w:w="1095" w:type="dxa"/>
            <w:tcBorders>
              <w:top w:val="single" w:sz="4" w:space="0" w:color="auto"/>
            </w:tcBorders>
          </w:tcPr>
          <w:p w14:paraId="21C10D5C"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top w:val="single" w:sz="4" w:space="0" w:color="auto"/>
            </w:tcBorders>
          </w:tcPr>
          <w:p w14:paraId="062A5020"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084B5685"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20509CF7" w14:textId="5EB95DAB" w:rsidR="004212A0" w:rsidRDefault="004212A0" w:rsidP="00CC1A5E">
            <w:pPr>
              <w:spacing w:after="0" w:line="240" w:lineRule="auto"/>
              <w:jc w:val="center"/>
              <w:rPr>
                <w:rFonts w:ascii="Times New Roman" w:eastAsia="Times New Roman" w:hAnsi="Times New Roman" w:cs="Times New Roman"/>
                <w:sz w:val="24"/>
                <w:szCs w:val="24"/>
              </w:rPr>
            </w:pPr>
          </w:p>
        </w:tc>
        <w:tc>
          <w:tcPr>
            <w:tcW w:w="2010" w:type="dxa"/>
            <w:vMerge/>
          </w:tcPr>
          <w:p w14:paraId="4FA27231"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2603A010"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374247A3" w14:textId="77777777" w:rsidTr="004212A0">
        <w:trPr>
          <w:trHeight w:val="240"/>
        </w:trPr>
        <w:tc>
          <w:tcPr>
            <w:tcW w:w="1860" w:type="dxa"/>
          </w:tcPr>
          <w:p w14:paraId="13E545A7" w14:textId="77777777" w:rsidR="004212A0" w:rsidRDefault="004212A0">
            <w:pPr>
              <w:spacing w:after="0" w:line="240" w:lineRule="auto"/>
              <w:rPr>
                <w:rFonts w:ascii="Times New Roman" w:eastAsia="Times New Roman" w:hAnsi="Times New Roman" w:cs="Times New Roman"/>
                <w:sz w:val="24"/>
                <w:szCs w:val="24"/>
              </w:rPr>
            </w:pPr>
          </w:p>
        </w:tc>
        <w:tc>
          <w:tcPr>
            <w:tcW w:w="2640" w:type="dxa"/>
          </w:tcPr>
          <w:p w14:paraId="5DADC8E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інтерактивних занять, де діти навчають інших дітей, діляться своїми знаннями та вміннями.</w:t>
            </w:r>
          </w:p>
          <w:p w14:paraId="6F00DFFE" w14:textId="77777777" w:rsidR="004212A0" w:rsidRDefault="004212A0">
            <w:pPr>
              <w:spacing w:after="0" w:line="240" w:lineRule="auto"/>
              <w:rPr>
                <w:rFonts w:ascii="Times New Roman" w:eastAsia="Times New Roman" w:hAnsi="Times New Roman" w:cs="Times New Roman"/>
                <w:sz w:val="24"/>
                <w:szCs w:val="24"/>
              </w:rPr>
            </w:pPr>
          </w:p>
        </w:tc>
        <w:tc>
          <w:tcPr>
            <w:tcW w:w="1455" w:type="dxa"/>
          </w:tcPr>
          <w:p w14:paraId="0F9DF53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ІРЦ, ДЮСШ, БДЮТ, ЦТКСЕУМ, заклади освіти</w:t>
            </w:r>
          </w:p>
        </w:tc>
        <w:tc>
          <w:tcPr>
            <w:tcW w:w="1890" w:type="dxa"/>
          </w:tcPr>
          <w:p w14:paraId="39D4B551"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303CADB5"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Pr>
          <w:p w14:paraId="22E0C4F5" w14:textId="77777777" w:rsidR="004212A0" w:rsidRDefault="004212A0">
            <w:pPr>
              <w:spacing w:after="0" w:line="240" w:lineRule="auto"/>
              <w:jc w:val="center"/>
              <w:rPr>
                <w:rFonts w:ascii="Times New Roman" w:eastAsia="Times New Roman" w:hAnsi="Times New Roman" w:cs="Times New Roman"/>
                <w:sz w:val="24"/>
                <w:szCs w:val="24"/>
              </w:rPr>
            </w:pPr>
          </w:p>
        </w:tc>
        <w:tc>
          <w:tcPr>
            <w:tcW w:w="1155" w:type="dxa"/>
          </w:tcPr>
          <w:p w14:paraId="1AAFB37D" w14:textId="77777777" w:rsidR="004212A0" w:rsidRDefault="004212A0">
            <w:pPr>
              <w:spacing w:after="0" w:line="240" w:lineRule="auto"/>
              <w:jc w:val="center"/>
              <w:rPr>
                <w:rFonts w:ascii="Times New Roman" w:eastAsia="Times New Roman" w:hAnsi="Times New Roman" w:cs="Times New Roman"/>
                <w:sz w:val="24"/>
                <w:szCs w:val="24"/>
              </w:rPr>
            </w:pPr>
          </w:p>
        </w:tc>
        <w:tc>
          <w:tcPr>
            <w:tcW w:w="1155" w:type="dxa"/>
          </w:tcPr>
          <w:p w14:paraId="23F0BA6E" w14:textId="4D42E749" w:rsidR="004212A0" w:rsidRDefault="004212A0">
            <w:pPr>
              <w:spacing w:after="0" w:line="240" w:lineRule="auto"/>
              <w:jc w:val="center"/>
              <w:rPr>
                <w:rFonts w:ascii="Times New Roman" w:eastAsia="Times New Roman" w:hAnsi="Times New Roman" w:cs="Times New Roman"/>
                <w:sz w:val="24"/>
                <w:szCs w:val="24"/>
              </w:rPr>
            </w:pPr>
          </w:p>
        </w:tc>
        <w:tc>
          <w:tcPr>
            <w:tcW w:w="2010" w:type="dxa"/>
          </w:tcPr>
          <w:p w14:paraId="05AD0506"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59A66842"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5FFA84D7"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52CD61D"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041F13AB"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Розвиток творчих здібностей та навичок у дітей. Сприяння взаєморозумінню та прийняттю серед однолітків.</w:t>
            </w:r>
          </w:p>
        </w:tc>
      </w:tr>
      <w:tr w:rsidR="004212A0" w14:paraId="332B0DA9" w14:textId="77777777" w:rsidTr="004212A0">
        <w:trPr>
          <w:trHeight w:val="240"/>
        </w:trPr>
        <w:tc>
          <w:tcPr>
            <w:tcW w:w="1860" w:type="dxa"/>
          </w:tcPr>
          <w:p w14:paraId="04C2FAC1" w14:textId="77777777" w:rsidR="004212A0" w:rsidRDefault="004212A0">
            <w:pPr>
              <w:spacing w:after="0" w:line="240" w:lineRule="auto"/>
              <w:rPr>
                <w:rFonts w:ascii="Times New Roman" w:eastAsia="Times New Roman" w:hAnsi="Times New Roman" w:cs="Times New Roman"/>
                <w:sz w:val="24"/>
                <w:szCs w:val="24"/>
              </w:rPr>
            </w:pPr>
          </w:p>
        </w:tc>
        <w:tc>
          <w:tcPr>
            <w:tcW w:w="2640" w:type="dxa"/>
          </w:tcPr>
          <w:p w14:paraId="471A7CFA"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Розвиток творчого потенціалу дітей, зокрема з ООП, через мистецтво. </w:t>
            </w:r>
          </w:p>
        </w:tc>
        <w:tc>
          <w:tcPr>
            <w:tcW w:w="1455" w:type="dxa"/>
          </w:tcPr>
          <w:p w14:paraId="5E396BDE"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Всеукраїнський центр вишивки і килимарства</w:t>
            </w:r>
          </w:p>
        </w:tc>
        <w:tc>
          <w:tcPr>
            <w:tcW w:w="1890" w:type="dxa"/>
          </w:tcPr>
          <w:p w14:paraId="5BEC16D0"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0B340A60"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Pr>
          <w:p w14:paraId="667EAC0F" w14:textId="77777777" w:rsidR="004212A0" w:rsidRDefault="004212A0">
            <w:pPr>
              <w:spacing w:after="0" w:line="240" w:lineRule="auto"/>
              <w:jc w:val="center"/>
              <w:rPr>
                <w:rFonts w:ascii="Times New Roman" w:eastAsia="Times New Roman" w:hAnsi="Times New Roman" w:cs="Times New Roman"/>
                <w:sz w:val="24"/>
                <w:szCs w:val="24"/>
              </w:rPr>
            </w:pPr>
          </w:p>
        </w:tc>
        <w:tc>
          <w:tcPr>
            <w:tcW w:w="1155" w:type="dxa"/>
          </w:tcPr>
          <w:p w14:paraId="597286D7" w14:textId="77777777" w:rsidR="004212A0" w:rsidRDefault="004212A0">
            <w:pPr>
              <w:spacing w:after="0" w:line="240" w:lineRule="auto"/>
              <w:jc w:val="center"/>
              <w:rPr>
                <w:rFonts w:ascii="Times New Roman" w:eastAsia="Times New Roman" w:hAnsi="Times New Roman" w:cs="Times New Roman"/>
                <w:sz w:val="24"/>
                <w:szCs w:val="24"/>
              </w:rPr>
            </w:pPr>
          </w:p>
        </w:tc>
        <w:tc>
          <w:tcPr>
            <w:tcW w:w="1155" w:type="dxa"/>
          </w:tcPr>
          <w:p w14:paraId="249BBB94" w14:textId="61857F53" w:rsidR="004212A0" w:rsidRDefault="004212A0">
            <w:pPr>
              <w:spacing w:after="0" w:line="240" w:lineRule="auto"/>
              <w:jc w:val="center"/>
              <w:rPr>
                <w:rFonts w:ascii="Times New Roman" w:eastAsia="Times New Roman" w:hAnsi="Times New Roman" w:cs="Times New Roman"/>
                <w:sz w:val="24"/>
                <w:szCs w:val="24"/>
              </w:rPr>
            </w:pPr>
          </w:p>
        </w:tc>
        <w:tc>
          <w:tcPr>
            <w:tcW w:w="2010" w:type="dxa"/>
          </w:tcPr>
          <w:p w14:paraId="28C71648"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8AE8A64"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0577E779"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63F7C41A"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Можливість для дітей з ООП брати участь у культурних заходах.</w:t>
            </w:r>
          </w:p>
        </w:tc>
      </w:tr>
      <w:tr w:rsidR="004212A0" w14:paraId="2721C0F1" w14:textId="77777777" w:rsidTr="004212A0">
        <w:trPr>
          <w:trHeight w:val="240"/>
        </w:trPr>
        <w:tc>
          <w:tcPr>
            <w:tcW w:w="1860" w:type="dxa"/>
            <w:vMerge w:val="restart"/>
          </w:tcPr>
          <w:p w14:paraId="15B7DBAC"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Створення сприятливого освітнього середовища для обдарованих дітей </w:t>
            </w:r>
          </w:p>
        </w:tc>
        <w:tc>
          <w:tcPr>
            <w:tcW w:w="2640" w:type="dxa"/>
          </w:tcPr>
          <w:p w14:paraId="49730FB4"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тренінгів, семінарів і курсів підвищення кваліфікації з питань педагогіки обдарованості.</w:t>
            </w:r>
          </w:p>
        </w:tc>
        <w:tc>
          <w:tcPr>
            <w:tcW w:w="1455" w:type="dxa"/>
          </w:tcPr>
          <w:p w14:paraId="5E2E4B66"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ЦПРПП</w:t>
            </w:r>
          </w:p>
        </w:tc>
        <w:tc>
          <w:tcPr>
            <w:tcW w:w="1890" w:type="dxa"/>
          </w:tcPr>
          <w:p w14:paraId="310F6E2F"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3802CAA8"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Pr>
          <w:p w14:paraId="5E2550BE"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6F8A5A94"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58976E53" w14:textId="19ABD155" w:rsidR="004212A0" w:rsidRDefault="004212A0">
            <w:pPr>
              <w:spacing w:after="0" w:line="240" w:lineRule="auto"/>
              <w:rPr>
                <w:rFonts w:ascii="Times New Roman" w:eastAsia="Times New Roman" w:hAnsi="Times New Roman" w:cs="Times New Roman"/>
                <w:sz w:val="24"/>
                <w:szCs w:val="24"/>
              </w:rPr>
            </w:pPr>
          </w:p>
        </w:tc>
        <w:tc>
          <w:tcPr>
            <w:tcW w:w="2010" w:type="dxa"/>
          </w:tcPr>
          <w:p w14:paraId="4A1370DD"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6DDA473"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470562C"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24A69EAB"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Підготовка педагогів до роботи з обдарованими дітьми</w:t>
            </w:r>
          </w:p>
        </w:tc>
      </w:tr>
      <w:tr w:rsidR="004212A0" w14:paraId="0024C3A9" w14:textId="77777777" w:rsidTr="004212A0">
        <w:trPr>
          <w:trHeight w:val="834"/>
        </w:trPr>
        <w:tc>
          <w:tcPr>
            <w:tcW w:w="1860" w:type="dxa"/>
            <w:vMerge/>
          </w:tcPr>
          <w:p w14:paraId="54F3A794"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tcPr>
          <w:p w14:paraId="2270C44A"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Співпраця з науковими установами, закладами вищої освіти, громадськими організаціями для створення освітніх можливостей.</w:t>
            </w:r>
          </w:p>
        </w:tc>
        <w:tc>
          <w:tcPr>
            <w:tcW w:w="1455" w:type="dxa"/>
          </w:tcPr>
          <w:p w14:paraId="5B27177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освіти, ЦПРПП</w:t>
            </w:r>
          </w:p>
        </w:tc>
        <w:tc>
          <w:tcPr>
            <w:tcW w:w="1890" w:type="dxa"/>
          </w:tcPr>
          <w:p w14:paraId="05BBD5C6"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1204C07C"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Pr>
          <w:p w14:paraId="5B590753"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0E1BBA72"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017AD06D" w14:textId="29C1E284" w:rsidR="004212A0" w:rsidRDefault="004212A0">
            <w:pPr>
              <w:spacing w:after="0" w:line="240" w:lineRule="auto"/>
              <w:rPr>
                <w:rFonts w:ascii="Times New Roman" w:eastAsia="Times New Roman" w:hAnsi="Times New Roman" w:cs="Times New Roman"/>
                <w:sz w:val="24"/>
                <w:szCs w:val="24"/>
              </w:rPr>
            </w:pPr>
          </w:p>
        </w:tc>
        <w:tc>
          <w:tcPr>
            <w:tcW w:w="2010" w:type="dxa"/>
          </w:tcPr>
          <w:p w14:paraId="5FFACBA2"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3362E95C"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49F2A49"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5F9A8DD5" w14:textId="77777777" w:rsidR="004212A0" w:rsidRDefault="004212A0">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2025-2028</w:t>
            </w:r>
          </w:p>
        </w:tc>
        <w:tc>
          <w:tcPr>
            <w:tcW w:w="2010" w:type="dxa"/>
          </w:tcPr>
          <w:p w14:paraId="474012F9"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Адаптований освітній процес до унікальних потреб кожної дитини, враховуючи її сильні сторони та зони розвитку</w:t>
            </w:r>
          </w:p>
        </w:tc>
      </w:tr>
      <w:tr w:rsidR="004212A0" w14:paraId="5A6DF9E8" w14:textId="77777777" w:rsidTr="004212A0">
        <w:trPr>
          <w:trHeight w:val="240"/>
        </w:trPr>
        <w:tc>
          <w:tcPr>
            <w:tcW w:w="1860" w:type="dxa"/>
            <w:vMerge w:val="restart"/>
          </w:tcPr>
          <w:p w14:paraId="1D72DEC6"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Зміцнення </w:t>
            </w:r>
            <w:r>
              <w:rPr>
                <w:rFonts w:ascii="Times New Roman" w:eastAsia="Times New Roman" w:hAnsi="Times New Roman" w:cs="Times New Roman"/>
                <w:sz w:val="24"/>
                <w:szCs w:val="24"/>
              </w:rPr>
              <w:lastRenderedPageBreak/>
              <w:t>міжвідомчої співпраці</w:t>
            </w:r>
          </w:p>
        </w:tc>
        <w:tc>
          <w:tcPr>
            <w:tcW w:w="2640" w:type="dxa"/>
          </w:tcPr>
          <w:p w14:paraId="5AD90422"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Забезпечення </w:t>
            </w:r>
            <w:r>
              <w:rPr>
                <w:rFonts w:ascii="Times New Roman" w:eastAsia="Times New Roman" w:hAnsi="Times New Roman" w:cs="Times New Roman"/>
                <w:sz w:val="24"/>
                <w:szCs w:val="24"/>
              </w:rPr>
              <w:lastRenderedPageBreak/>
              <w:t>системної взаємодії між усіма учасниками, які впливають на якість інклюзивного навчання, для комплексного супроводу дітей з особливими освітніми потребами.</w:t>
            </w:r>
          </w:p>
        </w:tc>
        <w:tc>
          <w:tcPr>
            <w:tcW w:w="1455" w:type="dxa"/>
          </w:tcPr>
          <w:p w14:paraId="52806909"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ВО,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ІРЦ,</w:t>
            </w:r>
            <w:r>
              <w:rPr>
                <w:rFonts w:ascii="Times New Roman" w:eastAsia="Times New Roman" w:hAnsi="Times New Roman" w:cs="Times New Roman"/>
                <w:sz w:val="24"/>
                <w:szCs w:val="24"/>
              </w:rPr>
              <w:br/>
              <w:t>заклади освіти,</w:t>
            </w:r>
            <w:r>
              <w:rPr>
                <w:rFonts w:ascii="Times New Roman" w:eastAsia="Times New Roman" w:hAnsi="Times New Roman" w:cs="Times New Roman"/>
                <w:sz w:val="24"/>
                <w:szCs w:val="24"/>
              </w:rPr>
              <w:br/>
              <w:t>ЦПМСД,</w:t>
            </w:r>
            <w:r>
              <w:rPr>
                <w:rFonts w:ascii="Times New Roman" w:eastAsia="Times New Roman" w:hAnsi="Times New Roman" w:cs="Times New Roman"/>
                <w:sz w:val="24"/>
                <w:szCs w:val="24"/>
              </w:rPr>
              <w:br/>
              <w:t xml:space="preserve">служби у справах дітей, ГО, що працюють у сфері підтримки осіб з ООП та з інвалідністю, </w:t>
            </w:r>
            <w:r>
              <w:rPr>
                <w:rFonts w:ascii="Times New Roman" w:eastAsia="Times New Roman" w:hAnsi="Times New Roman" w:cs="Times New Roman"/>
                <w:sz w:val="24"/>
                <w:szCs w:val="24"/>
              </w:rPr>
              <w:br/>
              <w:t>батьківська спільнота</w:t>
            </w:r>
          </w:p>
        </w:tc>
        <w:tc>
          <w:tcPr>
            <w:tcW w:w="1890" w:type="dxa"/>
          </w:tcPr>
          <w:p w14:paraId="234A728F"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 потребує </w:t>
            </w:r>
            <w:r>
              <w:rPr>
                <w:rFonts w:ascii="Times New Roman" w:eastAsia="Times New Roman" w:hAnsi="Times New Roman" w:cs="Times New Roman"/>
                <w:sz w:val="24"/>
                <w:szCs w:val="24"/>
              </w:rPr>
              <w:lastRenderedPageBreak/>
              <w:t>фінансування</w:t>
            </w:r>
          </w:p>
        </w:tc>
        <w:tc>
          <w:tcPr>
            <w:tcW w:w="1095" w:type="dxa"/>
          </w:tcPr>
          <w:p w14:paraId="7A19AE30"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Pr>
          <w:p w14:paraId="463C6A43"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35C16C3B"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16C56BE0" w14:textId="58CC6EBF" w:rsidR="004212A0" w:rsidRDefault="004212A0">
            <w:pPr>
              <w:spacing w:after="0" w:line="240" w:lineRule="auto"/>
              <w:rPr>
                <w:rFonts w:ascii="Times New Roman" w:eastAsia="Times New Roman" w:hAnsi="Times New Roman" w:cs="Times New Roman"/>
                <w:sz w:val="24"/>
                <w:szCs w:val="24"/>
              </w:rPr>
            </w:pPr>
          </w:p>
        </w:tc>
        <w:tc>
          <w:tcPr>
            <w:tcW w:w="2010" w:type="dxa"/>
          </w:tcPr>
          <w:p w14:paraId="192637BF"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A354C5D"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19BF6B8C"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5F8D9294"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EC83A8E"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527B2CAE"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Надання </w:t>
            </w:r>
            <w:r>
              <w:rPr>
                <w:rFonts w:ascii="Times New Roman" w:eastAsia="Times New Roman" w:hAnsi="Times New Roman" w:cs="Times New Roman"/>
                <w:sz w:val="24"/>
                <w:szCs w:val="24"/>
              </w:rPr>
              <w:lastRenderedPageBreak/>
              <w:t>психолого-педагогічної, медичної та соціальної підтримки «в одному вікні»</w:t>
            </w:r>
          </w:p>
        </w:tc>
      </w:tr>
      <w:tr w:rsidR="004212A0" w14:paraId="362BB1D2" w14:textId="77777777" w:rsidTr="004212A0">
        <w:trPr>
          <w:trHeight w:val="240"/>
        </w:trPr>
        <w:tc>
          <w:tcPr>
            <w:tcW w:w="1860" w:type="dxa"/>
            <w:vMerge/>
          </w:tcPr>
          <w:p w14:paraId="48192C4C"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tcBorders>
              <w:bottom w:val="single" w:sz="4" w:space="0" w:color="000000"/>
            </w:tcBorders>
          </w:tcPr>
          <w:p w14:paraId="08C5327C"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Раннє виявлення відхилень у дітей</w:t>
            </w:r>
          </w:p>
        </w:tc>
        <w:tc>
          <w:tcPr>
            <w:tcW w:w="1455" w:type="dxa"/>
            <w:tcBorders>
              <w:bottom w:val="single" w:sz="4" w:space="0" w:color="000000"/>
            </w:tcBorders>
          </w:tcPr>
          <w:p w14:paraId="102E6E7B"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ЦПМСД, ІРЦ, відділ соціального захисту населення</w:t>
            </w:r>
          </w:p>
        </w:tc>
        <w:tc>
          <w:tcPr>
            <w:tcW w:w="1890" w:type="dxa"/>
            <w:tcBorders>
              <w:bottom w:val="single" w:sz="4" w:space="0" w:color="000000"/>
            </w:tcBorders>
          </w:tcPr>
          <w:p w14:paraId="6051175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p w14:paraId="21F90FFE" w14:textId="77777777" w:rsidR="004212A0" w:rsidRDefault="004212A0">
            <w:pPr>
              <w:spacing w:after="0" w:line="240" w:lineRule="auto"/>
              <w:rPr>
                <w:rFonts w:ascii="Times New Roman" w:eastAsia="Times New Roman" w:hAnsi="Times New Roman" w:cs="Times New Roman"/>
                <w:sz w:val="24"/>
                <w:szCs w:val="24"/>
              </w:rPr>
            </w:pPr>
          </w:p>
        </w:tc>
        <w:tc>
          <w:tcPr>
            <w:tcW w:w="1095" w:type="dxa"/>
            <w:tcBorders>
              <w:bottom w:val="single" w:sz="4" w:space="0" w:color="000000"/>
            </w:tcBorders>
          </w:tcPr>
          <w:p w14:paraId="6AE73D44"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bottom w:val="single" w:sz="4" w:space="0" w:color="000000"/>
            </w:tcBorders>
          </w:tcPr>
          <w:p w14:paraId="44264A2C" w14:textId="77777777" w:rsidR="004212A0" w:rsidRDefault="004212A0">
            <w:pPr>
              <w:spacing w:after="0" w:line="240" w:lineRule="auto"/>
              <w:rPr>
                <w:rFonts w:ascii="Times New Roman" w:eastAsia="Times New Roman" w:hAnsi="Times New Roman" w:cs="Times New Roman"/>
                <w:sz w:val="24"/>
                <w:szCs w:val="24"/>
              </w:rPr>
            </w:pPr>
          </w:p>
        </w:tc>
        <w:tc>
          <w:tcPr>
            <w:tcW w:w="1155" w:type="dxa"/>
            <w:tcBorders>
              <w:bottom w:val="single" w:sz="4" w:space="0" w:color="000000"/>
            </w:tcBorders>
          </w:tcPr>
          <w:p w14:paraId="3D1827C9" w14:textId="77777777" w:rsidR="004212A0" w:rsidRDefault="004212A0">
            <w:pPr>
              <w:spacing w:after="0" w:line="240" w:lineRule="auto"/>
              <w:rPr>
                <w:rFonts w:ascii="Times New Roman" w:eastAsia="Times New Roman" w:hAnsi="Times New Roman" w:cs="Times New Roman"/>
                <w:sz w:val="24"/>
                <w:szCs w:val="24"/>
              </w:rPr>
            </w:pPr>
          </w:p>
        </w:tc>
        <w:tc>
          <w:tcPr>
            <w:tcW w:w="1155" w:type="dxa"/>
            <w:tcBorders>
              <w:bottom w:val="single" w:sz="4" w:space="0" w:color="000000"/>
            </w:tcBorders>
          </w:tcPr>
          <w:p w14:paraId="0BF84631" w14:textId="5861DAEA" w:rsidR="004212A0" w:rsidRDefault="004212A0">
            <w:pPr>
              <w:spacing w:after="0" w:line="240" w:lineRule="auto"/>
              <w:rPr>
                <w:rFonts w:ascii="Times New Roman" w:eastAsia="Times New Roman" w:hAnsi="Times New Roman" w:cs="Times New Roman"/>
                <w:sz w:val="24"/>
                <w:szCs w:val="24"/>
              </w:rPr>
            </w:pPr>
          </w:p>
        </w:tc>
        <w:tc>
          <w:tcPr>
            <w:tcW w:w="2010" w:type="dxa"/>
            <w:tcBorders>
              <w:bottom w:val="single" w:sz="4" w:space="0" w:color="000000"/>
            </w:tcBorders>
          </w:tcPr>
          <w:p w14:paraId="553D24DC"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5BBF7BF"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371C1C79"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C7D2FBD"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99D4112"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0D64075"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EA96EDC" w14:textId="77777777" w:rsidR="004212A0" w:rsidRDefault="004212A0">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2025-2028</w:t>
            </w:r>
          </w:p>
        </w:tc>
        <w:tc>
          <w:tcPr>
            <w:tcW w:w="2010" w:type="dxa"/>
            <w:tcBorders>
              <w:bottom w:val="single" w:sz="4" w:space="0" w:color="000000"/>
            </w:tcBorders>
          </w:tcPr>
          <w:p w14:paraId="550EDC71"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Виявити ознаки особливих освітніх потреб у дітей на ранньому етапі, щоб забезпечити своєчасну </w:t>
            </w:r>
            <w:proofErr w:type="spellStart"/>
            <w:r>
              <w:rPr>
                <w:rFonts w:ascii="Times New Roman" w:eastAsia="Times New Roman" w:hAnsi="Times New Roman" w:cs="Times New Roman"/>
                <w:sz w:val="24"/>
                <w:szCs w:val="24"/>
              </w:rPr>
              <w:t>корекційно-розвиткову</w:t>
            </w:r>
            <w:proofErr w:type="spellEnd"/>
            <w:r>
              <w:rPr>
                <w:rFonts w:ascii="Times New Roman" w:eastAsia="Times New Roman" w:hAnsi="Times New Roman" w:cs="Times New Roman"/>
                <w:sz w:val="24"/>
                <w:szCs w:val="24"/>
              </w:rPr>
              <w:t xml:space="preserve"> допомогу, супровід і адаптацію в освітньому середовищі.</w:t>
            </w:r>
          </w:p>
        </w:tc>
      </w:tr>
      <w:tr w:rsidR="004212A0" w14:paraId="19486E3E" w14:textId="77777777" w:rsidTr="004212A0">
        <w:trPr>
          <w:trHeight w:val="703"/>
        </w:trPr>
        <w:tc>
          <w:tcPr>
            <w:tcW w:w="1860" w:type="dxa"/>
            <w:vMerge/>
          </w:tcPr>
          <w:p w14:paraId="455185CD"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val="restart"/>
            <w:tcBorders>
              <w:top w:val="single" w:sz="4" w:space="0" w:color="000000"/>
              <w:left w:val="single" w:sz="4" w:space="0" w:color="000000"/>
              <w:right w:val="single" w:sz="4" w:space="0" w:color="000000"/>
            </w:tcBorders>
          </w:tcPr>
          <w:p w14:paraId="6386F25F"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Оздоровлення</w:t>
            </w:r>
          </w:p>
          <w:p w14:paraId="4B0D0BBD"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дітей з ООП  з </w:t>
            </w:r>
            <w:r>
              <w:rPr>
                <w:rFonts w:ascii="Times New Roman" w:eastAsia="Times New Roman" w:hAnsi="Times New Roman" w:cs="Times New Roman"/>
                <w:sz w:val="24"/>
                <w:szCs w:val="24"/>
              </w:rPr>
              <w:lastRenderedPageBreak/>
              <w:t xml:space="preserve">інвалідністю </w:t>
            </w:r>
          </w:p>
        </w:tc>
        <w:tc>
          <w:tcPr>
            <w:tcW w:w="1455" w:type="dxa"/>
            <w:vMerge w:val="restart"/>
            <w:tcBorders>
              <w:top w:val="single" w:sz="4" w:space="0" w:color="000000"/>
              <w:left w:val="single" w:sz="4" w:space="0" w:color="000000"/>
              <w:right w:val="single" w:sz="4" w:space="0" w:color="000000"/>
            </w:tcBorders>
          </w:tcPr>
          <w:p w14:paraId="4E883AB6"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Міська рада, ВО, </w:t>
            </w:r>
            <w:r>
              <w:rPr>
                <w:rFonts w:ascii="Times New Roman" w:eastAsia="Times New Roman" w:hAnsi="Times New Roman" w:cs="Times New Roman"/>
                <w:sz w:val="24"/>
                <w:szCs w:val="24"/>
              </w:rPr>
              <w:lastRenderedPageBreak/>
              <w:t>партнери, оздоровчі центри</w:t>
            </w:r>
          </w:p>
        </w:tc>
        <w:tc>
          <w:tcPr>
            <w:tcW w:w="1890" w:type="dxa"/>
            <w:tcBorders>
              <w:top w:val="single" w:sz="4" w:space="0" w:color="000000"/>
              <w:left w:val="single" w:sz="4" w:space="0" w:color="000000"/>
              <w:bottom w:val="single" w:sz="4" w:space="0" w:color="auto"/>
              <w:right w:val="single" w:sz="4" w:space="0" w:color="000000"/>
            </w:tcBorders>
          </w:tcPr>
          <w:p w14:paraId="5B4124EB" w14:textId="5966743B" w:rsidR="004212A0" w:rsidRDefault="004212A0" w:rsidP="005256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Міський бюджет </w:t>
            </w:r>
          </w:p>
        </w:tc>
        <w:tc>
          <w:tcPr>
            <w:tcW w:w="1095" w:type="dxa"/>
            <w:tcBorders>
              <w:top w:val="single" w:sz="4" w:space="0" w:color="000000"/>
              <w:left w:val="single" w:sz="4" w:space="0" w:color="000000"/>
              <w:bottom w:val="single" w:sz="4" w:space="0" w:color="auto"/>
              <w:right w:val="single" w:sz="4" w:space="0" w:color="000000"/>
            </w:tcBorders>
          </w:tcPr>
          <w:p w14:paraId="6D322C2D"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top w:val="single" w:sz="4" w:space="0" w:color="000000"/>
              <w:left w:val="single" w:sz="4" w:space="0" w:color="000000"/>
              <w:bottom w:val="single" w:sz="4" w:space="0" w:color="auto"/>
              <w:right w:val="single" w:sz="4" w:space="0" w:color="000000"/>
            </w:tcBorders>
          </w:tcPr>
          <w:p w14:paraId="38D5AE43" w14:textId="1B10A951"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0,0</w:t>
            </w:r>
          </w:p>
        </w:tc>
        <w:tc>
          <w:tcPr>
            <w:tcW w:w="1155" w:type="dxa"/>
            <w:tcBorders>
              <w:top w:val="single" w:sz="4" w:space="0" w:color="000000"/>
              <w:left w:val="single" w:sz="4" w:space="0" w:color="000000"/>
              <w:bottom w:val="single" w:sz="4" w:space="0" w:color="auto"/>
              <w:right w:val="single" w:sz="4" w:space="0" w:color="000000"/>
            </w:tcBorders>
          </w:tcPr>
          <w:p w14:paraId="421ECC4A" w14:textId="693C55AD" w:rsidR="004212A0" w:rsidRPr="004212A0" w:rsidRDefault="004212A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w:t>
            </w:r>
          </w:p>
        </w:tc>
        <w:tc>
          <w:tcPr>
            <w:tcW w:w="1155" w:type="dxa"/>
            <w:tcBorders>
              <w:top w:val="single" w:sz="4" w:space="0" w:color="000000"/>
              <w:left w:val="single" w:sz="4" w:space="0" w:color="000000"/>
              <w:bottom w:val="single" w:sz="4" w:space="0" w:color="auto"/>
              <w:right w:val="single" w:sz="4" w:space="0" w:color="000000"/>
            </w:tcBorders>
          </w:tcPr>
          <w:p w14:paraId="788B1A2D" w14:textId="62BB2F9F"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2010" w:type="dxa"/>
            <w:vMerge w:val="restart"/>
            <w:tcBorders>
              <w:top w:val="single" w:sz="4" w:space="0" w:color="000000"/>
              <w:left w:val="single" w:sz="4" w:space="0" w:color="000000"/>
              <w:right w:val="single" w:sz="4" w:space="0" w:color="000000"/>
            </w:tcBorders>
          </w:tcPr>
          <w:p w14:paraId="56739827"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BA0ED3B"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57B9BAD6"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0B782863"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Borders>
              <w:top w:val="single" w:sz="4" w:space="0" w:color="000000"/>
              <w:left w:val="single" w:sz="4" w:space="0" w:color="000000"/>
              <w:right w:val="single" w:sz="4" w:space="0" w:color="000000"/>
            </w:tcBorders>
          </w:tcPr>
          <w:p w14:paraId="1BB21125"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Покращення фізичного та </w:t>
            </w:r>
            <w:r>
              <w:rPr>
                <w:rFonts w:ascii="Times New Roman" w:eastAsia="Times New Roman" w:hAnsi="Times New Roman" w:cs="Times New Roman"/>
                <w:sz w:val="24"/>
                <w:szCs w:val="24"/>
              </w:rPr>
              <w:lastRenderedPageBreak/>
              <w:t>емоційного стану дітей з ООП. Забезпечення доступу до необхідних реабілітаційних послуг.</w:t>
            </w:r>
          </w:p>
        </w:tc>
      </w:tr>
      <w:tr w:rsidR="004212A0" w14:paraId="622E4794" w14:textId="77777777" w:rsidTr="004212A0">
        <w:trPr>
          <w:trHeight w:val="1095"/>
        </w:trPr>
        <w:tc>
          <w:tcPr>
            <w:tcW w:w="1860" w:type="dxa"/>
            <w:vMerge/>
          </w:tcPr>
          <w:p w14:paraId="1B361F8D"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tcBorders>
              <w:left w:val="single" w:sz="4" w:space="0" w:color="000000"/>
              <w:bottom w:val="single" w:sz="4" w:space="0" w:color="000000"/>
              <w:right w:val="single" w:sz="4" w:space="0" w:color="000000"/>
            </w:tcBorders>
          </w:tcPr>
          <w:p w14:paraId="066526C3"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Borders>
              <w:left w:val="single" w:sz="4" w:space="0" w:color="000000"/>
              <w:bottom w:val="single" w:sz="4" w:space="0" w:color="000000"/>
              <w:right w:val="single" w:sz="4" w:space="0" w:color="000000"/>
            </w:tcBorders>
          </w:tcPr>
          <w:p w14:paraId="718CC5B4"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left w:val="single" w:sz="4" w:space="0" w:color="000000"/>
              <w:bottom w:val="single" w:sz="4" w:space="0" w:color="000000"/>
              <w:right w:val="single" w:sz="4" w:space="0" w:color="000000"/>
            </w:tcBorders>
          </w:tcPr>
          <w:p w14:paraId="40897371" w14:textId="7697199B" w:rsidR="004212A0" w:rsidRDefault="004212A0" w:rsidP="00CC1A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не заборонені законодавством</w:t>
            </w:r>
          </w:p>
        </w:tc>
        <w:tc>
          <w:tcPr>
            <w:tcW w:w="1095" w:type="dxa"/>
            <w:tcBorders>
              <w:top w:val="single" w:sz="4" w:space="0" w:color="auto"/>
              <w:left w:val="single" w:sz="4" w:space="0" w:color="000000"/>
              <w:bottom w:val="single" w:sz="4" w:space="0" w:color="000000"/>
              <w:right w:val="single" w:sz="4" w:space="0" w:color="000000"/>
            </w:tcBorders>
          </w:tcPr>
          <w:p w14:paraId="741E8300"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top w:val="single" w:sz="4" w:space="0" w:color="auto"/>
              <w:left w:val="single" w:sz="4" w:space="0" w:color="000000"/>
              <w:bottom w:val="single" w:sz="4" w:space="0" w:color="000000"/>
              <w:right w:val="single" w:sz="4" w:space="0" w:color="000000"/>
            </w:tcBorders>
          </w:tcPr>
          <w:p w14:paraId="519485BE" w14:textId="77777777" w:rsidR="004212A0" w:rsidRDefault="004212A0" w:rsidP="00CC1A5E">
            <w:pPr>
              <w:spacing w:after="0" w:line="240" w:lineRule="auto"/>
              <w:rPr>
                <w:rFonts w:ascii="Times New Roman" w:eastAsia="Times New Roman" w:hAnsi="Times New Roman" w:cs="Times New Roman"/>
                <w:sz w:val="24"/>
                <w:szCs w:val="24"/>
              </w:rPr>
            </w:pPr>
          </w:p>
        </w:tc>
        <w:tc>
          <w:tcPr>
            <w:tcW w:w="1155" w:type="dxa"/>
            <w:tcBorders>
              <w:top w:val="single" w:sz="4" w:space="0" w:color="auto"/>
              <w:left w:val="single" w:sz="4" w:space="0" w:color="000000"/>
              <w:bottom w:val="single" w:sz="4" w:space="0" w:color="000000"/>
              <w:right w:val="single" w:sz="4" w:space="0" w:color="000000"/>
            </w:tcBorders>
          </w:tcPr>
          <w:p w14:paraId="5BF9FEBB" w14:textId="77777777" w:rsidR="004212A0" w:rsidRDefault="004212A0" w:rsidP="00CC1A5E">
            <w:pPr>
              <w:spacing w:after="0" w:line="240" w:lineRule="auto"/>
              <w:rPr>
                <w:rFonts w:ascii="Times New Roman" w:eastAsia="Times New Roman" w:hAnsi="Times New Roman" w:cs="Times New Roman"/>
                <w:sz w:val="24"/>
                <w:szCs w:val="24"/>
              </w:rPr>
            </w:pPr>
          </w:p>
        </w:tc>
        <w:tc>
          <w:tcPr>
            <w:tcW w:w="1155" w:type="dxa"/>
            <w:tcBorders>
              <w:top w:val="single" w:sz="4" w:space="0" w:color="auto"/>
              <w:left w:val="single" w:sz="4" w:space="0" w:color="000000"/>
              <w:bottom w:val="single" w:sz="4" w:space="0" w:color="000000"/>
              <w:right w:val="single" w:sz="4" w:space="0" w:color="000000"/>
            </w:tcBorders>
          </w:tcPr>
          <w:p w14:paraId="49DBB5D8" w14:textId="32901172" w:rsidR="004212A0" w:rsidRDefault="004212A0" w:rsidP="00CC1A5E">
            <w:pPr>
              <w:spacing w:after="0" w:line="240" w:lineRule="auto"/>
              <w:rPr>
                <w:rFonts w:ascii="Times New Roman" w:eastAsia="Times New Roman" w:hAnsi="Times New Roman" w:cs="Times New Roman"/>
                <w:sz w:val="24"/>
                <w:szCs w:val="24"/>
              </w:rPr>
            </w:pPr>
          </w:p>
        </w:tc>
        <w:tc>
          <w:tcPr>
            <w:tcW w:w="2010" w:type="dxa"/>
            <w:vMerge/>
            <w:tcBorders>
              <w:left w:val="single" w:sz="4" w:space="0" w:color="000000"/>
              <w:bottom w:val="single" w:sz="4" w:space="0" w:color="000000"/>
              <w:right w:val="single" w:sz="4" w:space="0" w:color="000000"/>
            </w:tcBorders>
          </w:tcPr>
          <w:p w14:paraId="0CDC07EC"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Borders>
              <w:left w:val="single" w:sz="4" w:space="0" w:color="000000"/>
              <w:bottom w:val="single" w:sz="4" w:space="0" w:color="000000"/>
              <w:right w:val="single" w:sz="4" w:space="0" w:color="000000"/>
            </w:tcBorders>
          </w:tcPr>
          <w:p w14:paraId="7028A426" w14:textId="77777777" w:rsidR="004212A0" w:rsidRDefault="004212A0">
            <w:pPr>
              <w:spacing w:after="0" w:line="240" w:lineRule="auto"/>
              <w:jc w:val="both"/>
              <w:rPr>
                <w:rFonts w:ascii="Times New Roman" w:eastAsia="Times New Roman" w:hAnsi="Times New Roman" w:cs="Times New Roman"/>
                <w:sz w:val="24"/>
                <w:szCs w:val="24"/>
              </w:rPr>
            </w:pPr>
          </w:p>
        </w:tc>
      </w:tr>
      <w:tr w:rsidR="004212A0" w14:paraId="75947D4C" w14:textId="77777777" w:rsidTr="004212A0">
        <w:trPr>
          <w:trHeight w:val="240"/>
        </w:trPr>
        <w:tc>
          <w:tcPr>
            <w:tcW w:w="7845" w:type="dxa"/>
            <w:gridSpan w:val="4"/>
            <w:tcBorders>
              <w:left w:val="single" w:sz="4" w:space="0" w:color="auto"/>
              <w:bottom w:val="single" w:sz="4" w:space="0" w:color="000000"/>
            </w:tcBorders>
          </w:tcPr>
          <w:p w14:paraId="0ABA040A" w14:textId="01E8D228" w:rsidR="004212A0" w:rsidRPr="00B56E3B"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bCs/>
                <w:sz w:val="24"/>
                <w:szCs w:val="24"/>
              </w:rPr>
            </w:pPr>
            <w:r w:rsidRPr="00B56E3B">
              <w:rPr>
                <w:rFonts w:ascii="Times New Roman" w:eastAsia="Times New Roman" w:hAnsi="Times New Roman" w:cs="Times New Roman"/>
                <w:b/>
                <w:bCs/>
                <w:sz w:val="24"/>
                <w:szCs w:val="24"/>
                <w:lang w:val="uk-UA"/>
              </w:rPr>
              <w:lastRenderedPageBreak/>
              <w:t>У</w:t>
            </w:r>
            <w:r w:rsidRPr="00B56E3B">
              <w:rPr>
                <w:rFonts w:ascii="Times New Roman" w:eastAsia="Times New Roman" w:hAnsi="Times New Roman" w:cs="Times New Roman"/>
                <w:b/>
                <w:bCs/>
                <w:sz w:val="24"/>
                <w:szCs w:val="24"/>
              </w:rPr>
              <w:t>сього</w:t>
            </w:r>
            <w:r w:rsidRPr="00B56E3B">
              <w:rPr>
                <w:rFonts w:ascii="Times New Roman" w:eastAsia="Times New Roman" w:hAnsi="Times New Roman" w:cs="Times New Roman"/>
                <w:b/>
                <w:bCs/>
                <w:sz w:val="24"/>
                <w:szCs w:val="24"/>
                <w:lang w:val="uk-UA"/>
              </w:rPr>
              <w:t xml:space="preserve"> по роках</w:t>
            </w:r>
            <w:r w:rsidRPr="00B56E3B">
              <w:rPr>
                <w:rFonts w:ascii="Times New Roman" w:eastAsia="Times New Roman" w:hAnsi="Times New Roman" w:cs="Times New Roman"/>
                <w:b/>
                <w:bCs/>
                <w:sz w:val="24"/>
                <w:szCs w:val="24"/>
              </w:rPr>
              <w:t>:</w:t>
            </w:r>
          </w:p>
        </w:tc>
        <w:tc>
          <w:tcPr>
            <w:tcW w:w="1095" w:type="dxa"/>
            <w:tcBorders>
              <w:top w:val="single" w:sz="4" w:space="0" w:color="000000"/>
              <w:left w:val="single" w:sz="4" w:space="0" w:color="000000"/>
              <w:bottom w:val="single" w:sz="4" w:space="0" w:color="000000"/>
              <w:right w:val="single" w:sz="4" w:space="0" w:color="000000"/>
            </w:tcBorders>
          </w:tcPr>
          <w:p w14:paraId="1D399A00" w14:textId="77777777" w:rsidR="004212A0" w:rsidRPr="00B56E3B" w:rsidRDefault="004212A0">
            <w:pPr>
              <w:spacing w:after="0" w:line="240" w:lineRule="auto"/>
              <w:rPr>
                <w:rFonts w:ascii="Times New Roman" w:eastAsia="Times New Roman" w:hAnsi="Times New Roman" w:cs="Times New Roman"/>
                <w:b/>
                <w:bCs/>
                <w:sz w:val="24"/>
                <w:szCs w:val="24"/>
              </w:rPr>
            </w:pPr>
          </w:p>
        </w:tc>
        <w:tc>
          <w:tcPr>
            <w:tcW w:w="975" w:type="dxa"/>
            <w:gridSpan w:val="2"/>
            <w:tcBorders>
              <w:top w:val="single" w:sz="4" w:space="0" w:color="000000"/>
              <w:left w:val="single" w:sz="4" w:space="0" w:color="000000"/>
              <w:bottom w:val="single" w:sz="4" w:space="0" w:color="000000"/>
              <w:right w:val="single" w:sz="4" w:space="0" w:color="000000"/>
            </w:tcBorders>
          </w:tcPr>
          <w:p w14:paraId="45D5A57A" w14:textId="51506AA2" w:rsidR="004212A0" w:rsidRPr="00B56E3B" w:rsidRDefault="004212A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uk-UA"/>
              </w:rPr>
              <w:t>390,0</w:t>
            </w:r>
            <w:r w:rsidRPr="00B56E3B">
              <w:rPr>
                <w:rFonts w:ascii="Times New Roman" w:eastAsia="Times New Roman" w:hAnsi="Times New Roman" w:cs="Times New Roman"/>
                <w:b/>
                <w:bCs/>
                <w:sz w:val="24"/>
                <w:szCs w:val="24"/>
              </w:rP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5530BFFD" w14:textId="7A45C6EF" w:rsidR="004212A0" w:rsidRPr="004212A0" w:rsidRDefault="004212A0">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390,0</w:t>
            </w:r>
          </w:p>
        </w:tc>
        <w:tc>
          <w:tcPr>
            <w:tcW w:w="1155" w:type="dxa"/>
            <w:tcBorders>
              <w:top w:val="single" w:sz="4" w:space="0" w:color="000000"/>
              <w:left w:val="single" w:sz="4" w:space="0" w:color="000000"/>
              <w:bottom w:val="single" w:sz="4" w:space="0" w:color="000000"/>
              <w:right w:val="single" w:sz="4" w:space="0" w:color="000000"/>
            </w:tcBorders>
          </w:tcPr>
          <w:p w14:paraId="303A0AFE" w14:textId="20AE2E3E" w:rsidR="004212A0" w:rsidRPr="00B56E3B" w:rsidRDefault="004212A0">
            <w:pPr>
              <w:spacing w:after="0" w:line="240" w:lineRule="auto"/>
              <w:rPr>
                <w:rFonts w:ascii="Times New Roman" w:eastAsia="Times New Roman" w:hAnsi="Times New Roman" w:cs="Times New Roman"/>
                <w:b/>
                <w:bCs/>
                <w:sz w:val="24"/>
                <w:szCs w:val="24"/>
              </w:rPr>
            </w:pPr>
            <w:r w:rsidRPr="00B56E3B">
              <w:rPr>
                <w:rFonts w:ascii="Times New Roman" w:eastAsia="Times New Roman" w:hAnsi="Times New Roman" w:cs="Times New Roman"/>
                <w:b/>
                <w:bCs/>
                <w:sz w:val="24"/>
                <w:szCs w:val="24"/>
              </w:rPr>
              <w:t>2780,0</w:t>
            </w:r>
          </w:p>
        </w:tc>
        <w:tc>
          <w:tcPr>
            <w:tcW w:w="2010" w:type="dxa"/>
            <w:tcBorders>
              <w:top w:val="single" w:sz="4" w:space="0" w:color="000000"/>
              <w:left w:val="single" w:sz="4" w:space="0" w:color="000000"/>
              <w:bottom w:val="single" w:sz="4" w:space="0" w:color="000000"/>
              <w:right w:val="single" w:sz="4" w:space="0" w:color="000000"/>
            </w:tcBorders>
          </w:tcPr>
          <w:p w14:paraId="3DC48BAA" w14:textId="77777777" w:rsidR="004212A0" w:rsidRPr="00B56E3B" w:rsidRDefault="004212A0">
            <w:pPr>
              <w:spacing w:after="0" w:line="240" w:lineRule="auto"/>
              <w:jc w:val="center"/>
              <w:rPr>
                <w:rFonts w:ascii="Times New Roman" w:eastAsia="Times New Roman" w:hAnsi="Times New Roman" w:cs="Times New Roman"/>
                <w:b/>
                <w:bCs/>
                <w:sz w:val="24"/>
                <w:szCs w:val="24"/>
              </w:rPr>
            </w:pPr>
          </w:p>
        </w:tc>
        <w:tc>
          <w:tcPr>
            <w:tcW w:w="2010" w:type="dxa"/>
            <w:tcBorders>
              <w:top w:val="single" w:sz="4" w:space="0" w:color="000000"/>
              <w:left w:val="single" w:sz="4" w:space="0" w:color="000000"/>
              <w:bottom w:val="single" w:sz="4" w:space="0" w:color="000000"/>
              <w:right w:val="single" w:sz="4" w:space="0" w:color="000000"/>
            </w:tcBorders>
          </w:tcPr>
          <w:p w14:paraId="382EC6FC" w14:textId="77777777" w:rsidR="004212A0" w:rsidRDefault="004212A0">
            <w:pPr>
              <w:spacing w:after="0" w:line="240" w:lineRule="auto"/>
              <w:jc w:val="both"/>
              <w:rPr>
                <w:rFonts w:ascii="Times New Roman" w:eastAsia="Times New Roman" w:hAnsi="Times New Roman" w:cs="Times New Roman"/>
                <w:sz w:val="24"/>
                <w:szCs w:val="24"/>
              </w:rPr>
            </w:pPr>
          </w:p>
        </w:tc>
      </w:tr>
      <w:tr w:rsidR="004212A0" w14:paraId="46FD99EF" w14:textId="77777777" w:rsidTr="004212A0">
        <w:trPr>
          <w:trHeight w:val="331"/>
        </w:trPr>
        <w:tc>
          <w:tcPr>
            <w:tcW w:w="7845" w:type="dxa"/>
            <w:gridSpan w:val="4"/>
            <w:tcBorders>
              <w:top w:val="single" w:sz="4" w:space="0" w:color="000000"/>
              <w:left w:val="single" w:sz="4" w:space="0" w:color="auto"/>
              <w:bottom w:val="single" w:sz="4" w:space="0" w:color="000000"/>
              <w:right w:val="single" w:sz="4" w:space="0" w:color="auto"/>
            </w:tcBorders>
          </w:tcPr>
          <w:p w14:paraId="5C97BEF3" w14:textId="471C8E39" w:rsidR="004212A0" w:rsidRPr="00E82F40" w:rsidRDefault="004212A0">
            <w:pPr>
              <w:spacing w:after="0" w:line="240" w:lineRule="auto"/>
              <w:rPr>
                <w:rFonts w:ascii="Times New Roman" w:eastAsia="Times New Roman" w:hAnsi="Times New Roman" w:cs="Times New Roman"/>
                <w:b/>
                <w:bCs/>
                <w:sz w:val="24"/>
                <w:szCs w:val="24"/>
                <w:lang w:val="uk-UA"/>
              </w:rPr>
            </w:pPr>
            <w:r w:rsidRPr="00B56E3B">
              <w:rPr>
                <w:rFonts w:ascii="Times New Roman" w:eastAsia="Times New Roman" w:hAnsi="Times New Roman" w:cs="Times New Roman"/>
                <w:b/>
                <w:bCs/>
                <w:sz w:val="24"/>
                <w:szCs w:val="24"/>
                <w:lang w:val="uk-UA"/>
              </w:rPr>
              <w:t>Усього</w:t>
            </w:r>
            <w:r w:rsidRPr="00B56E3B">
              <w:rPr>
                <w:rFonts w:ascii="Times New Roman" w:eastAsia="Times New Roman" w:hAnsi="Times New Roman" w:cs="Times New Roman"/>
                <w:b/>
                <w:bCs/>
                <w:sz w:val="24"/>
                <w:szCs w:val="24"/>
              </w:rPr>
              <w:t xml:space="preserve"> витрат по програмі:</w:t>
            </w:r>
          </w:p>
        </w:tc>
        <w:tc>
          <w:tcPr>
            <w:tcW w:w="1155" w:type="dxa"/>
            <w:gridSpan w:val="2"/>
            <w:tcBorders>
              <w:top w:val="single" w:sz="4" w:space="0" w:color="000000"/>
              <w:left w:val="single" w:sz="4" w:space="0" w:color="auto"/>
              <w:bottom w:val="single" w:sz="4" w:space="0" w:color="000000"/>
              <w:right w:val="single" w:sz="4" w:space="0" w:color="auto"/>
            </w:tcBorders>
          </w:tcPr>
          <w:p w14:paraId="65F80F61" w14:textId="77777777" w:rsidR="004212A0" w:rsidRDefault="004212A0" w:rsidP="00E82F40">
            <w:pPr>
              <w:spacing w:after="0" w:line="240" w:lineRule="auto"/>
              <w:rPr>
                <w:rFonts w:ascii="Times New Roman" w:eastAsia="Times New Roman" w:hAnsi="Times New Roman" w:cs="Times New Roman"/>
                <w:b/>
                <w:bCs/>
                <w:sz w:val="24"/>
                <w:szCs w:val="24"/>
                <w:lang w:val="uk-UA"/>
              </w:rPr>
            </w:pPr>
          </w:p>
        </w:tc>
        <w:tc>
          <w:tcPr>
            <w:tcW w:w="3225" w:type="dxa"/>
            <w:gridSpan w:val="3"/>
            <w:tcBorders>
              <w:top w:val="single" w:sz="4" w:space="0" w:color="000000"/>
              <w:left w:val="single" w:sz="4" w:space="0" w:color="auto"/>
              <w:bottom w:val="single" w:sz="4" w:space="0" w:color="000000"/>
              <w:right w:val="single" w:sz="4" w:space="0" w:color="000000"/>
            </w:tcBorders>
          </w:tcPr>
          <w:p w14:paraId="5F11E6F9" w14:textId="4A4220FB" w:rsidR="004212A0" w:rsidRPr="00E82F40" w:rsidRDefault="004212A0" w:rsidP="00E82F40">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r w:rsidRPr="00B56E3B">
              <w:rPr>
                <w:rFonts w:ascii="Times New Roman" w:eastAsia="Times New Roman" w:hAnsi="Times New Roman" w:cs="Times New Roman"/>
                <w:b/>
                <w:bCs/>
                <w:sz w:val="24"/>
                <w:szCs w:val="24"/>
              </w:rPr>
              <w:t>3560</w:t>
            </w:r>
            <w:r w:rsidRPr="00B56E3B">
              <w:rPr>
                <w:rFonts w:ascii="Times New Roman" w:eastAsia="Times New Roman" w:hAnsi="Times New Roman" w:cs="Times New Roman"/>
                <w:b/>
                <w:bCs/>
                <w:sz w:val="24"/>
                <w:szCs w:val="24"/>
                <w:lang w:val="uk-UA"/>
              </w:rPr>
              <w:t>,0</w:t>
            </w:r>
          </w:p>
        </w:tc>
        <w:tc>
          <w:tcPr>
            <w:tcW w:w="2010" w:type="dxa"/>
            <w:tcBorders>
              <w:top w:val="single" w:sz="4" w:space="0" w:color="000000"/>
              <w:left w:val="single" w:sz="4" w:space="0" w:color="000000"/>
              <w:bottom w:val="single" w:sz="4" w:space="0" w:color="000000"/>
              <w:right w:val="single" w:sz="4" w:space="0" w:color="000000"/>
            </w:tcBorders>
          </w:tcPr>
          <w:p w14:paraId="4485514F" w14:textId="0E5E9F4C" w:rsidR="004212A0" w:rsidRPr="00E82F40" w:rsidRDefault="004212A0">
            <w:pPr>
              <w:spacing w:after="0" w:line="240" w:lineRule="auto"/>
              <w:rPr>
                <w:rFonts w:ascii="Times New Roman" w:eastAsia="Times New Roman" w:hAnsi="Times New Roman" w:cs="Times New Roman"/>
                <w:b/>
                <w:bCs/>
                <w:sz w:val="24"/>
                <w:szCs w:val="24"/>
                <w:lang w:val="uk-UA"/>
              </w:rPr>
            </w:pPr>
          </w:p>
        </w:tc>
        <w:tc>
          <w:tcPr>
            <w:tcW w:w="2010" w:type="dxa"/>
            <w:tcBorders>
              <w:top w:val="single" w:sz="4" w:space="0" w:color="000000"/>
              <w:left w:val="single" w:sz="4" w:space="0" w:color="000000"/>
              <w:bottom w:val="single" w:sz="4" w:space="0" w:color="000000"/>
              <w:right w:val="single" w:sz="4" w:space="0" w:color="000000"/>
            </w:tcBorders>
          </w:tcPr>
          <w:p w14:paraId="498D2628" w14:textId="77777777" w:rsidR="004212A0" w:rsidRDefault="004212A0">
            <w:pPr>
              <w:spacing w:after="0" w:line="240" w:lineRule="auto"/>
              <w:rPr>
                <w:rFonts w:ascii="Times New Roman" w:eastAsia="Times New Roman" w:hAnsi="Times New Roman" w:cs="Times New Roman"/>
                <w:sz w:val="24"/>
                <w:szCs w:val="24"/>
              </w:rPr>
            </w:pPr>
          </w:p>
        </w:tc>
      </w:tr>
    </w:tbl>
    <w:p w14:paraId="0A0731A8" w14:textId="77777777" w:rsidR="00E35AF4" w:rsidRDefault="00E35AF4">
      <w:pPr>
        <w:spacing w:line="278" w:lineRule="auto"/>
        <w:rPr>
          <w:rFonts w:ascii="Times New Roman" w:eastAsia="Times New Roman" w:hAnsi="Times New Roman" w:cs="Times New Roman"/>
          <w:sz w:val="28"/>
          <w:szCs w:val="28"/>
        </w:rPr>
      </w:pPr>
    </w:p>
    <w:p w14:paraId="5108A69D" w14:textId="77777777" w:rsidR="00E35AF4" w:rsidRDefault="00E35AF4"/>
    <w:sectPr w:rsidR="00E35AF4">
      <w:pgSz w:w="16838" w:h="11906" w:orient="landscape"/>
      <w:pgMar w:top="1701"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C02F7" w14:textId="77777777" w:rsidR="004212A0" w:rsidRDefault="004212A0">
      <w:pPr>
        <w:spacing w:after="0" w:line="240" w:lineRule="auto"/>
      </w:pPr>
      <w:r>
        <w:separator/>
      </w:r>
    </w:p>
  </w:endnote>
  <w:endnote w:type="continuationSeparator" w:id="0">
    <w:p w14:paraId="468F6225" w14:textId="77777777" w:rsidR="004212A0" w:rsidRDefault="00421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Andale Sans UI">
    <w:altName w:val="Cambria"/>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CB1CC" w14:textId="77777777" w:rsidR="004212A0" w:rsidRDefault="004212A0">
      <w:pPr>
        <w:spacing w:after="0" w:line="240" w:lineRule="auto"/>
      </w:pPr>
      <w:r>
        <w:separator/>
      </w:r>
    </w:p>
  </w:footnote>
  <w:footnote w:type="continuationSeparator" w:id="0">
    <w:p w14:paraId="1D9F5C7D" w14:textId="77777777" w:rsidR="004212A0" w:rsidRDefault="004212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8C16B" w14:textId="77777777" w:rsidR="004212A0" w:rsidRDefault="004212A0">
    <w:pPr>
      <w:pBdr>
        <w:top w:val="nil"/>
        <w:left w:val="nil"/>
        <w:bottom w:val="nil"/>
        <w:right w:val="nil"/>
        <w:between w:val="nil"/>
      </w:pBdr>
      <w:tabs>
        <w:tab w:val="center" w:pos="4677"/>
        <w:tab w:val="right" w:pos="9355"/>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66674">
      <w:rPr>
        <w:noProof/>
        <w:color w:val="000000"/>
        <w:sz w:val="24"/>
        <w:szCs w:val="24"/>
      </w:rPr>
      <w:t>23</w:t>
    </w:r>
    <w:r>
      <w:rPr>
        <w:color w:val="000000"/>
        <w:sz w:val="24"/>
        <w:szCs w:val="24"/>
      </w:rPr>
      <w:fldChar w:fldCharType="end"/>
    </w:r>
  </w:p>
  <w:p w14:paraId="32A0DE98" w14:textId="77777777" w:rsidR="004212A0" w:rsidRDefault="004212A0">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97C92"/>
    <w:multiLevelType w:val="multilevel"/>
    <w:tmpl w:val="85C08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A350A7F"/>
    <w:multiLevelType w:val="multilevel"/>
    <w:tmpl w:val="C91C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6804EC"/>
    <w:multiLevelType w:val="multilevel"/>
    <w:tmpl w:val="08AAC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1AF2F62"/>
    <w:multiLevelType w:val="multilevel"/>
    <w:tmpl w:val="15A6E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3B52D55"/>
    <w:multiLevelType w:val="multilevel"/>
    <w:tmpl w:val="97DC5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AF4"/>
    <w:rsid w:val="000248C9"/>
    <w:rsid w:val="00060509"/>
    <w:rsid w:val="000776DB"/>
    <w:rsid w:val="00166674"/>
    <w:rsid w:val="003E1FFA"/>
    <w:rsid w:val="004212A0"/>
    <w:rsid w:val="004B7D58"/>
    <w:rsid w:val="004D09E2"/>
    <w:rsid w:val="005110A8"/>
    <w:rsid w:val="005256E9"/>
    <w:rsid w:val="00574C0E"/>
    <w:rsid w:val="00695DF9"/>
    <w:rsid w:val="006E1823"/>
    <w:rsid w:val="00765A4B"/>
    <w:rsid w:val="00850B05"/>
    <w:rsid w:val="008F1582"/>
    <w:rsid w:val="00A564C5"/>
    <w:rsid w:val="00B56E3B"/>
    <w:rsid w:val="00C31604"/>
    <w:rsid w:val="00CC1A5E"/>
    <w:rsid w:val="00E35AF4"/>
    <w:rsid w:val="00E82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AF48B9"/>
    <w:pPr>
      <w:spacing w:after="0" w:line="240" w:lineRule="auto"/>
    </w:pPr>
    <w:rPr>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link w:val="a6"/>
    <w:uiPriority w:val="99"/>
    <w:unhideWhenUsed/>
    <w:rsid w:val="00AF48B9"/>
    <w:pPr>
      <w:tabs>
        <w:tab w:val="center" w:pos="4677"/>
        <w:tab w:val="right" w:pos="9355"/>
      </w:tabs>
      <w:spacing w:after="0" w:line="240" w:lineRule="auto"/>
    </w:pPr>
    <w:rPr>
      <w:sz w:val="24"/>
      <w:szCs w:val="24"/>
      <w:lang w:eastAsia="zh-CN"/>
    </w:rPr>
  </w:style>
  <w:style w:type="character" w:customStyle="1" w:styleId="a6">
    <w:name w:val="Верхний колонтитул Знак"/>
    <w:basedOn w:val="a0"/>
    <w:link w:val="a5"/>
    <w:uiPriority w:val="99"/>
    <w:rsid w:val="00AF48B9"/>
    <w:rPr>
      <w:rFonts w:ascii="Calibri" w:eastAsia="Calibri" w:hAnsi="Calibri" w:cs="Calibri"/>
      <w:sz w:val="24"/>
      <w:szCs w:val="24"/>
      <w:lang w:val="uk" w:eastAsia="zh-CN"/>
    </w:rPr>
  </w:style>
  <w:style w:type="table" w:customStyle="1" w:styleId="22">
    <w:name w:val="22"/>
    <w:basedOn w:val="a1"/>
    <w:rsid w:val="00AF48B9"/>
    <w:pPr>
      <w:spacing w:after="0" w:line="240" w:lineRule="auto"/>
    </w:pPr>
    <w:rPr>
      <w:rFonts w:ascii="Liberation Serif" w:eastAsia="Liberation Serif" w:hAnsi="Liberation Serif" w:cs="Liberation Serif"/>
      <w:sz w:val="20"/>
      <w:szCs w:val="20"/>
    </w:rPr>
    <w:tblPr>
      <w:tblStyleRowBandSize w:val="1"/>
      <w:tblStyleColBandSize w:val="1"/>
      <w:tblInd w:w="0" w:type="dxa"/>
      <w:tblCellMar>
        <w:top w:w="0" w:type="dxa"/>
        <w:left w:w="108" w:type="dxa"/>
        <w:bottom w:w="0" w:type="dxa"/>
        <w:right w:w="108" w:type="dxa"/>
      </w:tblCellMar>
    </w:tblPr>
  </w:style>
  <w:style w:type="paragraph" w:styleId="a7">
    <w:name w:val="List Paragraph"/>
    <w:uiPriority w:val="34"/>
    <w:qFormat/>
    <w:rsid w:val="00AF48B9"/>
    <w:pPr>
      <w:ind w:left="720"/>
      <w:contextualSpacing/>
    </w:p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rPr>
      <w:rFonts w:ascii="Liberation Serif" w:eastAsia="Liberation Serif" w:hAnsi="Liberation Serif" w:cs="Liberation Serif"/>
      <w:sz w:val="20"/>
      <w:szCs w:val="20"/>
    </w:rPr>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paragraph" w:customStyle="1" w:styleId="ad">
    <w:name w:val="Верхний и нижний колонтитулы"/>
    <w:basedOn w:val="a"/>
    <w:next w:val="a5"/>
    <w:rsid w:val="00A564C5"/>
    <w:pPr>
      <w:widowControl w:val="0"/>
      <w:suppressLineNumbers/>
      <w:tabs>
        <w:tab w:val="center" w:pos="4819"/>
        <w:tab w:val="right" w:pos="9638"/>
      </w:tabs>
      <w:suppressAutoHyphens/>
      <w:spacing w:after="0" w:line="240" w:lineRule="auto"/>
    </w:pPr>
    <w:rPr>
      <w:rFonts w:ascii="Times New Roman" w:eastAsia="Andale Sans UI" w:hAnsi="Times New Roman" w:cs="Tahoma"/>
      <w:color w:val="00000A"/>
      <w:kern w:val="2"/>
      <w:sz w:val="24"/>
      <w:szCs w:val="24"/>
      <w:lang w:val="uk-UA" w:eastAsia="zh-CN"/>
    </w:rPr>
  </w:style>
  <w:style w:type="paragraph" w:styleId="ae">
    <w:name w:val="footer"/>
    <w:basedOn w:val="a"/>
    <w:link w:val="af"/>
    <w:uiPriority w:val="99"/>
    <w:unhideWhenUsed/>
    <w:rsid w:val="00850B05"/>
    <w:pPr>
      <w:tabs>
        <w:tab w:val="center" w:pos="4819"/>
        <w:tab w:val="right" w:pos="9639"/>
      </w:tabs>
      <w:spacing w:after="0" w:line="240" w:lineRule="auto"/>
    </w:pPr>
  </w:style>
  <w:style w:type="character" w:customStyle="1" w:styleId="af">
    <w:name w:val="Нижний колонтитул Знак"/>
    <w:basedOn w:val="a0"/>
    <w:link w:val="ae"/>
    <w:uiPriority w:val="99"/>
    <w:rsid w:val="00850B05"/>
  </w:style>
  <w:style w:type="paragraph" w:styleId="af0">
    <w:name w:val="Normal (Web)"/>
    <w:basedOn w:val="a"/>
    <w:uiPriority w:val="99"/>
    <w:unhideWhenUsed/>
    <w:rsid w:val="008F1582"/>
    <w:pPr>
      <w:spacing w:before="100" w:beforeAutospacing="1" w:after="142" w:line="276" w:lineRule="auto"/>
    </w:pPr>
    <w:rPr>
      <w:rFonts w:ascii="Times New Roman" w:eastAsia="Times New Roman" w:hAnsi="Times New Roman" w:cs="Times New Roman"/>
      <w:sz w:val="24"/>
      <w:szCs w:val="24"/>
      <w:lang w:val="ru-RU" w:eastAsia="ru-RU"/>
    </w:rPr>
  </w:style>
  <w:style w:type="paragraph" w:styleId="af1">
    <w:name w:val="Balloon Text"/>
    <w:basedOn w:val="a"/>
    <w:link w:val="af2"/>
    <w:uiPriority w:val="99"/>
    <w:semiHidden/>
    <w:unhideWhenUsed/>
    <w:rsid w:val="004212A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212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AF48B9"/>
    <w:pPr>
      <w:spacing w:after="0" w:line="240" w:lineRule="auto"/>
    </w:pPr>
    <w:rPr>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link w:val="a6"/>
    <w:uiPriority w:val="99"/>
    <w:unhideWhenUsed/>
    <w:rsid w:val="00AF48B9"/>
    <w:pPr>
      <w:tabs>
        <w:tab w:val="center" w:pos="4677"/>
        <w:tab w:val="right" w:pos="9355"/>
      </w:tabs>
      <w:spacing w:after="0" w:line="240" w:lineRule="auto"/>
    </w:pPr>
    <w:rPr>
      <w:sz w:val="24"/>
      <w:szCs w:val="24"/>
      <w:lang w:eastAsia="zh-CN"/>
    </w:rPr>
  </w:style>
  <w:style w:type="character" w:customStyle="1" w:styleId="a6">
    <w:name w:val="Верхний колонтитул Знак"/>
    <w:basedOn w:val="a0"/>
    <w:link w:val="a5"/>
    <w:uiPriority w:val="99"/>
    <w:rsid w:val="00AF48B9"/>
    <w:rPr>
      <w:rFonts w:ascii="Calibri" w:eastAsia="Calibri" w:hAnsi="Calibri" w:cs="Calibri"/>
      <w:sz w:val="24"/>
      <w:szCs w:val="24"/>
      <w:lang w:val="uk" w:eastAsia="zh-CN"/>
    </w:rPr>
  </w:style>
  <w:style w:type="table" w:customStyle="1" w:styleId="22">
    <w:name w:val="22"/>
    <w:basedOn w:val="a1"/>
    <w:rsid w:val="00AF48B9"/>
    <w:pPr>
      <w:spacing w:after="0" w:line="240" w:lineRule="auto"/>
    </w:pPr>
    <w:rPr>
      <w:rFonts w:ascii="Liberation Serif" w:eastAsia="Liberation Serif" w:hAnsi="Liberation Serif" w:cs="Liberation Serif"/>
      <w:sz w:val="20"/>
      <w:szCs w:val="20"/>
    </w:rPr>
    <w:tblPr>
      <w:tblStyleRowBandSize w:val="1"/>
      <w:tblStyleColBandSize w:val="1"/>
      <w:tblInd w:w="0" w:type="dxa"/>
      <w:tblCellMar>
        <w:top w:w="0" w:type="dxa"/>
        <w:left w:w="108" w:type="dxa"/>
        <w:bottom w:w="0" w:type="dxa"/>
        <w:right w:w="108" w:type="dxa"/>
      </w:tblCellMar>
    </w:tblPr>
  </w:style>
  <w:style w:type="paragraph" w:styleId="a7">
    <w:name w:val="List Paragraph"/>
    <w:uiPriority w:val="34"/>
    <w:qFormat/>
    <w:rsid w:val="00AF48B9"/>
    <w:pPr>
      <w:ind w:left="720"/>
      <w:contextualSpacing/>
    </w:p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rPr>
      <w:rFonts w:ascii="Liberation Serif" w:eastAsia="Liberation Serif" w:hAnsi="Liberation Serif" w:cs="Liberation Serif"/>
      <w:sz w:val="20"/>
      <w:szCs w:val="20"/>
    </w:rPr>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paragraph" w:customStyle="1" w:styleId="ad">
    <w:name w:val="Верхний и нижний колонтитулы"/>
    <w:basedOn w:val="a"/>
    <w:next w:val="a5"/>
    <w:rsid w:val="00A564C5"/>
    <w:pPr>
      <w:widowControl w:val="0"/>
      <w:suppressLineNumbers/>
      <w:tabs>
        <w:tab w:val="center" w:pos="4819"/>
        <w:tab w:val="right" w:pos="9638"/>
      </w:tabs>
      <w:suppressAutoHyphens/>
      <w:spacing w:after="0" w:line="240" w:lineRule="auto"/>
    </w:pPr>
    <w:rPr>
      <w:rFonts w:ascii="Times New Roman" w:eastAsia="Andale Sans UI" w:hAnsi="Times New Roman" w:cs="Tahoma"/>
      <w:color w:val="00000A"/>
      <w:kern w:val="2"/>
      <w:sz w:val="24"/>
      <w:szCs w:val="24"/>
      <w:lang w:val="uk-UA" w:eastAsia="zh-CN"/>
    </w:rPr>
  </w:style>
  <w:style w:type="paragraph" w:styleId="ae">
    <w:name w:val="footer"/>
    <w:basedOn w:val="a"/>
    <w:link w:val="af"/>
    <w:uiPriority w:val="99"/>
    <w:unhideWhenUsed/>
    <w:rsid w:val="00850B05"/>
    <w:pPr>
      <w:tabs>
        <w:tab w:val="center" w:pos="4819"/>
        <w:tab w:val="right" w:pos="9639"/>
      </w:tabs>
      <w:spacing w:after="0" w:line="240" w:lineRule="auto"/>
    </w:pPr>
  </w:style>
  <w:style w:type="character" w:customStyle="1" w:styleId="af">
    <w:name w:val="Нижний колонтитул Знак"/>
    <w:basedOn w:val="a0"/>
    <w:link w:val="ae"/>
    <w:uiPriority w:val="99"/>
    <w:rsid w:val="00850B05"/>
  </w:style>
  <w:style w:type="paragraph" w:styleId="af0">
    <w:name w:val="Normal (Web)"/>
    <w:basedOn w:val="a"/>
    <w:uiPriority w:val="99"/>
    <w:unhideWhenUsed/>
    <w:rsid w:val="008F1582"/>
    <w:pPr>
      <w:spacing w:before="100" w:beforeAutospacing="1" w:after="142" w:line="276" w:lineRule="auto"/>
    </w:pPr>
    <w:rPr>
      <w:rFonts w:ascii="Times New Roman" w:eastAsia="Times New Roman" w:hAnsi="Times New Roman" w:cs="Times New Roman"/>
      <w:sz w:val="24"/>
      <w:szCs w:val="24"/>
      <w:lang w:val="ru-RU" w:eastAsia="ru-RU"/>
    </w:rPr>
  </w:style>
  <w:style w:type="paragraph" w:styleId="af1">
    <w:name w:val="Balloon Text"/>
    <w:basedOn w:val="a"/>
    <w:link w:val="af2"/>
    <w:uiPriority w:val="99"/>
    <w:semiHidden/>
    <w:unhideWhenUsed/>
    <w:rsid w:val="004212A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212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4335">
      <w:bodyDiv w:val="1"/>
      <w:marLeft w:val="0"/>
      <w:marRight w:val="0"/>
      <w:marTop w:val="0"/>
      <w:marBottom w:val="0"/>
      <w:divBdr>
        <w:top w:val="none" w:sz="0" w:space="0" w:color="auto"/>
        <w:left w:val="none" w:sz="0" w:space="0" w:color="auto"/>
        <w:bottom w:val="none" w:sz="0" w:space="0" w:color="auto"/>
        <w:right w:val="none" w:sz="0" w:space="0" w:color="auto"/>
      </w:divBdr>
    </w:div>
    <w:div w:id="1215435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1Un2ZmJ2jogp7h80iX+BwPI7Aw==">CgMxLjAyDmgueHF4dnlxdXV1NDhvMg5oLnZsaHZ0NWh1YzR5cTIOaC5jNzQ1aTBnZnEyano4AHIhMUQ0NGlhR21jUmtUM3k1VmV2eGNzaUVxTnh5bW1mN1hX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25</Pages>
  <Words>6472</Words>
  <Characters>36895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dc:creator>
  <cp:lastModifiedBy>miskrada1@outlook.com</cp:lastModifiedBy>
  <cp:revision>13</cp:revision>
  <cp:lastPrinted>2025-09-18T13:06:00Z</cp:lastPrinted>
  <dcterms:created xsi:type="dcterms:W3CDTF">2025-09-04T07:58:00Z</dcterms:created>
  <dcterms:modified xsi:type="dcterms:W3CDTF">2025-09-19T11:14:00Z</dcterms:modified>
</cp:coreProperties>
</file>