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67" w:leader="none"/>
          <w:tab w:val="left" w:pos="709" w:leader="none"/>
          <w:tab w:val="left" w:pos="993" w:leader="none"/>
        </w:tabs>
        <w:rPr/>
      </w:pPr>
      <w:r>
        <w:rPr/>
        <w:drawing>
          <wp:anchor behindDoc="1" distT="0" distB="6350" distL="114935" distR="121920" simplePos="0" locked="0" layoutInCell="1" allowOverlap="1" relativeHeight="2">
            <wp:simplePos x="0" y="0"/>
            <wp:positionH relativeFrom="column">
              <wp:posOffset>2791460</wp:posOffset>
            </wp:positionH>
            <wp:positionV relativeFrom="paragraph">
              <wp:posOffset>-109220</wp:posOffset>
            </wp:positionV>
            <wp:extent cx="765810" cy="10096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567" w:leader="none"/>
          <w:tab w:val="left" w:pos="709" w:leader="none"/>
          <w:tab w:val="left" w:pos="993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567" w:leader="none"/>
          <w:tab w:val="left" w:pos="709" w:leader="none"/>
          <w:tab w:val="left" w:pos="993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567" w:leader="none"/>
          <w:tab w:val="left" w:pos="709" w:leader="none"/>
          <w:tab w:val="left" w:pos="993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567" w:leader="none"/>
          <w:tab w:val="left" w:pos="709" w:leader="none"/>
          <w:tab w:val="left" w:pos="993" w:leader="none"/>
        </w:tabs>
        <w:jc w:val="center"/>
        <w:rPr/>
      </w:pPr>
      <w:r>
        <w:rPr>
          <w:b/>
          <w:sz w:val="28"/>
          <w:szCs w:val="28"/>
        </w:rPr>
        <w:t>РЕШЕТИЛІВСЬКА МІСЬКА РАДА</w:t>
      </w:r>
    </w:p>
    <w:p>
      <w:pPr>
        <w:pStyle w:val="Normal"/>
        <w:tabs>
          <w:tab w:val="left" w:pos="6940" w:leader="none"/>
        </w:tabs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РОЗПОРЯДЖЕННЯ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березня 2026 року                  м. Решетилівка                              </w:t>
        <w:tab/>
        <w:t xml:space="preserve">       № 105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Про виплату грошової допомоги</w:t>
      </w:r>
      <w:bookmarkStart w:id="0" w:name="_Hlk63689699"/>
      <w:bookmarkEnd w:id="0"/>
      <w:r>
        <w:rPr>
          <w:sz w:val="28"/>
          <w:szCs w:val="28"/>
        </w:rPr>
        <w:t xml:space="preserve">  для   ліквідації   наслідків  надзвичайних ситуацій техногенного, природного характеру та внаслідок збройного обстрілу</w:t>
      </w:r>
      <w:bookmarkStart w:id="1" w:name="_Hlk87972973"/>
      <w:bookmarkEnd w:id="1"/>
    </w:p>
    <w:p>
      <w:pPr>
        <w:pStyle w:val="Normal"/>
        <w:tabs>
          <w:tab w:val="left" w:pos="4111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73" w:leader="none"/>
        </w:tabs>
        <w:jc w:val="both"/>
        <w:rPr/>
      </w:pPr>
      <w:r>
        <w:rPr>
          <w:spacing w:val="-2"/>
          <w:sz w:val="28"/>
          <w:szCs w:val="28"/>
        </w:rPr>
        <w:tab/>
        <w:t xml:space="preserve">Відповідно    до  ст. 34  Закону    України   ,,Про   місцеве   самоврядування   в    Україні”,  рішення    Решетилівської  міської  ради   восьмого   скликання   від 22 грудня 2023 року </w:t>
      </w:r>
      <w:r>
        <w:rPr>
          <w:bCs/>
          <w:sz w:val="28"/>
          <w:szCs w:val="28"/>
        </w:rPr>
        <w:t>№ 1738-42</w:t>
      </w:r>
      <w:r>
        <w:rPr>
          <w:sz w:val="28"/>
          <w:szCs w:val="28"/>
        </w:rPr>
        <w:t>-VIIІ</w:t>
      </w:r>
      <w:r>
        <w:rPr/>
        <w:t xml:space="preserve"> „</w:t>
      </w:r>
      <w:r>
        <w:rPr>
          <w:color w:val="000000"/>
          <w:sz w:val="28"/>
          <w:szCs w:val="28"/>
        </w:rPr>
        <w:t xml:space="preserve">Про стан виконання </w:t>
      </w:r>
      <w:r>
        <w:rPr>
          <w:sz w:val="28"/>
          <w:szCs w:val="28"/>
        </w:rPr>
        <w:t xml:space="preserve">Комплексної програми соціального захисту населення Решетилівської міської ради на 2018-2023 роки та </w:t>
      </w:r>
      <w:r>
        <w:rPr>
          <w:color w:val="000000"/>
          <w:sz w:val="28"/>
          <w:szCs w:val="28"/>
        </w:rPr>
        <w:t>затвердження відповідної програми</w:t>
      </w:r>
      <w:r>
        <w:rPr>
          <w:sz w:val="28"/>
          <w:szCs w:val="28"/>
        </w:rPr>
        <w:t xml:space="preserve"> на 2024-2028 роки”</w:t>
      </w:r>
      <w:r>
        <w:rPr/>
        <w:t xml:space="preserve">, </w:t>
      </w:r>
      <w:r>
        <w:rPr>
          <w:spacing w:val="-2"/>
          <w:sz w:val="28"/>
          <w:szCs w:val="28"/>
        </w:rPr>
        <w:t xml:space="preserve">протоколу   засідання   </w:t>
      </w:r>
      <w:r>
        <w:rPr>
          <w:bCs/>
          <w:sz w:val="28"/>
          <w:szCs w:val="28"/>
        </w:rPr>
        <w:t>комісії щодо визначення суми виплати грошової допомоги жителям громади для ліквідації наслідків надзвичайних ситуацій техногенного, природного характеру та внаслідок збройного обстрілу</w:t>
      </w:r>
      <w:r>
        <w:rPr>
          <w:bCs/>
        </w:rPr>
        <w:t xml:space="preserve"> </w:t>
      </w:r>
      <w:r>
        <w:rPr>
          <w:sz w:val="28"/>
          <w:szCs w:val="28"/>
        </w:rPr>
        <w:t xml:space="preserve">від  23 березня 2026 </w:t>
      </w:r>
      <w:r>
        <w:rPr>
          <w:spacing w:val="-2"/>
          <w:sz w:val="28"/>
          <w:szCs w:val="28"/>
        </w:rPr>
        <w:t xml:space="preserve"> року  № 2,  розглянувши    заяви  та  подані документи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ЗОБОВ’ЯЗУЮ</w:t>
      </w:r>
      <w:r>
        <w:rPr>
          <w:spacing w:val="-2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tabs>
          <w:tab w:val="left" w:pos="532" w:leader="none"/>
        </w:tabs>
        <w:bidi w:val="0"/>
        <w:spacing w:lineRule="auto" w:line="240" w:before="0" w:after="0"/>
        <w:ind w:left="0" w:right="0" w:firstLine="567"/>
        <w:contextualSpacing/>
        <w:jc w:val="both"/>
        <w:rPr/>
      </w:pPr>
      <w:r>
        <w:rPr>
          <w:sz w:val="28"/>
          <w:szCs w:val="28"/>
          <w:lang w:eastAsia="ru-RU"/>
        </w:rPr>
        <w:t xml:space="preserve">Відділу бухгалтерського обліку, звітності та адміністративно-господарського  забезпечення  (Момот Світлана)  виплатити  грошову допомогу: </w:t>
      </w:r>
    </w:p>
    <w:p>
      <w:pPr>
        <w:pStyle w:val="Normal"/>
        <w:tabs>
          <w:tab w:val="left" w:pos="0" w:leader="none"/>
        </w:tabs>
        <w:ind w:right="-1" w:firstLine="567"/>
        <w:jc w:val="both"/>
        <w:rPr/>
      </w:pPr>
      <w:r>
        <w:rPr>
          <w:sz w:val="28"/>
          <w:szCs w:val="28"/>
          <w:lang w:eastAsia="ru-RU"/>
        </w:rPr>
        <w:t xml:space="preserve">1) </w:t>
      </w:r>
      <w:r>
        <w:rPr>
          <w:sz w:val="28"/>
          <w:szCs w:val="28"/>
          <w:lang w:eastAsia="ru-RU"/>
        </w:rPr>
        <w:t>гр. М.</w:t>
      </w:r>
      <w:r>
        <w:rPr>
          <w:rFonts w:cs="Times New Roman"/>
          <w:color w:val="000000"/>
          <w:sz w:val="28"/>
          <w:szCs w:val="28"/>
          <w:lang w:eastAsia="ru-RU"/>
        </w:rPr>
        <w:t xml:space="preserve">, яка   зареєстрована  та  проживає  за  адресою:***  в розмірі </w:t>
      </w:r>
      <w:r>
        <w:rPr>
          <w:sz w:val="28"/>
          <w:szCs w:val="28"/>
          <w:lang w:eastAsia="ru-RU"/>
        </w:rPr>
        <w:t>20 000,00 (двадцять тисяч грн 00 коп.)</w:t>
      </w:r>
      <w:r>
        <w:rPr>
          <w:rFonts w:cs="Times New Roman"/>
          <w:color w:val="000000"/>
          <w:sz w:val="28"/>
          <w:szCs w:val="28"/>
          <w:lang w:eastAsia="ru-RU"/>
        </w:rPr>
        <w:t>;</w:t>
      </w:r>
    </w:p>
    <w:p>
      <w:pPr>
        <w:pStyle w:val="ListParagraph"/>
        <w:widowControl/>
        <w:tabs>
          <w:tab w:val="left" w:pos="836" w:leader="none"/>
        </w:tabs>
        <w:bidi w:val="0"/>
        <w:spacing w:lineRule="auto" w:line="240" w:before="0" w:after="0"/>
        <w:ind w:left="0" w:right="0" w:firstLine="567"/>
        <w:contextualSpacing/>
        <w:jc w:val="both"/>
        <w:rPr/>
      </w:pPr>
      <w:r>
        <w:rPr>
          <w:sz w:val="28"/>
          <w:szCs w:val="28"/>
          <w:lang w:val="uk-UA" w:eastAsia="ru-RU"/>
        </w:rPr>
        <w:t xml:space="preserve">2) </w:t>
      </w:r>
      <w:r>
        <w:rPr>
          <w:sz w:val="28"/>
          <w:szCs w:val="28"/>
          <w:lang w:val="uk-UA" w:eastAsia="ru-RU"/>
        </w:rPr>
        <w:t>гр. С.</w:t>
      </w:r>
      <w:r>
        <w:rPr>
          <w:rFonts w:cs="Times New Roman"/>
          <w:color w:val="000000"/>
          <w:sz w:val="28"/>
          <w:szCs w:val="28"/>
          <w:lang w:val="uk-UA" w:eastAsia="ru-RU"/>
        </w:rPr>
        <w:t>,  яка  зареєстрована  та  проживає за адресою: *** в розмірі</w:t>
      </w:r>
      <w:r>
        <w:rPr>
          <w:sz w:val="28"/>
          <w:szCs w:val="28"/>
          <w:lang w:val="ru-RU" w:eastAsia="ru-RU"/>
        </w:rPr>
        <w:t xml:space="preserve"> 15</w:t>
      </w:r>
      <w:r>
        <w:rPr>
          <w:sz w:val="28"/>
          <w:szCs w:val="28"/>
          <w:lang w:eastAsia="ru-RU"/>
        </w:rPr>
        <w:t> 000,00 (</w:t>
      </w:r>
      <w:r>
        <w:rPr>
          <w:sz w:val="28"/>
          <w:szCs w:val="28"/>
          <w:lang w:val="ru-RU" w:eastAsia="ru-RU"/>
        </w:rPr>
        <w:t>п’</w:t>
      </w:r>
      <w:r>
        <w:rPr>
          <w:sz w:val="28"/>
          <w:szCs w:val="28"/>
          <w:lang w:eastAsia="ru-RU"/>
        </w:rPr>
        <w:t>ятнадцять</w:t>
      </w:r>
      <w:r>
        <w:rPr>
          <w:sz w:val="28"/>
          <w:szCs w:val="28"/>
          <w:lang w:val="ru-RU" w:eastAsia="ru-RU"/>
        </w:rPr>
        <w:t xml:space="preserve"> тисяч грн 00 коп.</w:t>
      </w:r>
      <w:r>
        <w:rPr>
          <w:sz w:val="28"/>
          <w:szCs w:val="28"/>
          <w:lang w:eastAsia="ru-RU"/>
        </w:rPr>
        <w:t>)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ListParagraph"/>
        <w:tabs>
          <w:tab w:val="left" w:pos="0" w:leader="none"/>
        </w:tabs>
        <w:ind w:left="1485"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tabs>
          <w:tab w:val="left" w:pos="0" w:leader="none"/>
        </w:tabs>
        <w:ind w:left="1485"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tabs>
          <w:tab w:val="left" w:pos="0" w:leader="none"/>
        </w:tabs>
        <w:ind w:left="1485"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tabs>
          <w:tab w:val="left" w:pos="0" w:leader="none"/>
        </w:tabs>
        <w:ind w:left="1485"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  <w:tab w:val="left" w:pos="6946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  <w:tab/>
        <w:t>Оксана ДЯДЮНОВА</w:t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tabs>
          <w:tab w:val="left" w:pos="0" w:leader="none"/>
        </w:tabs>
        <w:ind w:right="-1" w:hang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7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7519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ec1866"/>
    <w:rPr>
      <w:b/>
      <w:bCs/>
    </w:rPr>
  </w:style>
  <w:style w:type="character" w:styleId="Style14" w:customStyle="1">
    <w:name w:val="Основной текст_"/>
    <w:qFormat/>
    <w:rsid w:val="00ec1866"/>
    <w:rPr>
      <w:spacing w:val="-8"/>
      <w:sz w:val="26"/>
      <w:szCs w:val="26"/>
      <w:lang w:val="uk-UA" w:bidi="ar-SA"/>
    </w:rPr>
  </w:style>
  <w:style w:type="character" w:styleId="ListLabel1">
    <w:name w:val="ListLabel 1"/>
    <w:qFormat/>
    <w:rPr>
      <w:rFonts w:cs="Times New Roman"/>
      <w:b/>
      <w:color w:val="000000"/>
      <w:sz w:val="28"/>
    </w:rPr>
  </w:style>
  <w:style w:type="character" w:styleId="ListLabel2">
    <w:name w:val="ListLabel 2"/>
    <w:qFormat/>
    <w:rPr>
      <w:rFonts w:eastAsia="Arial Unicode MS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Arial Unicode MS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Times New Roman" w:cs="Times New Roman"/>
      <w:color w:val="000000"/>
    </w:rPr>
  </w:style>
  <w:style w:type="character" w:styleId="ListLabel11">
    <w:name w:val="ListLabel 11"/>
    <w:qFormat/>
    <w:rPr>
      <w:rFonts w:cs="Times New Roman"/>
      <w:color w:val="000000"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e478a0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1"/>
      <w:lang w:val="uk-UA" w:eastAsia="zh-CN" w:bidi="hi-IN"/>
    </w:rPr>
  </w:style>
  <w:style w:type="paragraph" w:styleId="ListParagraph">
    <w:name w:val="List Paragraph"/>
    <w:basedOn w:val="Normal"/>
    <w:uiPriority w:val="34"/>
    <w:qFormat/>
    <w:rsid w:val="009e5836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andard" w:customStyle="1">
    <w:name w:val="Standard"/>
    <w:qFormat/>
    <w:rsid w:val="00ec186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20" w:customStyle="1">
    <w:name w:val="Содержимое таблицы"/>
    <w:basedOn w:val="Normal"/>
    <w:uiPriority w:val="67"/>
    <w:qFormat/>
    <w:rsid w:val="00ec1866"/>
    <w:pPr>
      <w:suppressLineNumbers/>
    </w:pPr>
    <w:rPr>
      <w:rFonts w:eastAsia="Calibri" w:cs="Times New Roman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7079-ECFF-4CD6-8799-249547F4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Application>LibreOffice/6.1.0.3$Windows_X86_64 LibreOffice_project/efb621ed25068d70781dc026f7e9c5187a4decd1</Application>
  <Pages>1</Pages>
  <Words>164</Words>
  <Characters>1093</Characters>
  <CharactersWithSpaces>1369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2021-12-21T12:19:00Z</dcterms:created>
  <dc:creator>Лина Танько</dc:creator>
  <dc:description/>
  <dc:language>uk-UA</dc:language>
  <cp:lastModifiedBy/>
  <cp:lastPrinted>2026-03-24T10:01:29Z</cp:lastPrinted>
  <dcterms:modified xsi:type="dcterms:W3CDTF">2026-03-27T13:19:56Z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