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22</w:t>
      </w:r>
      <w:r>
        <w:rPr>
          <w:sz w:val="28"/>
          <w:szCs w:val="28"/>
        </w:rPr>
        <w:t xml:space="preserve"> травня 2020 року                                                                                          № </w:t>
      </w:r>
      <w:r>
        <w:rPr>
          <w:sz w:val="28"/>
          <w:szCs w:val="28"/>
        </w:rPr>
        <w:t>20</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- 6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секретар міської ради, головуюча;</w:t>
      </w:r>
    </w:p>
    <w:p>
      <w:pPr>
        <w:pStyle w:val="Normal"/>
        <w:tabs>
          <w:tab w:val="clear" w:pos="708"/>
          <w:tab w:val="left" w:pos="1800" w:leader="none"/>
        </w:tabs>
        <w:spacing w:lineRule="atLeast" w:line="100"/>
        <w:jc w:val="both"/>
        <w:rPr/>
      </w:pPr>
      <w:r>
        <w:rPr>
          <w:color w:val="111111"/>
          <w:sz w:val="28"/>
          <w:szCs w:val="28"/>
        </w:rPr>
        <w:t>Малиш Т.А. - керуюча справами виконавчого комітету, секретар.</w:t>
      </w:r>
    </w:p>
    <w:p>
      <w:pPr>
        <w:pStyle w:val="Normal"/>
        <w:tabs>
          <w:tab w:val="clear" w:pos="708"/>
          <w:tab w:val="left" w:pos="1800" w:leader="none"/>
        </w:tabs>
        <w:jc w:val="both"/>
        <w:rPr>
          <w:color w:val="00A65D"/>
          <w:sz w:val="28"/>
          <w:szCs w:val="28"/>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w:t>
      </w:r>
      <w:r>
        <w:rPr>
          <w:color w:val="111111"/>
          <w:sz w:val="28"/>
          <w:szCs w:val="28"/>
        </w:rPr>
        <w:t>Радість Н.А.,</w:t>
      </w:r>
      <w:r>
        <w:rPr>
          <w:color w:val="111111"/>
          <w:sz w:val="28"/>
          <w:szCs w:val="28"/>
        </w:rPr>
        <w:t>Романько М.О.,Сивинська І.В., Шинкарчук Ю.С.</w:t>
      </w:r>
    </w:p>
    <w:p>
      <w:pPr>
        <w:pStyle w:val="Normal"/>
        <w:spacing w:lineRule="atLeast" w:line="100"/>
        <w:jc w:val="both"/>
        <w:rPr/>
      </w:pPr>
      <w:r>
        <w:rPr>
          <w:b/>
          <w:bCs/>
          <w:color w:val="111111"/>
          <w:sz w:val="28"/>
          <w:szCs w:val="28"/>
        </w:rPr>
        <w:t xml:space="preserve">Відсутні - 4 члени виконавчого комітету: </w:t>
      </w:r>
    </w:p>
    <w:p>
      <w:pPr>
        <w:pStyle w:val="Normal"/>
        <w:tabs>
          <w:tab w:val="clear" w:pos="708"/>
          <w:tab w:val="left" w:pos="1800" w:leader="none"/>
        </w:tabs>
        <w:jc w:val="both"/>
        <w:rPr/>
      </w:pPr>
      <w:r>
        <w:rPr>
          <w:color w:val="111111"/>
          <w:sz w:val="28"/>
          <w:szCs w:val="28"/>
        </w:rPr>
        <w:t>Гайдар В.М., Гладкий І.С., Сорока О.М.</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firstLine="708"/>
        <w:jc w:val="both"/>
        <w:rPr/>
      </w:pPr>
      <w:r>
        <w:rPr>
          <w:rFonts w:eastAsia="Segoe UI" w:cs="Calibri"/>
          <w:color w:val="000000"/>
          <w:sz w:val="28"/>
          <w:szCs w:val="20"/>
          <w:lang w:val="uk-UA" w:eastAsia="uk-UA"/>
        </w:rPr>
        <w:t xml:space="preserve">Кириченко А.М. - в.о. начальника відділу з юридичних питань та управління комунальним майном, </w:t>
      </w:r>
      <w:r>
        <w:rPr>
          <w:rFonts w:eastAsia="Segoe UI" w:cs="Calibri"/>
          <w:color w:val="000000"/>
          <w:sz w:val="28"/>
          <w:szCs w:val="20"/>
          <w:lang w:val="uk-UA" w:eastAsia="uk-UA"/>
        </w:rPr>
        <w:t>Любиченко М.В. - спеціаліст І категорії</w:t>
      </w:r>
      <w:r>
        <w:rPr>
          <w:rFonts w:eastAsia="Segoe UI" w:cs="Calibri"/>
          <w:color w:val="000000"/>
          <w:sz w:val="28"/>
          <w:szCs w:val="20"/>
          <w:lang w:val="uk-UA" w:eastAsia="uk-UA"/>
        </w:rPr>
        <w:t xml:space="preserve"> відділу архітектури, містобудування та надзвичайних ситуацій.</w:t>
      </w:r>
    </w:p>
    <w:p>
      <w:pPr>
        <w:pStyle w:val="Normal"/>
        <w:ind w:firstLine="708"/>
        <w:jc w:val="both"/>
        <w:rPr/>
      </w:pPr>
      <w:r>
        <w:rPr>
          <w:rFonts w:eastAsia="Segoe UI" w:cs="Calibri"/>
          <w:color w:val="000000"/>
          <w:sz w:val="28"/>
          <w:szCs w:val="20"/>
          <w:lang w:val="uk-UA" w:eastAsia="uk-UA"/>
        </w:rPr>
        <w:t xml:space="preserve"> </w:t>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ind w:firstLine="709"/>
        <w:jc w:val="both"/>
        <w:rPr/>
      </w:pPr>
      <w:r>
        <w:rPr>
          <w:rFonts w:eastAsia="Segoe UI" w:cs="Times New Roman"/>
          <w:color w:val="000000"/>
          <w:sz w:val="28"/>
          <w:szCs w:val="28"/>
          <w:lang w:eastAsia="ru-RU" w:bidi="ar-SA"/>
        </w:rPr>
        <w:t xml:space="preserve">1. </w:t>
      </w:r>
      <w:r>
        <w:rPr>
          <w:rFonts w:eastAsia="Segoe UI" w:cs="Calibri"/>
          <w:color w:val="000000"/>
          <w:sz w:val="28"/>
          <w:szCs w:val="28"/>
          <w:lang w:val="uk-UA" w:eastAsia="uk-UA" w:bidi="ar-SA"/>
        </w:rPr>
        <w:t>Про встановлення карантину з метою запобігання поширенню на території Решетилівської міської об</w:t>
      </w:r>
      <w:r>
        <w:rPr>
          <w:rFonts w:eastAsia="Segoe UI" w:cs="Calibri"/>
          <w:color w:val="000000"/>
          <w:sz w:val="28"/>
          <w:szCs w:val="28"/>
          <w:highlight w:val="white"/>
          <w:lang w:val="uk-UA" w:eastAsia="uk-UA" w:bidi="ar-SA"/>
        </w:rPr>
        <w:t>’єднаної територіальної громади</w:t>
      </w:r>
      <w:r>
        <w:rPr>
          <w:rFonts w:eastAsia="Segoe UI" w:cs="Calibri"/>
          <w:color w:val="000000"/>
          <w:sz w:val="28"/>
          <w:szCs w:val="28"/>
          <w:lang w:val="uk-UA" w:eastAsia="uk-UA" w:bidi="ar-SA"/>
        </w:rPr>
        <w:t xml:space="preserve"> гострої респіраторної хвороби COVID-19, спричиненої коронавірусом SARS-CoV-2.</w:t>
      </w:r>
    </w:p>
    <w:p>
      <w:pPr>
        <w:pStyle w:val="Normal"/>
        <w:ind w:firstLine="709"/>
        <w:jc w:val="both"/>
        <w:rPr/>
      </w:pPr>
      <w:r>
        <w:rPr>
          <w:rFonts w:eastAsia="Segoe UI" w:cs="Calibri"/>
          <w:color w:val="000000"/>
          <w:sz w:val="28"/>
          <w:szCs w:val="28"/>
          <w:lang w:val="uk-UA" w:eastAsia="uk-UA" w:bidi="ar-SA"/>
        </w:rPr>
        <w:t xml:space="preserve">Доповідає: Любиченко М.В. -  </w:t>
      </w:r>
      <w:r>
        <w:rPr>
          <w:rFonts w:eastAsia="Segoe UI" w:cs="Calibri"/>
          <w:color w:val="000000"/>
          <w:sz w:val="28"/>
          <w:szCs w:val="20"/>
          <w:lang w:val="uk-UA" w:eastAsia="uk-UA" w:bidi="ar-SA"/>
        </w:rPr>
        <w:t>спеціаліст І категорії відділу архітектури, містобудування та надзвичайних ситуацій.</w:t>
      </w:r>
    </w:p>
    <w:p>
      <w:pPr>
        <w:pStyle w:val="Normal"/>
        <w:ind w:hanging="0"/>
        <w:jc w:val="both"/>
        <w:rPr/>
      </w:pPr>
      <w:r>
        <w:rPr>
          <w:rFonts w:eastAsia="Segoe UI" w:cs="Calibri"/>
          <w:color w:val="000000"/>
          <w:sz w:val="28"/>
          <w:szCs w:val="20"/>
          <w:lang w:val="uk-UA" w:eastAsia="uk-UA" w:bidi="ar-SA"/>
        </w:rPr>
        <w:t xml:space="preserve"> </w:t>
      </w:r>
      <w:r>
        <w:rPr>
          <w:rFonts w:eastAsia="Segoe UI" w:cs="Calibri"/>
          <w:color w:val="000000"/>
          <w:sz w:val="28"/>
          <w:szCs w:val="20"/>
          <w:lang w:val="uk-UA" w:eastAsia="uk-UA" w:bidi="ar-SA"/>
        </w:rPr>
        <w:tab/>
      </w:r>
      <w:r>
        <w:rPr>
          <w:rFonts w:eastAsia="Segoe UI" w:cs="Times New Roman"/>
          <w:color w:val="000000"/>
          <w:sz w:val="28"/>
          <w:szCs w:val="28"/>
          <w:lang w:eastAsia="ru-RU" w:bidi="ar-SA"/>
        </w:rPr>
        <w:t>2. Різне.</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за основу та в цілому.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w:t>
      </w:r>
      <w:r>
        <w:rPr>
          <w:rFonts w:cs="Times New Roman"/>
          <w:color w:val="000000"/>
          <w:sz w:val="28"/>
          <w:szCs w:val="28"/>
          <w:lang w:eastAsia="en-US"/>
        </w:rPr>
        <w:t>7</w:t>
      </w:r>
      <w:r>
        <w:rPr>
          <w:rFonts w:cs="Times New Roman"/>
          <w:color w:val="000000"/>
          <w:sz w:val="28"/>
          <w:szCs w:val="28"/>
          <w:lang w:eastAsia="en-US"/>
        </w:rPr>
        <w:t>,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 xml:space="preserve">1. СЛУХАЛИ: </w:t>
      </w:r>
    </w:p>
    <w:p>
      <w:pPr>
        <w:pStyle w:val="Normal"/>
        <w:ind w:firstLine="709"/>
        <w:jc w:val="both"/>
        <w:rPr/>
      </w:pPr>
      <w:r>
        <w:rPr>
          <w:rFonts w:eastAsia="Segoe UI" w:cs="Calibri"/>
          <w:color w:val="000000"/>
          <w:sz w:val="28"/>
          <w:szCs w:val="20"/>
          <w:lang w:val="uk-UA" w:eastAsia="uk-UA" w:bidi="ar-SA"/>
        </w:rPr>
        <w:t>Любиченка М.В. - спеціаліста І категорії</w:t>
      </w:r>
      <w:r>
        <w:rPr>
          <w:rFonts w:eastAsia="Segoe UI" w:cs="Calibri"/>
          <w:color w:val="000000"/>
          <w:sz w:val="28"/>
          <w:szCs w:val="20"/>
          <w:lang w:val="uk-UA" w:eastAsia="uk-UA" w:bidi="ar-SA"/>
        </w:rPr>
        <w:t xml:space="preserve"> відділу архітектури, містобудування та надзвичайних ситуацій, який</w:t>
      </w:r>
      <w:r>
        <w:rPr>
          <w:rFonts w:eastAsia="Segoe UI" w:cs="Calibri"/>
          <w:color w:val="000000"/>
          <w:sz w:val="28"/>
          <w:szCs w:val="20"/>
          <w:highlight w:val="white"/>
          <w:lang w:val="uk-UA" w:eastAsia="uk-UA" w:bidi="ar-SA"/>
        </w:rPr>
        <w:t xml:space="preserve"> запропонував:</w:t>
      </w:r>
    </w:p>
    <w:p>
      <w:pPr>
        <w:pStyle w:val="Normal"/>
        <w:ind w:firstLine="709"/>
        <w:jc w:val="both"/>
        <w:rPr/>
      </w:pPr>
      <w:r>
        <w:rPr>
          <w:rFonts w:eastAsia="Segoe UI" w:cs="Calibri"/>
          <w:color w:val="000000"/>
          <w:sz w:val="28"/>
          <w:szCs w:val="20"/>
          <w:highlight w:val="white"/>
          <w:lang w:val="uk-UA" w:eastAsia="uk-UA" w:bidi="ar-SA"/>
        </w:rPr>
        <w:t xml:space="preserve"> </w:t>
      </w:r>
      <w:r>
        <w:rPr>
          <w:rFonts w:eastAsia="Segoe UI" w:cs="Calibri"/>
          <w:color w:val="000000"/>
          <w:sz w:val="28"/>
          <w:szCs w:val="28"/>
          <w:highlight w:val="yellow"/>
          <w:highlight w:val="white"/>
          <w:lang w:val="uk-UA" w:eastAsia="uk-UA" w:bidi="ar-SA"/>
        </w:rPr>
        <w:t>1. Продовжити дію карантину на території Решетилівської міської об’єднаної територіальної громади з  22 травня 2020 р. до 22 червня 2020 р.</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color w:val="000000"/>
          <w:sz w:val="28"/>
          <w:szCs w:val="28"/>
          <w:highlight w:val="white"/>
          <w:lang w:val="uk-UA" w:eastAsia="uk-UA" w:bidi="ar-SA"/>
        </w:rPr>
      </w:pPr>
      <w:r>
        <w:rPr>
          <w:color w:val="000000"/>
          <w:sz w:val="28"/>
          <w:szCs w:val="28"/>
          <w:highlight w:val="white"/>
          <w:lang w:val="uk-UA" w:eastAsia="uk-UA" w:bidi="ar-SA"/>
        </w:rPr>
        <w:tab/>
        <w:t>2. Заборонити на період дії карантину:</w:t>
      </w:r>
    </w:p>
    <w:p>
      <w:pPr>
        <w:pStyle w:val="Style19"/>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color w:val="000000"/>
          <w:sz w:val="28"/>
          <w:szCs w:val="28"/>
          <w:highlight w:val="white"/>
          <w:lang w:val="uk-UA" w:eastAsia="uk-UA" w:bidi="ar-SA"/>
        </w:rPr>
      </w:pPr>
      <w:r>
        <w:rPr>
          <w:color w:val="000000"/>
          <w:sz w:val="28"/>
          <w:szCs w:val="28"/>
          <w:highlight w:val="white"/>
          <w:lang w:val="uk-UA" w:eastAsia="uk-UA" w:bidi="ar-SA"/>
        </w:rPr>
        <w:tab/>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pPr>
        <w:pStyle w:val="Style19"/>
        <w:spacing w:lineRule="auto" w:line="240" w:before="0" w:after="0"/>
        <w:jc w:val="both"/>
        <w:rPr>
          <w:sz w:val="28"/>
          <w:szCs w:val="28"/>
          <w:lang w:val="uk-UA" w:bidi="ar-SA"/>
        </w:rPr>
      </w:pPr>
      <w:r>
        <w:rPr>
          <w:sz w:val="28"/>
          <w:szCs w:val="28"/>
          <w:lang w:val="uk-UA" w:bidi="ar-SA"/>
        </w:rPr>
        <w:tab/>
        <w:t>2) перебування на вулицях без документів, що посвідчують особу, підтверджують громадянство чи її спеціальний статус;</w:t>
      </w:r>
    </w:p>
    <w:p>
      <w:pPr>
        <w:pStyle w:val="Style19"/>
        <w:spacing w:lineRule="auto" w:line="240" w:before="0" w:after="0"/>
        <w:jc w:val="both"/>
        <w:rPr>
          <w:sz w:val="28"/>
          <w:szCs w:val="28"/>
          <w:lang w:val="uk-UA" w:bidi="ar-SA"/>
        </w:rPr>
      </w:pPr>
      <w:r>
        <w:rPr>
          <w:sz w:val="28"/>
          <w:szCs w:val="28"/>
          <w:lang w:val="uk-UA" w:bidi="ar-SA"/>
        </w:rPr>
        <w:tab/>
        <w:t>3) самовільно залишати місця самоізоляції, обсервації;</w:t>
      </w:r>
    </w:p>
    <w:p>
      <w:pPr>
        <w:pStyle w:val="Style19"/>
        <w:spacing w:lineRule="auto" w:line="240" w:before="0" w:after="0"/>
        <w:jc w:val="both"/>
        <w:rPr>
          <w:sz w:val="28"/>
          <w:szCs w:val="28"/>
          <w:lang w:val="uk-UA" w:bidi="ar-SA"/>
        </w:rPr>
      </w:pPr>
      <w:r>
        <w:rPr>
          <w:sz w:val="28"/>
          <w:szCs w:val="28"/>
          <w:lang w:val="uk-UA" w:bidi="ar-SA"/>
        </w:rPr>
        <w:tab/>
        <w:t>4) відвідування закладів освіти її здобувачами, крім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w:t>
      </w:r>
    </w:p>
    <w:p>
      <w:pPr>
        <w:pStyle w:val="Style19"/>
        <w:spacing w:lineRule="auto" w:line="240" w:before="0" w:after="0"/>
        <w:jc w:val="both"/>
        <w:rPr/>
      </w:pPr>
      <w:r>
        <w:rPr>
          <w:sz w:val="28"/>
          <w:szCs w:val="28"/>
          <w:lang w:val="uk-UA" w:bidi="ar-SA"/>
        </w:rPr>
        <w:tab/>
        <w:t>5) роботу закладів громадського харчування (ресторанів, кафе тощо), торговельно-розважальних центрів (крім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pPr>
        <w:pStyle w:val="Style19"/>
        <w:spacing w:lineRule="auto" w:line="240" w:before="0" w:after="0"/>
        <w:jc w:val="both"/>
        <w:rPr>
          <w:sz w:val="28"/>
          <w:szCs w:val="28"/>
          <w:lang w:val="uk-UA" w:bidi="ar-SA"/>
        </w:rPr>
      </w:pPr>
      <w:r>
        <w:rPr>
          <w:sz w:val="28"/>
          <w:szCs w:val="28"/>
          <w:lang w:val="uk-UA" w:bidi="ar-SA"/>
        </w:rPr>
        <w:tab/>
        <w:t>а) діяльності з надання послуг громадського харчування на відкритих (літніх) майданчиках, у тому числі під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w:t>
      </w:r>
    </w:p>
    <w:p>
      <w:pPr>
        <w:pStyle w:val="Style19"/>
        <w:spacing w:lineRule="auto" w:line="240" w:before="0" w:after="0"/>
        <w:jc w:val="both"/>
        <w:rPr>
          <w:sz w:val="28"/>
          <w:szCs w:val="28"/>
          <w:lang w:val="uk-UA" w:bidi="ar-SA"/>
        </w:rPr>
      </w:pPr>
      <w:r>
        <w:rPr>
          <w:sz w:val="28"/>
          <w:szCs w:val="28"/>
          <w:lang w:val="uk-UA" w:bidi="ar-SA"/>
        </w:rPr>
        <w:tab/>
        <w:t>б)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pPr>
        <w:pStyle w:val="Style19"/>
        <w:spacing w:lineRule="auto" w:line="240" w:before="0" w:after="0"/>
        <w:jc w:val="both"/>
        <w:rPr>
          <w:sz w:val="28"/>
          <w:szCs w:val="28"/>
          <w:lang w:val="uk-UA" w:bidi="ar-SA"/>
        </w:rPr>
      </w:pPr>
      <w:r>
        <w:rPr>
          <w:sz w:val="28"/>
          <w:szCs w:val="28"/>
          <w:lang w:val="uk-UA" w:bidi="ar-SA"/>
        </w:rPr>
        <w:tab/>
        <w:t>в) діяльності музеїв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рішенням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pPr>
        <w:pStyle w:val="Style19"/>
        <w:spacing w:lineRule="auto" w:line="240" w:before="0" w:after="0"/>
        <w:jc w:val="both"/>
        <w:rPr>
          <w:sz w:val="28"/>
          <w:szCs w:val="28"/>
          <w:lang w:val="uk-UA" w:bidi="ar-SA"/>
        </w:rPr>
      </w:pPr>
      <w:r>
        <w:rPr>
          <w:sz w:val="28"/>
          <w:szCs w:val="28"/>
          <w:lang w:val="uk-UA" w:bidi="ar-SA"/>
        </w:rPr>
        <w:tab/>
        <w:t>г) роботи суб’єктів господарювання, пов’язаної з виробництвом аудіовізуальних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відеозйомку в одному місці, не більше 50 осіб, обмеження доступу до 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pPr>
        <w:pStyle w:val="Style19"/>
        <w:spacing w:lineRule="auto" w:line="240" w:before="0" w:after="0"/>
        <w:jc w:val="both"/>
        <w:rPr>
          <w:sz w:val="28"/>
          <w:szCs w:val="28"/>
          <w:lang w:val="uk-UA" w:bidi="ar-SA"/>
        </w:rPr>
      </w:pPr>
      <w:r>
        <w:rPr>
          <w:sz w:val="28"/>
          <w:szCs w:val="28"/>
          <w:lang w:val="uk-UA" w:bidi="ar-SA"/>
        </w:rPr>
        <w:tab/>
        <w:t>д) проведення у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у тому числі виготовлених самостійно;</w:t>
      </w:r>
    </w:p>
    <w:p>
      <w:pPr>
        <w:pStyle w:val="Style19"/>
        <w:spacing w:lineRule="auto" w:line="240" w:before="0" w:after="0"/>
        <w:jc w:val="both"/>
        <w:rPr>
          <w:sz w:val="28"/>
          <w:szCs w:val="28"/>
          <w:lang w:val="uk-UA" w:bidi="ar-SA"/>
        </w:rPr>
      </w:pPr>
      <w:r>
        <w:rPr>
          <w:sz w:val="28"/>
          <w:szCs w:val="28"/>
          <w:lang w:val="uk-UA" w:bidi="ar-SA"/>
        </w:rPr>
        <w:tab/>
        <w:t>6) проведення масових (культурних, розважальних, спортивних, соціальних, релігійних, 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w:t>
      </w:r>
    </w:p>
    <w:p>
      <w:pPr>
        <w:pStyle w:val="Normal"/>
        <w:widowControl/>
        <w:shd w:fill="auto" w:val="clear"/>
        <w:suppressAutoHyphens w:val="true"/>
        <w:kinsoku w:val="true"/>
        <w:overflowPunct w:val="true"/>
        <w:autoSpaceDE w:val="true"/>
        <w:bidi w:val="0"/>
        <w:spacing w:lineRule="auto" w:line="240" w:before="0" w:after="0"/>
        <w:ind w:left="0" w:right="0" w:hanging="0"/>
        <w:jc w:val="both"/>
        <w:rPr/>
      </w:pPr>
      <w:r>
        <w:rPr>
          <w:color w:val="000000"/>
          <w:sz w:val="28"/>
          <w:szCs w:val="28"/>
          <w:highlight w:val="white"/>
          <w:lang w:val="uk-UA" w:eastAsia="uk-UA" w:bidi="ar-SA"/>
        </w:rPr>
        <w:tab/>
        <w:t>7)</w:t>
      </w:r>
      <w:r>
        <w:rPr>
          <w:color w:val="000000"/>
          <w:lang w:val="uk-UA" w:bidi="ar-SA"/>
        </w:rPr>
        <w:t xml:space="preserve"> </w:t>
      </w:r>
      <w:r>
        <w:rPr>
          <w:color w:val="000000"/>
          <w:sz w:val="28"/>
          <w:szCs w:val="28"/>
          <w:lang w:val="uk-UA" w:bidi="ar-SA"/>
        </w:rPr>
        <w:t>здійснення регулярних та нерегулярних перевезень пасажирів автомобільним транспортом у міському, приміському, міжміському, внутрішньообласному та міжобласному сполученні, зокрема пасажирські перевезення на міських автобусних маршрутах у режимі маршрутного таксі, крім перевезення:</w:t>
      </w:r>
    </w:p>
    <w:p>
      <w:pPr>
        <w:pStyle w:val="Style19"/>
        <w:spacing w:lineRule="auto" w:line="240" w:before="0" w:after="0"/>
        <w:jc w:val="both"/>
        <w:rPr>
          <w:sz w:val="28"/>
          <w:szCs w:val="28"/>
          <w:lang w:val="uk-UA" w:bidi="ar-SA"/>
        </w:rPr>
      </w:pPr>
      <w:r>
        <w:rPr>
          <w:sz w:val="28"/>
          <w:szCs w:val="28"/>
          <w:lang w:val="uk-UA" w:bidi="ar-SA"/>
        </w:rPr>
        <w:tab/>
        <w:t>а) легковими автомобілями;</w:t>
      </w:r>
    </w:p>
    <w:p>
      <w:pPr>
        <w:pStyle w:val="Style19"/>
        <w:spacing w:lineRule="auto" w:line="240" w:before="0" w:after="0"/>
        <w:jc w:val="both"/>
        <w:rPr>
          <w:sz w:val="28"/>
          <w:szCs w:val="28"/>
          <w:lang w:val="uk-UA" w:bidi="ar-SA"/>
        </w:rPr>
      </w:pPr>
      <w:r>
        <w:rPr>
          <w:sz w:val="28"/>
          <w:szCs w:val="28"/>
          <w:lang w:val="uk-UA" w:bidi="ar-SA"/>
        </w:rPr>
        <w:tab/>
        <w:t>б) 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інформування органів Національної поліції про здійснення перевезення;</w:t>
      </w:r>
    </w:p>
    <w:p>
      <w:pPr>
        <w:pStyle w:val="Normal"/>
        <w:widowControl/>
        <w:shd w:fill="auto" w:val="clear"/>
        <w:suppressAutoHyphens w:val="true"/>
        <w:kinsoku w:val="true"/>
        <w:overflowPunct w:val="true"/>
        <w:autoSpaceDE w:val="true"/>
        <w:bidi w:val="0"/>
        <w:spacing w:lineRule="auto" w:line="240" w:before="0" w:after="0"/>
        <w:ind w:left="0" w:right="0" w:hanging="0"/>
        <w:jc w:val="both"/>
        <w:rPr/>
      </w:pPr>
      <w:r>
        <w:rPr>
          <w:b w:val="false"/>
          <w:bCs w:val="false"/>
          <w:color w:val="000000"/>
          <w:sz w:val="28"/>
          <w:szCs w:val="28"/>
          <w:highlight w:val="white"/>
          <w:lang w:val="uk-UA" w:eastAsia="uk-UA" w:bidi="ar-SA"/>
        </w:rPr>
        <w:tab/>
        <w:t xml:space="preserve">3. Визнати такими, що втратили чинність </w:t>
      </w:r>
      <w:r>
        <w:rPr>
          <w:rFonts w:cs="Times New Roman"/>
          <w:b w:val="false"/>
          <w:bCs w:val="false"/>
          <w:color w:val="00000A"/>
          <w:sz w:val="28"/>
          <w:szCs w:val="28"/>
          <w:highlight w:val="white"/>
          <w:lang w:val="uk-UA" w:eastAsia="uk-UA" w:bidi="ar-SA"/>
        </w:rPr>
        <w:t>рішення виконавчого комітету</w:t>
      </w:r>
      <w:r>
        <w:rPr>
          <w:b w:val="false"/>
          <w:bCs w:val="false"/>
          <w:color w:val="000000"/>
          <w:sz w:val="28"/>
          <w:szCs w:val="28"/>
          <w:highlight w:val="white"/>
          <w:lang w:val="uk-UA" w:eastAsia="uk-UA" w:bidi="ar-SA"/>
        </w:rPr>
        <w:t xml:space="preserve">: </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cs="Times New Roman"/>
          <w:color w:val="00000A"/>
          <w:sz w:val="28"/>
          <w:szCs w:val="28"/>
          <w:highlight w:val="white"/>
          <w:lang w:val="uk-UA" w:bidi="ar-SA"/>
        </w:rPr>
        <w:tab/>
        <w:t xml:space="preserve">1) від 11.03.2020 року № 60 ,,Про заходи з попередження поширення коронавірусної інфекції  на  території Решетилівської </w:t>
      </w:r>
      <w:r>
        <w:rPr>
          <w:rFonts w:cs="Times New Roman"/>
          <w:color w:val="00000A"/>
          <w:sz w:val="28"/>
          <w:szCs w:val="28"/>
          <w:highlight w:val="white"/>
          <w:lang w:val="uk-UA" w:eastAsia="uk-UA" w:bidi="ar-SA"/>
        </w:rPr>
        <w:t xml:space="preserve">міської </w:t>
      </w:r>
      <w:r>
        <w:rPr>
          <w:rFonts w:cs="Times New Roman"/>
          <w:color w:val="000000"/>
          <w:sz w:val="28"/>
          <w:szCs w:val="28"/>
          <w:highlight w:val="white"/>
          <w:lang w:val="uk-UA" w:eastAsia="uk-UA" w:bidi="ar-SA"/>
        </w:rPr>
        <w:t>ОТГ”;</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cs="Times New Roman"/>
          <w:color w:val="000000"/>
          <w:sz w:val="28"/>
          <w:szCs w:val="28"/>
          <w:highlight w:val="white"/>
          <w:lang w:val="uk-UA" w:eastAsia="uk-UA" w:bidi="ar-SA"/>
        </w:rPr>
        <w:tab/>
        <w:t xml:space="preserve">2) </w:t>
      </w:r>
      <w:r>
        <w:rPr>
          <w:rFonts w:cs="Times New Roman"/>
          <w:color w:val="auto"/>
          <w:sz w:val="28"/>
          <w:szCs w:val="28"/>
          <w:highlight w:val="white"/>
          <w:lang w:val="uk-UA" w:eastAsia="uk-UA" w:bidi="ar-SA"/>
        </w:rPr>
        <w:t xml:space="preserve">від 16.03.2020 року № 62 ,,Про тимчасове зупинення роботи об’єктів загального користування, розташованих на території Решетилівської </w:t>
      </w:r>
      <w:r>
        <w:rPr>
          <w:rFonts w:cs="Times New Roman"/>
          <w:color w:val="00000A"/>
          <w:sz w:val="28"/>
          <w:szCs w:val="28"/>
          <w:highlight w:val="white"/>
          <w:lang w:val="uk-UA" w:eastAsia="uk-UA" w:bidi="ar-SA"/>
        </w:rPr>
        <w:t xml:space="preserve">міської </w:t>
      </w:r>
      <w:r>
        <w:rPr>
          <w:rFonts w:cs="Times New Roman"/>
          <w:color w:val="000000"/>
          <w:sz w:val="28"/>
          <w:szCs w:val="28"/>
          <w:highlight w:val="white"/>
          <w:lang w:val="uk-UA" w:eastAsia="uk-UA" w:bidi="ar-SA"/>
        </w:rPr>
        <w:t>ОТГ, з метою попередження розповсюдження захворюваності на гостру респіраторну інфекцію, спричинену короновірусом COVID-19”;</w:t>
      </w:r>
      <w:r>
        <w:rPr>
          <w:rFonts w:cs="Times New Roman"/>
          <w:color w:val="auto"/>
          <w:sz w:val="28"/>
          <w:szCs w:val="28"/>
          <w:highlight w:val="white"/>
          <w:lang w:val="uk-UA" w:eastAsia="uk-UA" w:bidi="ar-SA"/>
        </w:rPr>
        <w:t xml:space="preserve">  </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cs="Times New Roman"/>
          <w:color w:val="auto"/>
          <w:sz w:val="28"/>
          <w:szCs w:val="28"/>
          <w:highlight w:val="white"/>
          <w:lang w:val="uk-UA" w:eastAsia="uk-UA" w:bidi="ar-SA"/>
        </w:rPr>
        <w:tab/>
        <w:t xml:space="preserve">3) </w:t>
      </w:r>
      <w:r>
        <w:rPr>
          <w:rFonts w:cs="Times New Roman"/>
          <w:color w:val="00000A"/>
          <w:sz w:val="28"/>
          <w:szCs w:val="28"/>
          <w:highlight w:val="white"/>
          <w:lang w:val="uk-UA" w:eastAsia="uk-UA" w:bidi="ar-SA"/>
        </w:rPr>
        <w:t xml:space="preserve">від 09.04.2020 року № 84 ,,Про </w:t>
      </w:r>
      <w:r>
        <w:rPr>
          <w:rFonts w:cs="Times New Roman"/>
          <w:color w:val="000000"/>
          <w:sz w:val="28"/>
          <w:szCs w:val="28"/>
          <w:highlight w:val="white"/>
          <w:lang w:val="uk-UA" w:eastAsia="uk-UA" w:bidi="ar-SA"/>
        </w:rPr>
        <w:t xml:space="preserve">впровадження додаткових заходів  з попередження розповсюдження захворюваності на гостру респіраторну інфекцію, спричинену коронавірусом COVID-19”. </w:t>
      </w:r>
    </w:p>
    <w:p>
      <w:pPr>
        <w:pStyle w:val="Normal"/>
        <w:jc w:val="both"/>
        <w:rPr/>
      </w:pPr>
      <w:r>
        <w:rPr>
          <w:b/>
          <w:color w:val="000000"/>
          <w:sz w:val="28"/>
          <w:szCs w:val="28"/>
        </w:rPr>
        <w:t>ВИРІШИЛИ:</w:t>
      </w:r>
      <w:r>
        <w:rPr>
          <w:color w:val="000000"/>
          <w:sz w:val="28"/>
          <w:szCs w:val="28"/>
        </w:rPr>
        <w:t xml:space="preserve"> Проєкт рішення № </w:t>
      </w:r>
      <w:r>
        <w:rPr>
          <w:color w:val="000000"/>
          <w:sz w:val="28"/>
          <w:szCs w:val="28"/>
        </w:rPr>
        <w:t>100</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0" w:name="__DdeLink__1675_1934146111"/>
      <w:r>
        <w:rPr>
          <w:bCs/>
          <w:color w:val="000000"/>
          <w:sz w:val="28"/>
          <w:szCs w:val="28"/>
          <w:lang w:eastAsia="ar-SA"/>
        </w:rPr>
        <w:t xml:space="preserve">„за” - </w:t>
      </w:r>
      <w:r>
        <w:rPr>
          <w:bCs/>
          <w:color w:val="000000"/>
          <w:sz w:val="28"/>
          <w:szCs w:val="28"/>
          <w:lang w:eastAsia="ar-SA"/>
        </w:rPr>
        <w:t>7</w:t>
      </w:r>
      <w:r>
        <w:rPr>
          <w:bCs/>
          <w:color w:val="000000"/>
          <w:sz w:val="28"/>
          <w:szCs w:val="28"/>
          <w:lang w:eastAsia="ar-SA"/>
        </w:rPr>
        <w:t xml:space="preserve">, </w:t>
      </w:r>
      <w:bookmarkEnd w:id="0"/>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2. РІЗНЕ.</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Т.А.Малиш</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41371349"/>
    </w:sdtPr>
    <w:sdtContent>
      <w:p>
        <w:pPr>
          <w:pStyle w:val="Style26"/>
          <w:jc w:val="center"/>
          <w:rPr/>
        </w:pPr>
        <w:r>
          <w:rPr/>
          <w:fldChar w:fldCharType="begin"/>
        </w:r>
        <w:r>
          <w:rPr/>
          <w:instrText> PAGE </w:instrText>
        </w:r>
        <w:r>
          <w:rPr/>
          <w:fldChar w:fldCharType="separate"/>
        </w:r>
        <w:r>
          <w:rPr/>
          <w:t>4</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2">
    <w:name w:val="Заголовок2"/>
    <w:basedOn w:val="DefaultParagraphFont"/>
    <w:qFormat/>
    <w:rPr/>
  </w:style>
  <w:style w:type="paragraph" w:styleId="Style18">
    <w:name w:val="Заголовок"/>
    <w:basedOn w:val="Normal"/>
    <w:next w:val="Style19"/>
    <w:qFormat/>
    <w:pPr>
      <w:keepNext w:val="true"/>
      <w:spacing w:before="240" w:after="120"/>
    </w:pPr>
    <w:rPr>
      <w:rFonts w:ascii="Times New Roman" w:hAnsi="Times New Roman"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Lucida Sans"/>
      <w:i/>
      <w:iCs/>
      <w:sz w:val="24"/>
      <w:szCs w:val="24"/>
    </w:rPr>
  </w:style>
  <w:style w:type="paragraph" w:styleId="Style22">
    <w:name w:val="Указатель"/>
    <w:basedOn w:val="Normal"/>
    <w:qFormat/>
    <w:pPr>
      <w:suppressLineNumbers/>
    </w:pPr>
    <w:rPr>
      <w:rFonts w:ascii="Times New Roman" w:hAnsi="Times New Roman" w:cs="Lucida Sans"/>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Application>LibreOffice/6.3.1.2$Windows_X86_64 LibreOffice_project/b79626edf0065ac373bd1df5c28bd630b4424273</Application>
  <Pages>4</Pages>
  <Words>925</Words>
  <Characters>6610</Characters>
  <CharactersWithSpaces>7736</CharactersWithSpaces>
  <Paragraphs>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2020-05-18T16:52:09Z</cp:lastPrinted>
  <dcterms:modified xsi:type="dcterms:W3CDTF">2020-05-22T14:36:41Z</dcterms:modified>
  <cp:revision>218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