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20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2947670</wp:posOffset>
            </wp:positionH>
            <wp:positionV relativeFrom="paragraph">
              <wp:posOffset>-566420</wp:posOffset>
            </wp:positionV>
            <wp:extent cx="436880" cy="6178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020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(двадцята позачергова сесія сьомого скликання)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16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серпня  2019 року                                                                       № 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635-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20-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прийняття редакції Решетилівського районного радіо „Вісник Решетилівщини”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Конституцією України, Законами України „Про місцеве самоврядування в Україні”, „Про передачу об’єктів права державної та комунальної власності”, рішенням Решетилівської міської ради від 25.06.2019 року №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628-19-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Про клопотання перед районною радою щодо передачі у комунальну власність Решетилівської міської територіальної громади Редакції Решетилівського районного радіо „Вісник Решетилівщини”</w:t>
      </w:r>
      <w:r>
        <w:rPr>
          <w:rFonts w:ascii="Times New Roman" w:hAnsi="Times New Roman"/>
          <w:sz w:val="28"/>
          <w:szCs w:val="28"/>
          <w:lang w:val="uk-UA"/>
        </w:rPr>
        <w:t>(19 сесія), рішенням  Решетилівської  районної  ради  від 11.07.2019 № 598-29-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„Про передачу редакції Решетилівського районного радіо „Вісник Решетилівщини” 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області” (29 сесія), враховуючи висновки і рекомендації постійних комісій, Решетилівська міська рада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Прийняти із спільної власності територіальних громад Решетилівського району в комунальну власність Решетилівської міської територіальної громади редакцію Решетилівського районного радіо „Вісник Решетилівщини”розташовану за адресою:вул. Шевченка, 4 м. Решетилівка, Полтавської області </w:t>
      </w:r>
      <w:r>
        <w:rPr>
          <w:rFonts w:ascii="Times New Roman" w:hAnsi="Times New Roman"/>
          <w:color w:val="auto"/>
          <w:sz w:val="28"/>
          <w:szCs w:val="28"/>
        </w:rPr>
        <w:t xml:space="preserve">з  30 серпня 2019 року.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Увійти в склад співзасновників редакції Решетилівського районного радіо „Вісник Решетилівщини”.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Прийняти зі спільної власності територіальних громад Решетилівського району в комунальну власність Решетилівської територіальної громади майно редакції радіо.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</w:t>
      </w:r>
      <w:r>
        <w:rPr>
          <w:rFonts w:ascii="Times New Roman" w:hAnsi="Times New Roman"/>
          <w:spacing w:val="-6"/>
          <w:sz w:val="28"/>
          <w:szCs w:val="28"/>
        </w:rPr>
        <w:t xml:space="preserve">4. Делегувати  до комісії з приймання – передачі: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pacing w:val="-6"/>
          <w:sz w:val="28"/>
          <w:szCs w:val="28"/>
        </w:rPr>
        <w:t>-  Шинкарчука Юрія Степановича – заступника міського голови;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pacing w:val="-6"/>
          <w:sz w:val="28"/>
          <w:szCs w:val="28"/>
        </w:rPr>
        <w:t xml:space="preserve">- Білай Анжеліку Володимирівну – заступника начальника відділу </w:t>
      </w:r>
      <w:r>
        <w:rPr>
          <w:rFonts w:ascii="Times New Roman" w:hAnsi="Times New Roman"/>
          <w:sz w:val="28"/>
          <w:szCs w:val="28"/>
          <w:shd w:fill="FFFFFF" w:val="clear"/>
        </w:rPr>
        <w:t>бухгалтерського обліку, звітності та адміністративно-господарського забезпечення виконавчого комітету міської ради;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-  Ковальова Андрія Сергійовича – завідувача сектору з юридичних питань та управління комунальним майном виконавчого комітету міської ради.</w:t>
      </w:r>
    </w:p>
    <w:p>
      <w:pPr>
        <w:pStyle w:val="2"/>
        <w:shd w:fill="FFFFFF" w:val="clear"/>
        <w:tabs>
          <w:tab w:val="left" w:pos="735" w:leader="none"/>
        </w:tabs>
        <w:spacing w:lineRule="exact" w:line="317" w:before="0" w:after="0"/>
        <w:ind w:right="20" w:firstLine="709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5.  </w:t>
      </w:r>
      <w:r>
        <w:rPr>
          <w:sz w:val="28"/>
          <w:szCs w:val="28"/>
          <w:lang w:val="uk-UA"/>
        </w:rPr>
        <w:t xml:space="preserve">Комісії з приймання – передачі </w:t>
      </w:r>
      <w:r>
        <w:rPr>
          <w:sz w:val="28"/>
          <w:szCs w:val="28"/>
          <w:shd w:fill="FFFFFF" w:val="clear"/>
          <w:lang w:val="uk-UA"/>
        </w:rPr>
        <w:t>здійснити в установленому порядку дії стосовно підписання актів приймання-передачі майна та редакції.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Відділу бухгалтерського обліку, звітності та адміністративно-господарського забезпечення виконавчого комітету Решетилівської міської ради внести відповідні зміни до Реєстрів бухгалтерського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fill="FFFFFF" w:val="clear"/>
        </w:rPr>
        <w:t>обліку.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</w:t>
      </w:r>
      <w:r>
        <w:rPr>
          <w:rFonts w:ascii="Times New Roman" w:hAnsi="Times New Roman"/>
          <w:spacing w:val="-6"/>
          <w:sz w:val="28"/>
          <w:szCs w:val="28"/>
        </w:rPr>
        <w:t xml:space="preserve">7. Змінити назву редакції Решетилівського районного радіо  „Вісник Решетилівщини” на редакція радіо „Релайф” Решетилівської міської ради.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Затвердити Статут редакції радіо „Релайф” Решетилівської міської ради  в новій редакції  (додається).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9.  </w:t>
      </w:r>
      <w:r>
        <w:rPr>
          <w:rFonts w:ascii="Times New Roman" w:hAnsi="Times New Roman"/>
          <w:spacing w:val="-6"/>
          <w:sz w:val="28"/>
          <w:szCs w:val="28"/>
        </w:rPr>
        <w:t>Уповноважити керівника редакції: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подати всі необхідні документи для внесення змін до ліцензії на радіомовлення;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 здійснити організаційно-правові заходи щодо внесення змін  до  єдиного державного реєстру юридичних осіб, фізичних осіб-підприємців та громадських формувань;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pacing w:val="-6"/>
          <w:sz w:val="28"/>
          <w:szCs w:val="28"/>
        </w:rPr>
        <w:t>-  здійснити державну реєстрацію Статуту в новій редакції, у визначений законодавством термін.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</w:rPr>
        <w:t>10. Контроль за виконанням даного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будівництва,перспективного планування та земельних відносин (Приходько О.В.).</w:t>
      </w:r>
    </w:p>
    <w:p>
      <w:pPr>
        <w:pStyle w:val="ListParagraph"/>
        <w:spacing w:lineRule="auto" w:line="240" w:before="0" w:after="0"/>
        <w:ind w:left="0" w:firstLine="566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bidi w:val="0"/>
        <w:spacing w:lineRule="auto" w:line="259" w:before="0" w:after="160"/>
        <w:ind w:hanging="0"/>
        <w:jc w:val="left"/>
        <w:rPr/>
      </w:pPr>
      <w:r>
        <w:rPr>
          <w:rFonts w:ascii="Times New Roman" w:hAnsi="Times New Roman"/>
          <w:sz w:val="28"/>
          <w:szCs w:val="28"/>
          <w:shd w:fill="FFFFFF" w:val="clear"/>
        </w:rPr>
        <w:t>Секретар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міської ради                              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                   О.А.Дядюнова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7c1"/>
    <w:pPr>
      <w:widowControl/>
      <w:bidi w:val="0"/>
      <w:spacing w:lineRule="auto" w:line="259" w:before="0" w:after="16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264c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e77c1"/>
    <w:pPr>
      <w:spacing w:lineRule="auto" w:line="276" w:before="0" w:after="200"/>
      <w:ind w:left="720" w:hanging="0"/>
      <w:contextualSpacing/>
    </w:pPr>
    <w:rPr>
      <w:rFonts w:cs="Times New Roman"/>
      <w:color w:val="00000A"/>
      <w:lang w:val="uk-U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64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" w:customStyle="1">
    <w:name w:val="Основной текст2"/>
    <w:basedOn w:val="Normal"/>
    <w:qFormat/>
    <w:rsid w:val="009c58e2"/>
    <w:pPr>
      <w:shd w:val="clear" w:color="auto" w:fill="FFFFFF"/>
      <w:spacing w:lineRule="exact" w:line="322" w:before="900" w:after="60"/>
      <w:ind w:hanging="380"/>
      <w:jc w:val="both"/>
    </w:pPr>
    <w:rPr>
      <w:rFonts w:ascii="Times New Roman" w:hAnsi="Times New Roman" w:eastAsia="Times New Roman" w:cs="Times New Roman"/>
      <w:color w:val="00000A"/>
      <w:sz w:val="26"/>
      <w:szCs w:val="2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LibreOffice/6.1.0.3$Windows_X86_64 LibreOffice_project/efb621ed25068d70781dc026f7e9c5187a4decd1</Application>
  <Pages>2</Pages>
  <Words>386</Words>
  <Characters>3036</Characters>
  <CharactersWithSpaces>3576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2019-08-06T05:54:00Z</dcterms:created>
  <dc:creator>ПК</dc:creator>
  <dc:description/>
  <dc:language>ru-RU</dc:language>
  <cp:lastModifiedBy/>
  <cp:lastPrinted>2019-08-12T10:48:00Z</cp:lastPrinted>
  <dcterms:modified xsi:type="dcterms:W3CDTF">2019-08-21T14:49:12Z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