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-213995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05 листопада 2020 року                                                                                 № </w:t>
      </w:r>
      <w:r>
        <w:rPr>
          <w:sz w:val="28"/>
          <w:szCs w:val="28"/>
          <w:lang w:val="en-US"/>
        </w:rPr>
        <w:t>47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Дядюнова О.А. - секретар міської ради</w:t>
      </w:r>
      <w:r>
        <w:rPr>
          <w:color w:val="111111"/>
          <w:sz w:val="28"/>
          <w:szCs w:val="28"/>
        </w:rPr>
        <w:t>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Н.В.,Гайдар В.М.,Радість Н.А.,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Гладкий І.С., Романько М.О., Сорока О.М., 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 Колотій Н.Ю. - начальник відділу з юридичних питань та управління комунальним майном,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Ніколаєнко Ю.Ю. - в.о. начальника відділу архітектури, містобудування та надзвичайних ситуацій,                  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Онуфрієнко В.Г. - начальник фінансового відділу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>.</w:t>
      </w:r>
    </w:p>
    <w:p>
      <w:pPr>
        <w:pStyle w:val="Normal"/>
        <w:ind w:hanging="0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Calibri"/>
          <w:sz w:val="28"/>
          <w:szCs w:val="28"/>
          <w:highlight w:val="white"/>
          <w:lang w:val="uk-UA"/>
        </w:rPr>
        <w:t xml:space="preserve">Про зміни в бюджеті міської об’єднаної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/>
        </w:rPr>
        <w:t>територіальної громади на 2020 рік.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/>
        </w:rPr>
        <w:tab/>
        <w:t>Доповідає: Онуфрієнко В.Г. - начальник фінансового відділу.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2. 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 xml:space="preserve">Про затвердження проектно-кошторисної документації на об’єкт будівництва:  </w:t>
      </w:r>
      <w:r>
        <w:rPr>
          <w:rFonts w:cs="Calibri"/>
          <w:color w:val="000000"/>
          <w:sz w:val="28"/>
          <w:szCs w:val="28"/>
          <w:highlight w:val="white"/>
          <w:lang w:val="uk-UA" w:eastAsia="ru-RU" w:bidi="ar-SA"/>
        </w:rPr>
        <w:t>„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uk-UA" w:eastAsia="ru-RU" w:bidi="ar-SA"/>
        </w:rPr>
        <w:t>Розчистка ділянки р. Грузька Говтва біля села Прокопівка Решетилівського району Полтавської області</w:t>
      </w:r>
      <w:r>
        <w:rPr>
          <w:rFonts w:cs="Calibri"/>
          <w:color w:val="00000A"/>
          <w:sz w:val="28"/>
          <w:szCs w:val="28"/>
          <w:highlight w:val="white"/>
          <w:shd w:fill="FFFFFF" w:val="clear"/>
          <w:lang w:val="uk-UA" w:eastAsia="ru-RU" w:bidi="ar-SA"/>
        </w:rPr>
        <w:t>”</w:t>
      </w:r>
      <w:r>
        <w:rPr>
          <w:rFonts w:cs="Calibri"/>
          <w:color w:val="000000"/>
          <w:sz w:val="28"/>
          <w:szCs w:val="28"/>
          <w:highlight w:val="white"/>
          <w:lang w:val="uk-UA" w:eastAsia="ru-RU" w:bidi="ar-SA"/>
        </w:rPr>
        <w:t xml:space="preserve"> 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Доповідає: Ніколаєнко Ю.Ю. - в.о. начальника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Різне.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О.А.- секретар міської ради, яка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1. СЛУХАЛИ: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>Онуфрієнка В.Г. - начальника відділу фінансів, який запропонував: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ab/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>1.</w:t>
      </w:r>
      <w:r>
        <w:rPr>
          <w:rFonts w:cs="Times New Roman"/>
          <w:sz w:val="28"/>
          <w:szCs w:val="28"/>
          <w:lang w:val="uk-UA" w:eastAsia="ar-SA" w:bidi="ar-SA"/>
        </w:rPr>
        <w:t> Зменшити видатки загального фонду бюджету Решетилівської міської об’єднаної територіальної громади по КПКВ 0214060 „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>Забезпечення діяльності палаців і будинків культури, клубів, центрів дозвілля та інших клубних закладів</w:t>
      </w:r>
      <w:r>
        <w:rPr>
          <w:rFonts w:cs="Times New Roman"/>
          <w:sz w:val="28"/>
          <w:szCs w:val="28"/>
          <w:lang w:val="uk-UA" w:eastAsia="ar-SA" w:bidi="ar-SA"/>
        </w:rPr>
        <w:t>” КЕКВ 2210 на суму 95 065,00  грн.</w:t>
      </w:r>
    </w:p>
    <w:p>
      <w:pPr>
        <w:pStyle w:val="Normal"/>
        <w:tabs>
          <w:tab w:val="clear" w:pos="708"/>
          <w:tab w:val="left" w:pos="360" w:leader="none"/>
        </w:tabs>
        <w:bidi w:val="0"/>
        <w:ind w:left="0" w:right="0" w:firstLine="709"/>
        <w:jc w:val="both"/>
        <w:rPr>
          <w:lang w:val="uk-UA"/>
        </w:rPr>
      </w:pPr>
      <w:r>
        <w:rPr>
          <w:rFonts w:cs="Times New Roman"/>
          <w:color w:val="000000"/>
          <w:sz w:val="28"/>
          <w:szCs w:val="28"/>
          <w:lang w:val="uk-UA" w:eastAsia="ru-RU" w:bidi="ar-SA"/>
        </w:rPr>
        <w:t xml:space="preserve">2. </w:t>
      </w:r>
      <w:r>
        <w:rPr>
          <w:rFonts w:cs="Times New Roman"/>
          <w:sz w:val="28"/>
          <w:szCs w:val="28"/>
          <w:lang w:val="uk-UA" w:eastAsia="ar-SA" w:bidi="ar-SA"/>
        </w:rPr>
        <w:t>Збільшити видатки загального фонду бюджету Решетилівської міської об’єднаної територіальної громади по КПКВ 0215062 „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>Підтримка спорту вищих досягнень та організацій, які здійснюють фізкультурно-спортивну діяльність в регіоні</w:t>
      </w:r>
      <w:r>
        <w:rPr>
          <w:rFonts w:cs="Times New Roman"/>
          <w:sz w:val="28"/>
          <w:szCs w:val="28"/>
          <w:lang w:val="uk-UA" w:eastAsia="ar-SA" w:bidi="ar-SA"/>
        </w:rPr>
        <w:t xml:space="preserve"> ” КЕКВ 2610 на суму 10 000,00 грн.  </w:t>
      </w:r>
    </w:p>
    <w:p>
      <w:pPr>
        <w:pStyle w:val="Normal"/>
        <w:tabs>
          <w:tab w:val="clear" w:pos="708"/>
          <w:tab w:val="left" w:pos="360" w:leader="none"/>
        </w:tabs>
        <w:bidi w:val="0"/>
        <w:ind w:left="0" w:right="0" w:firstLine="709"/>
        <w:jc w:val="both"/>
        <w:rPr>
          <w:lang w:val="uk-UA"/>
        </w:rPr>
      </w:pPr>
      <w:r>
        <w:rPr>
          <w:rFonts w:cs="Times New Roman"/>
          <w:sz w:val="28"/>
          <w:szCs w:val="28"/>
          <w:lang w:val="uk-UA" w:eastAsia="ar-SA" w:bidi="ar-SA"/>
        </w:rPr>
        <w:t>3. Збільшити видатки спеціального фонду бюджету Решетилівської міської об’єднаної територіальної громади по КПКВ 0214060 „</w:t>
      </w:r>
      <w:r>
        <w:rPr>
          <w:rFonts w:cs="Times New Roman"/>
          <w:color w:val="000000"/>
          <w:sz w:val="28"/>
          <w:szCs w:val="28"/>
          <w:lang w:val="uk-UA" w:eastAsia="ru-RU" w:bidi="ar-SA"/>
        </w:rPr>
        <w:t>Забезпечення діяльності палаців і будинків культури, клубів, центрів дозвілля та інших клубних закладів</w:t>
      </w:r>
      <w:r>
        <w:rPr>
          <w:rFonts w:cs="Times New Roman"/>
          <w:sz w:val="28"/>
          <w:szCs w:val="28"/>
          <w:lang w:val="uk-UA" w:eastAsia="ar-SA" w:bidi="ar-SA"/>
        </w:rPr>
        <w:t xml:space="preserve">” КЕКВ 3142 на суму 85 065,00 грн.  </w:t>
      </w:r>
    </w:p>
    <w:p>
      <w:pPr>
        <w:pStyle w:val="Normal"/>
        <w:tabs>
          <w:tab w:val="clear" w:pos="708"/>
          <w:tab w:val="left" w:pos="360" w:leader="none"/>
        </w:tabs>
        <w:bidi w:val="0"/>
        <w:ind w:left="0" w:right="0" w:firstLine="709"/>
        <w:jc w:val="both"/>
        <w:rPr/>
      </w:pPr>
      <w:r>
        <w:rPr>
          <w:rFonts w:cs="Times New Roman"/>
          <w:sz w:val="28"/>
          <w:szCs w:val="28"/>
          <w:lang w:val="uk-UA" w:eastAsia="ar-SA" w:bidi="ar-SA"/>
        </w:rPr>
        <w:t>4.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міської ради.</w:t>
      </w:r>
    </w:p>
    <w:p>
      <w:pPr>
        <w:pStyle w:val="Normal"/>
        <w:jc w:val="both"/>
        <w:rPr/>
      </w:pPr>
      <w:bookmarkStart w:id="0" w:name="__DdeLink__95_1204234813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195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Ніколаєнка Ю.Ю. - в.о. начальника відділу архітектури, містобудування та надзвичайних ситуацій, який запропонував: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ab/>
        <w:t>1. Затвердити проектно-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ru-RU" w:bidi="ar-SA"/>
        </w:rPr>
        <w:t>кошторисну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документацію на об’єкт будівництва: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„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Розчистка ділянки р. Грузька Говтва біля села Прокопівка Решетилівського району Полтавської області</w:t>
      </w:r>
      <w:r>
        <w:rPr>
          <w:rStyle w:val="Style17"/>
          <w:rFonts w:cs="Calibri"/>
          <w:b w:val="false"/>
          <w:color w:val="00000A"/>
          <w:sz w:val="28"/>
          <w:szCs w:val="28"/>
          <w:highlight w:val="white"/>
          <w:shd w:fill="FFFFFF" w:val="clear"/>
          <w:lang w:val="uk-UA" w:eastAsia="ru-RU" w:bidi="ar-SA"/>
        </w:rPr>
        <w:t xml:space="preserve">”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з такими техніко-економічними показниками: </w:t>
      </w:r>
    </w:p>
    <w:p>
      <w:pPr>
        <w:pStyle w:val="Normal"/>
        <w:jc w:val="both"/>
        <w:rPr>
          <w:lang w:val="uk-UA" w:bidi="ar-SA"/>
        </w:rPr>
      </w:pPr>
      <w:r>
        <w:rPr>
          <w:lang w:val="uk-UA" w:bidi="ar-SA"/>
        </w:rPr>
      </w:r>
    </w:p>
    <w:tbl>
      <w:tblPr>
        <w:tblW w:w="94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325"/>
        <w:gridCol w:w="1875"/>
        <w:gridCol w:w="2265"/>
      </w:tblGrid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Показник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Одиниця вимірювання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Кількість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Вид будівництва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Нове будівництво</w:t>
            </w:r>
          </w:p>
        </w:tc>
      </w:tr>
      <w:tr>
        <w:trPr/>
        <w:tc>
          <w:tcPr>
            <w:tcW w:w="9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Параметри розчистки водотоку р. Грузька Говтва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Довжина ділянки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п.м.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895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Довжина розчистки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п.м.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377,5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Обєм земляних робіт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тис. м</w:t>
            </w:r>
            <w:r>
              <w:rPr>
                <w:color w:val="000000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9,01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Тривалість будівництва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п.м.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4,5</w:t>
            </w:r>
          </w:p>
        </w:tc>
      </w:tr>
      <w:tr>
        <w:trPr/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Загальна кошторисна вартість будівництва у поточних цінах станом на 18.02.2019</w:t>
            </w:r>
          </w:p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складає, в т.ч</w:t>
            </w:r>
          </w:p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- будівельних робіт</w:t>
            </w:r>
          </w:p>
          <w:p>
            <w:pPr>
              <w:pStyle w:val="Style33"/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 w:eastAsia="zh-CN" w:bidi="ar-SA"/>
              </w:rPr>
              <w:t>- інших витрат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тис. грн</w:t>
            </w:r>
          </w:p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тис. грн</w:t>
            </w:r>
          </w:p>
          <w:p>
            <w:pPr>
              <w:pStyle w:val="Style33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тис. грн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2177,303</w:t>
            </w:r>
          </w:p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1462,107</w:t>
            </w:r>
          </w:p>
          <w:p>
            <w:pPr>
              <w:pStyle w:val="Style33"/>
              <w:snapToGrid w:val="false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  <w:t>715,196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ab/>
        <w:t xml:space="preserve">2. Рішення виконавчого комітету Решетилівської міської ради від 23.01.2020 року №10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ru-RU" w:bidi="ar-SA"/>
        </w:rPr>
        <w:t>„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>Розчистка ділянки р. Грузька Говтва біля села Прокопівка Решетилівського району Полтавської області</w:t>
      </w:r>
      <w:r>
        <w:rPr>
          <w:rStyle w:val="Style17"/>
          <w:rFonts w:cs="Calibri"/>
          <w:b w:val="false"/>
          <w:color w:val="00000A"/>
          <w:sz w:val="28"/>
          <w:szCs w:val="28"/>
          <w:highlight w:val="white"/>
          <w:lang w:val="uk-UA" w:eastAsia="ru-RU" w:bidi="ar-SA"/>
        </w:rPr>
        <w:t>” визнати таким, що втратило чинність.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196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2" w:name="__DdeLink__1675_19341461111"/>
      <w:r>
        <w:rPr>
          <w:rStyle w:val="Style17"/>
          <w:rFonts w:cs="Calibri"/>
          <w:b w:val="false"/>
          <w:bCs/>
          <w:color w:val="000000"/>
          <w:sz w:val="28"/>
          <w:szCs w:val="28"/>
          <w:highlight w:val="white"/>
          <w:lang w:val="uk-UA" w:eastAsia="ar-SA" w:bidi="ar-SA"/>
        </w:rPr>
        <w:t xml:space="preserve">„за” - 6, </w:t>
      </w:r>
      <w:bookmarkEnd w:id="2"/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 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9029041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>
    <w:name w:val="Body Text Indent"/>
    <w:basedOn w:val="Normal"/>
    <w:pPr>
      <w:ind w:firstLine="567"/>
    </w:pPr>
    <w:rPr>
      <w:sz w:val="28"/>
    </w:rPr>
  </w:style>
  <w:style w:type="paragraph" w:styleId="Style30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1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Style32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3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Application>LibreOffice/6.1.2.1$Windows_X86_64 LibreOffice_project/65905a128db06ba48db947242809d14d3f9a93fe</Application>
  <Pages>3</Pages>
  <Words>505</Words>
  <Characters>3426</Characters>
  <CharactersWithSpaces>4110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2020-11-06T15:02:33Z</cp:lastPrinted>
  <dcterms:modified xsi:type="dcterms:W3CDTF">2020-11-10T09:48:07Z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