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ind w:right="282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37465" distR="0" simplePos="0" locked="0" layoutInCell="1" allowOverlap="1" relativeHeight="2">
            <wp:simplePos x="0" y="0"/>
            <wp:positionH relativeFrom="column">
              <wp:posOffset>2958465</wp:posOffset>
            </wp:positionH>
            <wp:positionV relativeFrom="paragraph">
              <wp:posOffset>635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(двадцята</w:t>
      </w:r>
      <w:r>
        <w:rPr>
          <w:b/>
          <w:bCs/>
          <w:sz w:val="28"/>
          <w:szCs w:val="28"/>
        </w:rPr>
        <w:t xml:space="preserve"> позачергова </w:t>
      </w:r>
      <w:r>
        <w:rPr>
          <w:b/>
          <w:sz w:val="28"/>
          <w:szCs w:val="28"/>
        </w:rPr>
        <w:t>сесія сьомого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ind w:right="282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tabs>
          <w:tab w:val="left" w:pos="567" w:leader="none"/>
          <w:tab w:val="right" w:pos="9099" w:leader="none"/>
        </w:tabs>
        <w:ind w:right="282" w:hanging="0"/>
        <w:jc w:val="left"/>
        <w:rPr/>
      </w:pPr>
      <w:r>
        <w:rPr>
          <w:bCs/>
        </w:rPr>
        <w:t xml:space="preserve">16 серпня 2019 року                                                                            </w:t>
      </w:r>
      <w:r>
        <w:rPr>
          <w:bCs/>
          <w:lang w:val="ru-RU"/>
        </w:rPr>
        <w:t xml:space="preserve">№ </w:t>
      </w:r>
      <w:r>
        <w:rPr>
          <w:bCs/>
          <w:lang w:val="ru-RU"/>
        </w:rPr>
        <w:t>6</w:t>
      </w:r>
      <w:r>
        <w:rPr>
          <w:bCs/>
          <w:lang w:val="uk-UA"/>
        </w:rPr>
        <w:t>60</w:t>
      </w:r>
      <w:r>
        <w:rPr>
          <w:bCs/>
          <w:lang w:val="ru-RU"/>
        </w:rPr>
        <w:t>-20-</w:t>
      </w:r>
      <w:r>
        <w:rPr>
          <w:bCs/>
          <w:lang w:val="en-US"/>
        </w:rPr>
        <w:t>VII</w:t>
      </w:r>
    </w:p>
    <w:p>
      <w:pPr>
        <w:pStyle w:val="Normal"/>
        <w:spacing w:before="57" w:after="57"/>
        <w:ind w:right="282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-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створення громадського пасовища та затвердження Положення про громадське пасовище (</w:t>
      </w:r>
      <w:r>
        <w:rPr>
          <w:bCs/>
          <w:sz w:val="28"/>
          <w:szCs w:val="28"/>
          <w:lang w:val="ru-RU"/>
        </w:rPr>
        <w:t>с. Хоружі</w:t>
      </w:r>
      <w:r>
        <w:rPr>
          <w:bCs/>
          <w:sz w:val="28"/>
          <w:szCs w:val="28"/>
        </w:rPr>
        <w:t>)</w:t>
      </w:r>
    </w:p>
    <w:p>
      <w:pPr>
        <w:pStyle w:val="Normal"/>
        <w:tabs>
          <w:tab w:val="left" w:pos="567" w:leader="none"/>
        </w:tabs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645" w:leader="none"/>
        </w:tabs>
        <w:ind w:firstLine="850"/>
        <w:jc w:val="both"/>
        <w:rPr>
          <w:color w:val="auto"/>
        </w:rPr>
      </w:pPr>
      <w:r>
        <w:rPr>
          <w:sz w:val="28"/>
          <w:szCs w:val="28"/>
        </w:rPr>
        <w:t xml:space="preserve">Керуючись  Земельним кодексом України, Законами України ,,Про місцеве самоврядування”, „Про землеустрій”, ,,Про державний земельний кадастр”, </w:t>
      </w:r>
      <w:r>
        <w:rPr>
          <w:color w:val="auto"/>
          <w:sz w:val="28"/>
          <w:szCs w:val="28"/>
        </w:rPr>
        <w:t xml:space="preserve">розглянувши заяви </w:t>
      </w:r>
      <w:r>
        <w:rPr>
          <w:color w:val="auto"/>
          <w:sz w:val="28"/>
          <w:szCs w:val="28"/>
          <w:shd w:fill="FFFFFF" w:val="clear"/>
        </w:rPr>
        <w:t>уповноважених осіб від власників великої рогатої худоби</w:t>
      </w:r>
      <w:r>
        <w:rPr>
          <w:color w:val="auto"/>
          <w:sz w:val="28"/>
          <w:szCs w:val="28"/>
        </w:rPr>
        <w:t>, Решетилівська міська рада</w:t>
      </w:r>
    </w:p>
    <w:p>
      <w:pPr>
        <w:pStyle w:val="Normal"/>
        <w:ind w:right="282" w:hanging="0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675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>1. Створити громадське пасовище на території Решетилівської міської ради (Решетилівської об’єднаної територіальної громади) для села Хоружі.</w:t>
      </w:r>
    </w:p>
    <w:p>
      <w:pPr>
        <w:pStyle w:val="Normal"/>
        <w:tabs>
          <w:tab w:val="left" w:pos="675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Затвердити Положення про громадське пасовище (с. Хоружі).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rStyle w:val="Rvts82"/>
          <w:color w:val="000000"/>
          <w:sz w:val="28"/>
          <w:szCs w:val="28"/>
          <w:highlight w:val="white"/>
        </w:rPr>
      </w:pPr>
      <w:r>
        <w:rPr>
          <w:color w:val="auto"/>
          <w:sz w:val="28"/>
          <w:szCs w:val="28"/>
        </w:rPr>
        <w:t xml:space="preserve">3. Надати дозвіл на виготовлення проекту землеустрою щодо відведення земельної    ділянки   кадастровий   номер </w:t>
      </w:r>
      <w:r>
        <w:rPr>
          <w:rStyle w:val="Strong"/>
          <w:b w:val="false"/>
          <w:color w:val="000000"/>
          <w:sz w:val="28"/>
          <w:szCs w:val="28"/>
          <w:shd w:fill="FFFFFF" w:val="clear"/>
        </w:rPr>
        <w:t xml:space="preserve">5324255100:00:010:0111 </w:t>
      </w:r>
      <w:r>
        <w:rPr>
          <w:color w:val="auto"/>
          <w:sz w:val="28"/>
          <w:szCs w:val="28"/>
        </w:rPr>
        <w:t xml:space="preserve">площею  8,2033 га із земель запасу Решетилівської міської ради для створення громадського пасовища (код 18.00 </w:t>
      </w:r>
      <w:r>
        <w:rPr>
          <w:rStyle w:val="Rvts90"/>
          <w:bCs/>
          <w:color w:val="000000"/>
          <w:sz w:val="28"/>
          <w:szCs w:val="28"/>
          <w:shd w:fill="FFFFFF" w:val="clear"/>
        </w:rPr>
        <w:t>Землі загального користування</w:t>
      </w:r>
      <w:r>
        <w:rPr>
          <w:rStyle w:val="Rvts82"/>
          <w:color w:val="000000"/>
          <w:sz w:val="28"/>
          <w:szCs w:val="28"/>
          <w:shd w:fill="FFFFFF" w:val="clear"/>
        </w:rPr>
        <w:t> 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користування).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/>
      </w:pPr>
      <w:r>
        <w:rPr>
          <w:rStyle w:val="Rvts82"/>
          <w:color w:val="000000"/>
          <w:sz w:val="28"/>
          <w:szCs w:val="28"/>
          <w:shd w:fill="FFFFFF" w:val="clear"/>
        </w:rPr>
        <w:t xml:space="preserve">          </w:t>
      </w:r>
      <w:r>
        <w:rPr>
          <w:rStyle w:val="Rvts82"/>
          <w:color w:val="000000"/>
          <w:sz w:val="28"/>
          <w:szCs w:val="28"/>
          <w:shd w:fill="FFFFFF" w:val="clear"/>
        </w:rPr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з питань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 та земельних відносин (Приходько О.В.).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left" w:pos="567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left" w:pos="851" w:leader="none"/>
        </w:tabs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>
      <w:pPr>
        <w:pStyle w:val="Normal"/>
        <w:tabs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>ЗАТВЕРДЖЕНО</w:t>
      </w:r>
    </w:p>
    <w:p>
      <w:pPr>
        <w:pStyle w:val="Normal"/>
        <w:tabs>
          <w:tab w:val="left" w:pos="567" w:leader="none"/>
        </w:tabs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 xml:space="preserve">Рішення Решетилівської </w:t>
      </w:r>
    </w:p>
    <w:p>
      <w:pPr>
        <w:pStyle w:val="Normal"/>
        <w:suppressAutoHyphens w:val="true"/>
        <w:jc w:val="right"/>
        <w:rPr/>
      </w:pPr>
      <w:r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серпня 2019 №</w:t>
      </w:r>
      <w:r>
        <w:rPr>
          <w:color w:val="000000"/>
          <w:sz w:val="28"/>
          <w:szCs w:val="28"/>
        </w:rPr>
        <w:t>660</w:t>
      </w:r>
      <w:bookmarkStart w:id="0" w:name="__DdeLink__9127_1462110898"/>
      <w:r>
        <w:rPr>
          <w:color w:val="000000"/>
          <w:sz w:val="28"/>
          <w:szCs w:val="28"/>
        </w:rPr>
        <w:t>-20-VII</w:t>
      </w:r>
      <w:bookmarkEnd w:id="0"/>
    </w:p>
    <w:p>
      <w:pPr>
        <w:pStyle w:val="Normal"/>
        <w:suppressAutoHyphens w:val="true"/>
        <w:ind w:firstLine="6406"/>
        <w:jc w:val="both"/>
        <w:rPr/>
      </w:pPr>
      <w:r>
        <w:rPr>
          <w:color w:val="000000"/>
          <w:sz w:val="28"/>
          <w:szCs w:val="28"/>
        </w:rPr>
        <w:t>(20 позачергова сесія)</w:t>
      </w:r>
    </w:p>
    <w:p>
      <w:pPr>
        <w:pStyle w:val="Normal"/>
        <w:jc w:val="both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</w:r>
      <w:bookmarkStart w:id="1" w:name="_GoBack"/>
      <w:bookmarkStart w:id="2" w:name="_GoBack"/>
      <w:bookmarkEnd w:id="2"/>
    </w:p>
    <w:p>
      <w:pPr>
        <w:pStyle w:val="Normal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ПОЛОЖЕННЯ</w:t>
      </w:r>
    </w:p>
    <w:p>
      <w:pPr>
        <w:pStyle w:val="Normal"/>
        <w:spacing w:before="0" w:after="120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про громадське пасовище (с. Хоружі)</w:t>
      </w:r>
    </w:p>
    <w:p>
      <w:pPr>
        <w:pStyle w:val="Normal"/>
        <w:numPr>
          <w:ilvl w:val="0"/>
          <w:numId w:val="0"/>
        </w:numPr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Положення про громадське пасовище розроблено з метою забезпечення потреби територіальної громади у випасанні худоби за рахунок земель сільськогосподарського призначення комунальної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територіальної громади Решетилівської міської ради, Решетилівського району, Полтавської області, у відповідності до вимог Закону України „Про місцеве самоврядування в України”, Земельного кодексу України, Закону України „Про землеустрій”, Закону Україні „Про Державний земельний кадастр”.</w:t>
      </w:r>
    </w:p>
    <w:p>
      <w:pPr>
        <w:pStyle w:val="Normal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Громадське пасовище формується за бажанням членів територіальної громади – власників худоби із земель запасу комунальної власності і призначається для спільного використання на добровільних засадах власниками худоби. Кількісний і персональний склад користувачів громадських пасовищ формується щорічно, на початок року на підставі волевиявлення, письмових заяв громадян  на ім’я міського голови і погоджується та затверджується рішенням виконавчого комітету міської ради . Виконавчий комітет міської ради також затверджує терміни та суми сплати за використання громадських пасовищ та інші питання щодо організації використання пасовищ. </w:t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За рахунок коштів спеціального фонду, коштів користувачів, інвесторів, благодійних внесків тощо, в рамках чинного законодавства, рада має право вирішувати питання внутрігосподарського землеустрою громадського пасовища, проведення заходів з відновлення трав’яного покриву, підвищення родючості ґрунтів, та інші питання.</w:t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jc w:val="both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72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9"/>
    <w:qFormat/>
    <w:rsid w:val="00df729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df729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f7290"/>
    <w:rPr>
      <w:rFonts w:ascii="Tahoma" w:hAnsi="Tahoma" w:eastAsia="Times New Roman" w:cs="Tahoma"/>
      <w:sz w:val="16"/>
      <w:szCs w:val="16"/>
      <w:lang w:eastAsia="uk-UA"/>
    </w:rPr>
  </w:style>
  <w:style w:type="character" w:styleId="Strong">
    <w:name w:val="Strong"/>
    <w:basedOn w:val="DefaultParagraphFont"/>
    <w:uiPriority w:val="22"/>
    <w:qFormat/>
    <w:rsid w:val="002259d5"/>
    <w:rPr>
      <w:b/>
      <w:bCs/>
    </w:rPr>
  </w:style>
  <w:style w:type="character" w:styleId="Rvts90" w:customStyle="1">
    <w:name w:val="rvts90"/>
    <w:basedOn w:val="DefaultParagraphFont"/>
    <w:qFormat/>
    <w:rsid w:val="00e34b0f"/>
    <w:rPr/>
  </w:style>
  <w:style w:type="character" w:styleId="Rvts82" w:customStyle="1">
    <w:name w:val="rvts82"/>
    <w:basedOn w:val="DefaultParagraphFont"/>
    <w:qFormat/>
    <w:rsid w:val="00e34b0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Arial Unicode MS" w:cs="Lucida Sans"/>
      <w:sz w:val="28"/>
      <w:szCs w:val="28"/>
    </w:rPr>
  </w:style>
  <w:style w:type="paragraph" w:styleId="Style17">
    <w:name w:val="Body Text"/>
    <w:basedOn w:val="Normal"/>
    <w:rsid w:val="002a5ca4"/>
    <w:pPr>
      <w:spacing w:lineRule="auto" w:line="288" w:before="0" w:after="140"/>
    </w:pPr>
    <w:rPr/>
  </w:style>
  <w:style w:type="paragraph" w:styleId="Style18">
    <w:name w:val="List"/>
    <w:basedOn w:val="Style17"/>
    <w:rsid w:val="002a5ca4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 w:customStyle="1">
    <w:name w:val="Покажчик"/>
    <w:basedOn w:val="Normal"/>
    <w:qFormat/>
    <w:rsid w:val="002a5ca4"/>
    <w:pPr>
      <w:suppressLineNumbers/>
    </w:pPr>
    <w:rPr>
      <w:rFonts w:cs="FreeSans"/>
    </w:rPr>
  </w:style>
  <w:style w:type="paragraph" w:styleId="Style22">
    <w:name w:val="Title"/>
    <w:basedOn w:val="Normal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4d4b8f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4d4b8f"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link w:val="1"/>
    <w:uiPriority w:val="99"/>
    <w:qFormat/>
    <w:rsid w:val="00df729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2" w:customStyle="1">
    <w:name w:val="Заголовок1"/>
    <w:basedOn w:val="Normal"/>
    <w:qFormat/>
    <w:rsid w:val="002a5ca4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BalloonText">
    <w:name w:val="Balloon Text"/>
    <w:basedOn w:val="Normal"/>
    <w:uiPriority w:val="99"/>
    <w:semiHidden/>
    <w:unhideWhenUsed/>
    <w:qFormat/>
    <w:rsid w:val="00df7290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2a5ca4"/>
    <w:pPr/>
    <w:rPr/>
  </w:style>
  <w:style w:type="paragraph" w:styleId="ListParagraph">
    <w:name w:val="List Paragraph"/>
    <w:basedOn w:val="Normal"/>
    <w:uiPriority w:val="34"/>
    <w:qFormat/>
    <w:rsid w:val="00c959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567F8-8F88-4F6A-B322-AC51AD95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LibreOffice/6.1.0.3$Windows_X86_64 LibreOffice_project/efb621ed25068d70781dc026f7e9c5187a4decd1</Application>
  <Pages>2</Pages>
  <Words>409</Words>
  <Characters>3051</Characters>
  <CharactersWithSpaces>3758</CharactersWithSpaces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2019-08-09T16:20:00Z</dcterms:created>
  <dc:creator>User</dc:creator>
  <dc:description/>
  <dc:language>uk-UA</dc:language>
  <cp:lastModifiedBy/>
  <cp:lastPrinted>2019-08-16T08:36:45Z</cp:lastPrinted>
  <dcterms:modified xsi:type="dcterms:W3CDTF">2019-08-21T16:15:13Z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