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465" w:rsidRDefault="007B7894">
      <w:pPr>
        <w:jc w:val="center"/>
      </w:pPr>
      <w:r>
        <w:rPr>
          <w:b/>
        </w:rPr>
        <w:t>П Р О Т О К О Л</w:t>
      </w:r>
    </w:p>
    <w:p w:rsidR="00A84465" w:rsidRDefault="007B7894">
      <w:pPr>
        <w:tabs>
          <w:tab w:val="left" w:pos="1080"/>
        </w:tabs>
        <w:jc w:val="center"/>
      </w:pPr>
      <w:r>
        <w:rPr>
          <w:b/>
        </w:rPr>
        <w:t xml:space="preserve">громадських слухань щодо розгляду проекту містобудівної документації </w:t>
      </w:r>
      <w:proofErr w:type="spellStart"/>
      <w:r>
        <w:rPr>
          <w:b/>
        </w:rPr>
        <w:t>„Детальний</w:t>
      </w:r>
      <w:proofErr w:type="spellEnd"/>
      <w:r>
        <w:rPr>
          <w:b/>
        </w:rPr>
        <w:t xml:space="preserve"> план території частини кварталу обмеженого вулицями Покровська, Шевченка та проїздом загального користування в м. Решетилівка Полта</w:t>
      </w:r>
      <w:bookmarkStart w:id="0" w:name="_GoBack"/>
      <w:bookmarkEnd w:id="0"/>
      <w:r>
        <w:rPr>
          <w:b/>
        </w:rPr>
        <w:t>вського району Полтавської області”</w:t>
      </w:r>
    </w:p>
    <w:p w:rsidR="00A84465" w:rsidRDefault="00A84465">
      <w:pPr>
        <w:tabs>
          <w:tab w:val="left" w:pos="1080"/>
        </w:tabs>
        <w:rPr>
          <w:b/>
        </w:rPr>
      </w:pPr>
    </w:p>
    <w:p w:rsidR="00A84465" w:rsidRDefault="007B7894">
      <w:pPr>
        <w:jc w:val="both"/>
      </w:pPr>
      <w:r>
        <w:rPr>
          <w:b/>
          <w:i/>
        </w:rPr>
        <w:t xml:space="preserve">"20"  </w:t>
      </w:r>
      <w:r w:rsidR="00F93801">
        <w:rPr>
          <w:b/>
          <w:i/>
        </w:rPr>
        <w:t>січня</w:t>
      </w:r>
      <w:r>
        <w:rPr>
          <w:b/>
          <w:i/>
        </w:rPr>
        <w:t xml:space="preserve"> 2022</w:t>
      </w:r>
      <w:r>
        <w:t xml:space="preserve"> року</w:t>
      </w:r>
    </w:p>
    <w:p w:rsidR="00A84465" w:rsidRDefault="007B7894">
      <w:pPr>
        <w:jc w:val="both"/>
      </w:pPr>
      <w:r>
        <w:t xml:space="preserve">Місце проведення: </w:t>
      </w:r>
      <w:r>
        <w:rPr>
          <w:b/>
          <w:i/>
        </w:rPr>
        <w:t>місто Решетилівка, вул. Покровська, 14, Полтавська область</w:t>
      </w:r>
    </w:p>
    <w:p w:rsidR="00A84465" w:rsidRDefault="007B7894">
      <w:pPr>
        <w:jc w:val="both"/>
      </w:pPr>
      <w:r>
        <w:t xml:space="preserve">Час проведення: </w:t>
      </w:r>
      <w:r>
        <w:rPr>
          <w:b/>
          <w:i/>
        </w:rPr>
        <w:t>17.00</w:t>
      </w:r>
    </w:p>
    <w:p w:rsidR="00A84465" w:rsidRDefault="00A84465">
      <w:pPr>
        <w:jc w:val="both"/>
      </w:pPr>
    </w:p>
    <w:p w:rsidR="00A84465" w:rsidRDefault="007B7894">
      <w:pPr>
        <w:jc w:val="both"/>
      </w:pPr>
      <w:r>
        <w:rPr>
          <w:b/>
        </w:rPr>
        <w:t xml:space="preserve">Присутні: </w:t>
      </w:r>
    </w:p>
    <w:p w:rsidR="00A84465" w:rsidRDefault="007B7894">
      <w:pPr>
        <w:jc w:val="both"/>
      </w:pPr>
      <w:r>
        <w:t xml:space="preserve">Учасники громадських слухань: </w:t>
      </w:r>
      <w:r>
        <w:rPr>
          <w:b/>
        </w:rPr>
        <w:t xml:space="preserve">24 </w:t>
      </w:r>
      <w:r>
        <w:t>осіб.</w:t>
      </w:r>
    </w:p>
    <w:p w:rsidR="00A84465" w:rsidRDefault="007B7894">
      <w:pPr>
        <w:jc w:val="both"/>
      </w:pPr>
      <w:r>
        <w:t>З них наділені правом голосу:</w:t>
      </w:r>
      <w:r>
        <w:rPr>
          <w:b/>
          <w:i/>
        </w:rPr>
        <w:t xml:space="preserve"> 24 </w:t>
      </w:r>
      <w:r>
        <w:rPr>
          <w:i/>
        </w:rPr>
        <w:t>особи.</w:t>
      </w:r>
    </w:p>
    <w:p w:rsidR="00A84465" w:rsidRDefault="00A84465">
      <w:pPr>
        <w:jc w:val="both"/>
      </w:pPr>
    </w:p>
    <w:p w:rsidR="00A84465" w:rsidRDefault="007B7894">
      <w:pPr>
        <w:ind w:firstLine="708"/>
        <w:jc w:val="both"/>
      </w:pPr>
      <w:r>
        <w:t>Відкрила громадські слухання</w:t>
      </w:r>
      <w:r>
        <w:rPr>
          <w:b/>
        </w:rPr>
        <w:t xml:space="preserve"> </w:t>
      </w:r>
      <w:proofErr w:type="spellStart"/>
      <w:r>
        <w:rPr>
          <w:b/>
        </w:rPr>
        <w:t>Малиш</w:t>
      </w:r>
      <w:proofErr w:type="spellEnd"/>
      <w:r>
        <w:rPr>
          <w:b/>
        </w:rPr>
        <w:t xml:space="preserve"> Тетяна Анатоліївна</w:t>
      </w:r>
      <w:r>
        <w:rPr>
          <w:b/>
          <w:i/>
        </w:rPr>
        <w:t>,</w:t>
      </w:r>
      <w:r>
        <w:t xml:space="preserve"> секретар Решетилівської міської,</w:t>
      </w:r>
      <w:r>
        <w:rPr>
          <w:b/>
          <w:i/>
        </w:rPr>
        <w:t xml:space="preserve"> </w:t>
      </w:r>
      <w:r>
        <w:t>яка повідомила тему громадських слухань та зауважила про те, що слухання проходять згідно Положення про громадські слухання, що є невід’ємним додатком Статуту Решетилівської міської територіальної громади, який затверджений на пленарному засідання ради 25 лютого 2021 року та згідно законодавства зареєстрований в Міністерстві юстиції України.</w:t>
      </w:r>
    </w:p>
    <w:p w:rsidR="00A84465" w:rsidRDefault="007B7894">
      <w:pPr>
        <w:ind w:firstLine="708"/>
        <w:jc w:val="both"/>
      </w:pPr>
      <w:r>
        <w:t xml:space="preserve">Відповідне оголошення було розміщене на офіційному сайті </w:t>
      </w:r>
      <w:proofErr w:type="spellStart"/>
      <w:r>
        <w:t>Решетиліської</w:t>
      </w:r>
      <w:proofErr w:type="spellEnd"/>
      <w:r>
        <w:t xml:space="preserve"> міської ради. Повідомила, що на громадські слухання  зареєструвалось 24 осіб, з правом голосу – 24 (особи, які пред’явили паспорт громадянина України або інший документ, який посвідчує їх особу). Проінформувала про порядок голосування – шляхом підняття рук для учасників з правом голосу. Всі інші учасники мають право брати участь в обговоренні, задавати питання, але участь в голосуванні не братимуть. Рішення приймається більшістю від кількості зареєстрованих учасників.</w:t>
      </w:r>
    </w:p>
    <w:p w:rsidR="00A84465" w:rsidRDefault="007B7894">
      <w:pPr>
        <w:ind w:firstLine="708"/>
        <w:jc w:val="both"/>
      </w:pPr>
      <w:r>
        <w:t xml:space="preserve">Також </w:t>
      </w:r>
      <w:proofErr w:type="spellStart"/>
      <w:r>
        <w:t>Малиш</w:t>
      </w:r>
      <w:proofErr w:type="spellEnd"/>
      <w:r>
        <w:t xml:space="preserve"> Т.А запропонувала обрати робочий склад громадських слухань в складі: голови, секретаря, та одного члена лічильної комісії.</w:t>
      </w:r>
    </w:p>
    <w:p w:rsidR="00A84465" w:rsidRDefault="00A84465">
      <w:pPr>
        <w:ind w:firstLine="708"/>
        <w:jc w:val="both"/>
      </w:pPr>
    </w:p>
    <w:p w:rsidR="00A84465" w:rsidRDefault="007B7894">
      <w:pPr>
        <w:jc w:val="both"/>
        <w:rPr>
          <w:b/>
        </w:rPr>
      </w:pPr>
      <w:r>
        <w:rPr>
          <w:b/>
        </w:rPr>
        <w:t>СЛУХАЛИ:</w:t>
      </w:r>
    </w:p>
    <w:p w:rsidR="00A84465" w:rsidRDefault="007B7894">
      <w:pPr>
        <w:ind w:firstLine="708"/>
        <w:jc w:val="both"/>
      </w:pPr>
      <w:r>
        <w:rPr>
          <w:b/>
        </w:rPr>
        <w:t>Приходька Олега Всеволодовича,</w:t>
      </w:r>
      <w:r>
        <w:t xml:space="preserve"> начальника відділу архітектури та містобудування, який запропонував обрати головуючим громадських слухань </w:t>
      </w:r>
      <w:proofErr w:type="spellStart"/>
      <w:r>
        <w:t>Кісіля</w:t>
      </w:r>
      <w:proofErr w:type="spellEnd"/>
      <w:r>
        <w:t xml:space="preserve"> Юрія Миколайовича.</w:t>
      </w:r>
    </w:p>
    <w:p w:rsidR="00A84465" w:rsidRDefault="007B7894">
      <w:pPr>
        <w:jc w:val="both"/>
      </w:pPr>
      <w:r>
        <w:rPr>
          <w:b/>
        </w:rPr>
        <w:t>ГОЛОСУВАЛИ</w:t>
      </w:r>
      <w:r>
        <w:t>:</w:t>
      </w:r>
    </w:p>
    <w:p w:rsidR="00A84465" w:rsidRDefault="007B7894">
      <w:pPr>
        <w:jc w:val="both"/>
      </w:pPr>
      <w:r>
        <w:t>,,</w:t>
      </w:r>
      <w:proofErr w:type="spellStart"/>
      <w:r>
        <w:t>За”-</w:t>
      </w:r>
      <w:proofErr w:type="spellEnd"/>
      <w:r>
        <w:t xml:space="preserve"> 19</w:t>
      </w:r>
    </w:p>
    <w:p w:rsidR="00A84465" w:rsidRDefault="007B7894">
      <w:pPr>
        <w:jc w:val="both"/>
      </w:pPr>
      <w:r>
        <w:t>,,Проти” - 0</w:t>
      </w:r>
    </w:p>
    <w:p w:rsidR="00A84465" w:rsidRDefault="007B7894">
      <w:pPr>
        <w:jc w:val="both"/>
      </w:pPr>
      <w:r>
        <w:t>,,Утрималися” – 1</w:t>
      </w:r>
    </w:p>
    <w:p w:rsidR="00A84465" w:rsidRDefault="007B7894">
      <w:pPr>
        <w:jc w:val="both"/>
        <w:rPr>
          <w:b/>
        </w:rPr>
      </w:pPr>
      <w:r>
        <w:rPr>
          <w:b/>
        </w:rPr>
        <w:t>СЛУХАЛИ:</w:t>
      </w:r>
    </w:p>
    <w:p w:rsidR="00A84465" w:rsidRDefault="007B7894">
      <w:pPr>
        <w:ind w:firstLine="709"/>
        <w:jc w:val="both"/>
      </w:pPr>
      <w:proofErr w:type="spellStart"/>
      <w:r>
        <w:rPr>
          <w:b/>
        </w:rPr>
        <w:t>Малиш</w:t>
      </w:r>
      <w:proofErr w:type="spellEnd"/>
      <w:r>
        <w:rPr>
          <w:b/>
        </w:rPr>
        <w:t xml:space="preserve"> Тетяну Анатоліївну,</w:t>
      </w:r>
      <w:r>
        <w:t xml:space="preserve"> секретаря міської ради, яка запропонувала обрати секретарем громадських слухань Ніколаєнка Юрія Юрійовича</w:t>
      </w:r>
    </w:p>
    <w:p w:rsidR="00A84465" w:rsidRDefault="007B7894">
      <w:pPr>
        <w:jc w:val="both"/>
      </w:pPr>
      <w:r>
        <w:rPr>
          <w:b/>
        </w:rPr>
        <w:t>ГОЛОСУВАЛИ</w:t>
      </w:r>
      <w:r>
        <w:t>:</w:t>
      </w:r>
    </w:p>
    <w:p w:rsidR="00A84465" w:rsidRDefault="007B7894">
      <w:pPr>
        <w:jc w:val="both"/>
      </w:pPr>
      <w:r>
        <w:t>,,</w:t>
      </w:r>
      <w:proofErr w:type="spellStart"/>
      <w:r>
        <w:t>За”-</w:t>
      </w:r>
      <w:proofErr w:type="spellEnd"/>
      <w:r>
        <w:t xml:space="preserve"> 19</w:t>
      </w:r>
    </w:p>
    <w:p w:rsidR="00A84465" w:rsidRDefault="007B7894">
      <w:pPr>
        <w:jc w:val="both"/>
      </w:pPr>
      <w:r>
        <w:t>,,Проти” -0</w:t>
      </w:r>
    </w:p>
    <w:p w:rsidR="00A84465" w:rsidRDefault="007B7894">
      <w:pPr>
        <w:jc w:val="both"/>
      </w:pPr>
      <w:r>
        <w:t>,,Утрималися” – 1</w:t>
      </w:r>
    </w:p>
    <w:p w:rsidR="00A84465" w:rsidRDefault="007B7894">
      <w:pPr>
        <w:jc w:val="both"/>
        <w:rPr>
          <w:b/>
        </w:rPr>
      </w:pPr>
      <w:r>
        <w:rPr>
          <w:b/>
        </w:rPr>
        <w:t>СЛУХАЛИ:</w:t>
      </w:r>
    </w:p>
    <w:p w:rsidR="00A84465" w:rsidRDefault="007B7894">
      <w:pPr>
        <w:ind w:firstLine="709"/>
        <w:jc w:val="both"/>
        <w:rPr>
          <w:b/>
        </w:rPr>
      </w:pPr>
      <w:r>
        <w:rPr>
          <w:b/>
        </w:rPr>
        <w:t>Приходька Олега Всеволодовича,</w:t>
      </w:r>
      <w:r>
        <w:t xml:space="preserve"> начальника відділу архітектури та містобудування, який запропонував </w:t>
      </w:r>
      <w:r>
        <w:rPr>
          <w:rFonts w:cs="Times New Roman"/>
        </w:rPr>
        <w:t xml:space="preserve">кандидатуру до лічильної комісії заступника </w:t>
      </w:r>
      <w:r>
        <w:rPr>
          <w:rStyle w:val="a5"/>
          <w:rFonts w:cs="Times New Roman"/>
          <w:bCs/>
          <w:i w:val="0"/>
          <w:shd w:val="clear" w:color="auto" w:fill="FFFFFF"/>
        </w:rPr>
        <w:t>відділу</w:t>
      </w:r>
      <w:r>
        <w:rPr>
          <w:rStyle w:val="a5"/>
          <w:rFonts w:cs="Times New Roman"/>
          <w:bCs/>
          <w:shd w:val="clear" w:color="auto" w:fill="FFFFFF"/>
        </w:rPr>
        <w:t xml:space="preserve"> </w:t>
      </w:r>
      <w:r>
        <w:rPr>
          <w:rStyle w:val="a5"/>
          <w:rFonts w:cs="Times New Roman"/>
          <w:bCs/>
          <w:i w:val="0"/>
          <w:shd w:val="clear" w:color="auto" w:fill="FFFFFF"/>
        </w:rPr>
        <w:t>організаційно-інформаційної</w:t>
      </w:r>
      <w:r>
        <w:rPr>
          <w:rStyle w:val="a5"/>
          <w:rFonts w:cs="Times New Roman"/>
          <w:bCs/>
          <w:shd w:val="clear" w:color="auto" w:fill="FFFFFF"/>
        </w:rPr>
        <w:t xml:space="preserve"> </w:t>
      </w:r>
      <w:r>
        <w:rPr>
          <w:rStyle w:val="a5"/>
          <w:rFonts w:cs="Times New Roman"/>
          <w:bCs/>
          <w:i w:val="0"/>
          <w:shd w:val="clear" w:color="auto" w:fill="FFFFFF"/>
        </w:rPr>
        <w:t>роботи, документообігу та управління персоналом -</w:t>
      </w:r>
      <w:r>
        <w:rPr>
          <w:rFonts w:cs="Times New Roman"/>
        </w:rPr>
        <w:t xml:space="preserve"> Кулик Надію Іванівну</w:t>
      </w:r>
      <w:r>
        <w:t xml:space="preserve"> </w:t>
      </w:r>
    </w:p>
    <w:p w:rsidR="00A84465" w:rsidRDefault="007B7894">
      <w:pPr>
        <w:jc w:val="both"/>
      </w:pPr>
      <w:r>
        <w:t>.</w:t>
      </w:r>
      <w:r>
        <w:rPr>
          <w:b/>
        </w:rPr>
        <w:t>ГОЛОСУВАЛИ</w:t>
      </w:r>
      <w:r>
        <w:t>:</w:t>
      </w:r>
    </w:p>
    <w:p w:rsidR="00A84465" w:rsidRDefault="007B7894">
      <w:pPr>
        <w:jc w:val="both"/>
      </w:pPr>
      <w:r>
        <w:t>,,</w:t>
      </w:r>
      <w:proofErr w:type="spellStart"/>
      <w:r>
        <w:t>За”-</w:t>
      </w:r>
      <w:proofErr w:type="spellEnd"/>
      <w:r>
        <w:t xml:space="preserve"> 19</w:t>
      </w:r>
    </w:p>
    <w:p w:rsidR="00A84465" w:rsidRDefault="007B7894">
      <w:pPr>
        <w:jc w:val="both"/>
      </w:pPr>
      <w:r>
        <w:t>,,Проти” -0</w:t>
      </w:r>
    </w:p>
    <w:p w:rsidR="00A84465" w:rsidRDefault="007B7894">
      <w:pPr>
        <w:jc w:val="both"/>
      </w:pPr>
      <w:r>
        <w:t>,,Утрималися” – 1</w:t>
      </w:r>
    </w:p>
    <w:p w:rsidR="00A84465" w:rsidRDefault="007B7894">
      <w:pPr>
        <w:jc w:val="both"/>
        <w:rPr>
          <w:b/>
        </w:rPr>
      </w:pPr>
      <w:r>
        <w:rPr>
          <w:b/>
        </w:rPr>
        <w:t>ВИРІШИЛИ:</w:t>
      </w:r>
    </w:p>
    <w:p w:rsidR="00A84465" w:rsidRDefault="00A84465">
      <w:pPr>
        <w:jc w:val="both"/>
        <w:rPr>
          <w:b/>
        </w:rPr>
      </w:pPr>
    </w:p>
    <w:p w:rsidR="00A84465" w:rsidRDefault="007B7894">
      <w:pPr>
        <w:jc w:val="both"/>
      </w:pPr>
      <w:r>
        <w:t xml:space="preserve">Обрати головуючим, секретарем та членом лічильної комісії громадських слухань: </w:t>
      </w:r>
    </w:p>
    <w:p w:rsidR="00A84465" w:rsidRDefault="00A84465">
      <w:pPr>
        <w:jc w:val="both"/>
      </w:pPr>
    </w:p>
    <w:tbl>
      <w:tblPr>
        <w:tblW w:w="9498" w:type="dxa"/>
        <w:tblInd w:w="109" w:type="dxa"/>
        <w:tblCellMar>
          <w:left w:w="103" w:type="dxa"/>
        </w:tblCellMar>
        <w:tblLook w:val="0000" w:firstRow="0" w:lastRow="0" w:firstColumn="0" w:lastColumn="0" w:noHBand="0" w:noVBand="0"/>
      </w:tblPr>
      <w:tblGrid>
        <w:gridCol w:w="5083"/>
        <w:gridCol w:w="4415"/>
      </w:tblGrid>
      <w:tr w:rsidR="00A84465">
        <w:tc>
          <w:tcPr>
            <w:tcW w:w="5082" w:type="dxa"/>
            <w:tcBorders>
              <w:top w:val="single" w:sz="4" w:space="0" w:color="000000"/>
              <w:left w:val="single" w:sz="4" w:space="0" w:color="000000"/>
              <w:bottom w:val="single" w:sz="4" w:space="0" w:color="000000"/>
            </w:tcBorders>
            <w:shd w:val="clear" w:color="auto" w:fill="auto"/>
          </w:tcPr>
          <w:p w:rsidR="00A84465" w:rsidRDefault="007B7894">
            <w:pPr>
              <w:jc w:val="center"/>
            </w:pPr>
            <w:r>
              <w:rPr>
                <w:b/>
              </w:rPr>
              <w:lastRenderedPageBreak/>
              <w:t xml:space="preserve">Прізвище, ім’я, </w:t>
            </w:r>
          </w:p>
          <w:p w:rsidR="00A84465" w:rsidRDefault="007B7894">
            <w:pPr>
              <w:jc w:val="cente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A84465" w:rsidRDefault="007B7894">
            <w:pPr>
              <w:jc w:val="center"/>
            </w:pPr>
            <w:r>
              <w:rPr>
                <w:b/>
              </w:rPr>
              <w:t>Адреса реєстрації та контакти</w:t>
            </w:r>
          </w:p>
        </w:tc>
      </w:tr>
      <w:tr w:rsidR="00A84465">
        <w:tc>
          <w:tcPr>
            <w:tcW w:w="5082" w:type="dxa"/>
            <w:tcBorders>
              <w:top w:val="single" w:sz="4" w:space="0" w:color="000000"/>
              <w:left w:val="single" w:sz="4" w:space="0" w:color="000000"/>
              <w:bottom w:val="single" w:sz="4" w:space="0" w:color="000000"/>
            </w:tcBorders>
            <w:shd w:val="clear" w:color="auto" w:fill="auto"/>
          </w:tcPr>
          <w:p w:rsidR="00A84465" w:rsidRDefault="00A84465">
            <w:pPr>
              <w:snapToGrid w:val="0"/>
              <w:rPr>
                <w:b/>
              </w:rPr>
            </w:pPr>
          </w:p>
          <w:p w:rsidR="00A84465" w:rsidRDefault="007B7894">
            <w:pPr>
              <w:snapToGrid w:val="0"/>
              <w:rPr>
                <w:b/>
              </w:rPr>
            </w:pPr>
            <w:proofErr w:type="spellStart"/>
            <w:r>
              <w:rPr>
                <w:b/>
              </w:rPr>
              <w:t>Кісіль</w:t>
            </w:r>
            <w:proofErr w:type="spellEnd"/>
            <w:r>
              <w:rPr>
                <w:b/>
              </w:rPr>
              <w:t xml:space="preserve"> Юрій Миколайович </w:t>
            </w:r>
            <w:proofErr w:type="spellStart"/>
            <w:r>
              <w:rPr>
                <w:b/>
              </w:rPr>
              <w:t>-головуючий</w:t>
            </w:r>
            <w:proofErr w:type="spellEnd"/>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A84465" w:rsidRDefault="007B7894">
            <w:pPr>
              <w:snapToGrid w:val="0"/>
            </w:pPr>
            <w:r>
              <w:t>м. Решетилівка вул.. Старокиївська 51</w:t>
            </w:r>
          </w:p>
        </w:tc>
      </w:tr>
      <w:tr w:rsidR="00A84465">
        <w:tc>
          <w:tcPr>
            <w:tcW w:w="5082" w:type="dxa"/>
            <w:tcBorders>
              <w:top w:val="single" w:sz="4" w:space="0" w:color="000000"/>
              <w:left w:val="single" w:sz="4" w:space="0" w:color="000000"/>
              <w:bottom w:val="single" w:sz="4" w:space="0" w:color="000000"/>
            </w:tcBorders>
            <w:shd w:val="clear" w:color="auto" w:fill="auto"/>
          </w:tcPr>
          <w:p w:rsidR="00A84465" w:rsidRDefault="00A84465">
            <w:pPr>
              <w:snapToGrid w:val="0"/>
              <w:rPr>
                <w:b/>
              </w:rPr>
            </w:pPr>
          </w:p>
          <w:p w:rsidR="00A84465" w:rsidRDefault="007B7894">
            <w:pPr>
              <w:snapToGrid w:val="0"/>
              <w:rPr>
                <w:b/>
              </w:rPr>
            </w:pPr>
            <w:r>
              <w:rPr>
                <w:b/>
              </w:rPr>
              <w:t>Ніколаєнко Юрій Юрійович - секретар</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A84465" w:rsidRDefault="007B7894">
            <w:pPr>
              <w:snapToGrid w:val="0"/>
            </w:pPr>
            <w:r>
              <w:t xml:space="preserve">с. </w:t>
            </w:r>
            <w:proofErr w:type="spellStart"/>
            <w:r>
              <w:t>Шкурупіївка</w:t>
            </w:r>
            <w:proofErr w:type="spellEnd"/>
            <w:r>
              <w:t>, вул. Соборна, 49</w:t>
            </w:r>
          </w:p>
        </w:tc>
      </w:tr>
      <w:tr w:rsidR="00A84465">
        <w:tc>
          <w:tcPr>
            <w:tcW w:w="5082" w:type="dxa"/>
            <w:tcBorders>
              <w:top w:val="single" w:sz="4" w:space="0" w:color="000000"/>
              <w:left w:val="single" w:sz="4" w:space="0" w:color="000000"/>
              <w:bottom w:val="single" w:sz="4" w:space="0" w:color="000000"/>
            </w:tcBorders>
            <w:shd w:val="clear" w:color="auto" w:fill="auto"/>
          </w:tcPr>
          <w:p w:rsidR="00A84465" w:rsidRDefault="00A84465">
            <w:pPr>
              <w:snapToGrid w:val="0"/>
              <w:jc w:val="both"/>
              <w:rPr>
                <w:b/>
              </w:rPr>
            </w:pPr>
          </w:p>
          <w:p w:rsidR="00A84465" w:rsidRDefault="007B7894">
            <w:pPr>
              <w:snapToGrid w:val="0"/>
              <w:rPr>
                <w:b/>
              </w:rPr>
            </w:pPr>
            <w:r>
              <w:rPr>
                <w:b/>
              </w:rPr>
              <w:t>Кулик Надія Іванівна – член лічильної комісії</w:t>
            </w:r>
          </w:p>
        </w:tc>
        <w:tc>
          <w:tcPr>
            <w:tcW w:w="4415" w:type="dxa"/>
            <w:tcBorders>
              <w:top w:val="single" w:sz="4" w:space="0" w:color="000000"/>
              <w:left w:val="single" w:sz="4" w:space="0" w:color="000000"/>
              <w:bottom w:val="single" w:sz="4" w:space="0" w:color="000000"/>
              <w:right w:val="single" w:sz="4" w:space="0" w:color="000000"/>
            </w:tcBorders>
            <w:shd w:val="clear" w:color="auto" w:fill="auto"/>
          </w:tcPr>
          <w:p w:rsidR="00A84465" w:rsidRDefault="00A84465">
            <w:pPr>
              <w:snapToGrid w:val="0"/>
            </w:pPr>
          </w:p>
          <w:p w:rsidR="00A84465" w:rsidRDefault="007B7894">
            <w:pPr>
              <w:snapToGrid w:val="0"/>
            </w:pPr>
            <w:r>
              <w:t>М. Решетилівка вул.. Садкова 50</w:t>
            </w:r>
          </w:p>
        </w:tc>
      </w:tr>
    </w:tbl>
    <w:p w:rsidR="00A84465" w:rsidRDefault="00A84465">
      <w:pPr>
        <w:jc w:val="both"/>
      </w:pPr>
    </w:p>
    <w:p w:rsidR="00A84465" w:rsidRDefault="007B7894">
      <w:pPr>
        <w:pStyle w:val="a7"/>
        <w:jc w:val="center"/>
      </w:pPr>
      <w:r>
        <w:rPr>
          <w:b/>
        </w:rPr>
        <w:t>ПОРЯДОК ДЕННИЙ:</w:t>
      </w:r>
    </w:p>
    <w:p w:rsidR="00A84465" w:rsidRDefault="007B7894">
      <w:pPr>
        <w:tabs>
          <w:tab w:val="left" w:pos="0"/>
        </w:tabs>
        <w:jc w:val="both"/>
        <w:rPr>
          <w:color w:val="000000"/>
          <w:highlight w:val="white"/>
        </w:rPr>
      </w:pPr>
      <w:r>
        <w:rPr>
          <w:color w:val="000000"/>
          <w:shd w:val="clear" w:color="auto" w:fill="FFFFFF"/>
        </w:rPr>
        <w:t xml:space="preserve"> Про проведення громадських слухань щодо розгляду проекту містобудівної документації </w:t>
      </w:r>
      <w:proofErr w:type="spellStart"/>
      <w:r>
        <w:rPr>
          <w:color w:val="000000"/>
          <w:shd w:val="clear" w:color="auto" w:fill="FFFFFF"/>
        </w:rPr>
        <w:t>„Детальний</w:t>
      </w:r>
      <w:proofErr w:type="spellEnd"/>
      <w:r>
        <w:rPr>
          <w:color w:val="000000"/>
          <w:shd w:val="clear" w:color="auto" w:fill="FFFFFF"/>
        </w:rP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w:t>
      </w:r>
    </w:p>
    <w:p w:rsidR="00A84465" w:rsidRDefault="00A84465">
      <w:pPr>
        <w:jc w:val="both"/>
      </w:pPr>
    </w:p>
    <w:p w:rsidR="00A84465" w:rsidRDefault="00A84465">
      <w:pPr>
        <w:jc w:val="both"/>
      </w:pPr>
    </w:p>
    <w:p w:rsidR="00A84465" w:rsidRDefault="007B7894">
      <w:pPr>
        <w:pStyle w:val="ac"/>
        <w:rPr>
          <w:b/>
        </w:rPr>
      </w:pPr>
      <w:r>
        <w:rPr>
          <w:b/>
        </w:rPr>
        <w:t>Затвердження порядку денного та регламенту слухань:</w:t>
      </w:r>
    </w:p>
    <w:p w:rsidR="00A84465" w:rsidRDefault="00A84465"/>
    <w:p w:rsidR="00A84465" w:rsidRDefault="007B7894">
      <w:r>
        <w:rPr>
          <w:color w:val="000000"/>
          <w:shd w:val="clear" w:color="auto" w:fill="FFFFFF"/>
        </w:rPr>
        <w:t xml:space="preserve">Обговорення детального плану території </w:t>
      </w:r>
      <w:proofErr w:type="spellStart"/>
      <w:r>
        <w:rPr>
          <w:color w:val="000000"/>
          <w:shd w:val="clear" w:color="auto" w:fill="FFFFFF"/>
        </w:rPr>
        <w:t>„Детальний</w:t>
      </w:r>
      <w:proofErr w:type="spellEnd"/>
      <w:r>
        <w:rPr>
          <w:color w:val="000000"/>
          <w:shd w:val="clear" w:color="auto" w:fill="FFFFFF"/>
        </w:rP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w:t>
      </w:r>
    </w:p>
    <w:p w:rsidR="00A84465" w:rsidRDefault="007B7894">
      <w:pPr>
        <w:jc w:val="both"/>
        <w:rPr>
          <w:b/>
        </w:rPr>
      </w:pPr>
      <w:r>
        <w:rPr>
          <w:b/>
        </w:rPr>
        <w:t>ВИСТУПИЛИ:</w:t>
      </w:r>
    </w:p>
    <w:p w:rsidR="00A84465" w:rsidRDefault="00A84465">
      <w:pPr>
        <w:jc w:val="both"/>
        <w:rPr>
          <w:b/>
        </w:rPr>
      </w:pPr>
    </w:p>
    <w:p w:rsidR="00A84465" w:rsidRDefault="007B7894">
      <w:pPr>
        <w:pStyle w:val="ac"/>
        <w:ind w:left="0" w:firstLine="709"/>
        <w:jc w:val="both"/>
      </w:pPr>
      <w:r>
        <w:t>Головуючий слухань -</w:t>
      </w:r>
      <w:r>
        <w:rPr>
          <w:b/>
        </w:rPr>
        <w:t xml:space="preserve"> </w:t>
      </w:r>
      <w:proofErr w:type="spellStart"/>
      <w:r>
        <w:rPr>
          <w:b/>
        </w:rPr>
        <w:t>Кісіль</w:t>
      </w:r>
      <w:proofErr w:type="spellEnd"/>
      <w:r>
        <w:rPr>
          <w:b/>
        </w:rPr>
        <w:t xml:space="preserve"> Юрій Миколайович</w:t>
      </w:r>
      <w:r>
        <w:t xml:space="preserve">, повідомив, що на порядку денному одне питання: Про проведення громадських слухань щодо розгляду проекту містобудівної документації </w:t>
      </w:r>
      <w:proofErr w:type="spellStart"/>
      <w:r>
        <w:t>„Детальний</w:t>
      </w:r>
      <w:proofErr w:type="spellEnd"/>
      <w: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 Та надав слово Приходьку Олегу Всеволодовичу –  начальника відділу архітектури та містобудування.</w:t>
      </w:r>
    </w:p>
    <w:p w:rsidR="00A84465" w:rsidRDefault="00A84465">
      <w:pPr>
        <w:pStyle w:val="ac"/>
        <w:ind w:left="0" w:firstLine="709"/>
        <w:jc w:val="both"/>
      </w:pPr>
    </w:p>
    <w:p w:rsidR="00A84465" w:rsidRDefault="007B7894">
      <w:pPr>
        <w:jc w:val="both"/>
      </w:pPr>
      <w:r>
        <w:rPr>
          <w:rFonts w:cs="Times New Roman"/>
          <w:b/>
        </w:rPr>
        <w:t>ВИСТУПИЛИ:</w:t>
      </w:r>
    </w:p>
    <w:p w:rsidR="00A84465" w:rsidRDefault="007B7894">
      <w:pPr>
        <w:pStyle w:val="ac"/>
        <w:ind w:left="0" w:firstLine="709"/>
        <w:jc w:val="both"/>
        <w:rPr>
          <w:color w:val="333333"/>
        </w:rPr>
      </w:pPr>
      <w:r>
        <w:rPr>
          <w:b/>
        </w:rPr>
        <w:t>Доповідач:</w:t>
      </w:r>
      <w:r>
        <w:t xml:space="preserve"> Приходько Олег Всеволодович, який зауважив що</w:t>
      </w:r>
      <w:r>
        <w:rPr>
          <w:color w:val="333333"/>
        </w:rPr>
        <w:t>,  30.11.2021 року №1819-15-</w:t>
      </w:r>
      <w:r>
        <w:rPr>
          <w:color w:val="333333"/>
          <w:lang w:val="en-US"/>
        </w:rPr>
        <w:t>VIII</w:t>
      </w:r>
      <w:r>
        <w:rPr>
          <w:color w:val="333333"/>
        </w:rPr>
        <w:t xml:space="preserve"> було прийняте рішення про надання дозволу на розроблення</w:t>
      </w:r>
      <w:r>
        <w:t xml:space="preserve">  містобудівної документації </w:t>
      </w:r>
      <w:proofErr w:type="spellStart"/>
      <w:r>
        <w:t>„Детальний</w:t>
      </w:r>
      <w:proofErr w:type="spellEnd"/>
      <w: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w:t>
      </w:r>
      <w:r>
        <w:rPr>
          <w:b/>
        </w:rPr>
        <w:t xml:space="preserve"> </w:t>
      </w:r>
      <w:r>
        <w:rPr>
          <w:color w:val="333333"/>
        </w:rPr>
        <w:t>З метою врахування громадських інтересів та у зв’язку з розробленням містобудівної документації, відповідно до Закону України «Про регулювання містобудівної діяльності», та враховуючи існуючий генеральний план міста Решетилівка, детальний план деталізує  положення генерального плану населеного пункту і визначає планувальну організацію і розвиток тієї частини на яку розробляється. Всі ви розумієте що це парк Перемоги, який знаходиться в рекреаційній зоні Р-3-1, і для подальшого розвитку паркової зони і використання коштів для його розбудови і розміщення об’єктів інфраструктури щоб цей парк більш комплексно ніс своє функціональне навантаження є необхідність змінити цільове призначання частини парку на Г - 4 культурні та спортивні зони.</w:t>
      </w:r>
    </w:p>
    <w:p w:rsidR="00A84465" w:rsidRDefault="007B7894">
      <w:pPr>
        <w:pStyle w:val="ac"/>
        <w:ind w:left="0" w:firstLine="709"/>
        <w:jc w:val="both"/>
      </w:pPr>
      <w:r>
        <w:rPr>
          <w:color w:val="333333"/>
        </w:rPr>
        <w:t>Раніше з проектантами було проведено інженерно геодезичні вишукувальні роботи, та враховуючи чинне законодавство необхідно провести дані громадські слухання для врахування громадських інтересів щодо розробки представленої містобудівної документації. Також зауважив що в період оголошення громадських слухань пропозицій та зауважень не надходило. Якщо в когось виникнуть які пропозиції/ зауваження, можна буде їх озвучити та  внести відповідні правки до містобудівної документації.</w:t>
      </w:r>
    </w:p>
    <w:p w:rsidR="00A84465" w:rsidRDefault="007B7894">
      <w:pPr>
        <w:ind w:firstLine="709"/>
        <w:jc w:val="both"/>
        <w:rPr>
          <w:color w:val="000000"/>
        </w:rPr>
      </w:pPr>
      <w:r>
        <w:t xml:space="preserve">До слова запрошено </w:t>
      </w:r>
      <w:proofErr w:type="spellStart"/>
      <w:r>
        <w:rPr>
          <w:rStyle w:val="a5"/>
          <w:rFonts w:cs="Times New Roman"/>
          <w:b/>
          <w:bCs/>
          <w:i w:val="0"/>
          <w:iCs w:val="0"/>
          <w:shd w:val="clear" w:color="auto" w:fill="FFFFFF"/>
        </w:rPr>
        <w:t>Бородич</w:t>
      </w:r>
      <w:proofErr w:type="spellEnd"/>
      <w:r>
        <w:rPr>
          <w:rStyle w:val="a5"/>
          <w:rFonts w:cs="Times New Roman"/>
          <w:b/>
          <w:bCs/>
          <w:i w:val="0"/>
          <w:iCs w:val="0"/>
          <w:shd w:val="clear" w:color="auto" w:fill="FFFFFF"/>
        </w:rPr>
        <w:t xml:space="preserve"> Ларису</w:t>
      </w:r>
      <w:r>
        <w:rPr>
          <w:rFonts w:cs="Times New Roman"/>
          <w:shd w:val="clear" w:color="auto" w:fill="FFFFFF"/>
        </w:rPr>
        <w:t xml:space="preserve">  </w:t>
      </w:r>
      <w:r>
        <w:rPr>
          <w:rFonts w:cs="Times New Roman"/>
          <w:b/>
          <w:shd w:val="clear" w:color="auto" w:fill="FFFFFF"/>
        </w:rPr>
        <w:t>Володимирівну</w:t>
      </w:r>
      <w:r>
        <w:rPr>
          <w:rFonts w:cs="Times New Roman"/>
          <w:shd w:val="clear" w:color="auto" w:fill="FFFFFF"/>
        </w:rPr>
        <w:t xml:space="preserve"> виконавця по розробці </w:t>
      </w:r>
      <w:r>
        <w:rPr>
          <w:rStyle w:val="docdata"/>
          <w:b/>
          <w:color w:val="000000"/>
          <w:sz w:val="28"/>
          <w:szCs w:val="28"/>
        </w:rPr>
        <w:t xml:space="preserve"> </w:t>
      </w:r>
      <w:r>
        <w:rPr>
          <w:rStyle w:val="docdata"/>
          <w:color w:val="000000"/>
        </w:rPr>
        <w:t xml:space="preserve">містобудівної документації </w:t>
      </w:r>
      <w:proofErr w:type="spellStart"/>
      <w:r>
        <w:rPr>
          <w:color w:val="000000"/>
        </w:rPr>
        <w:t>„Детальний</w:t>
      </w:r>
      <w:proofErr w:type="spellEnd"/>
      <w:r>
        <w:rPr>
          <w:color w:val="000000"/>
        </w:rP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w:t>
      </w:r>
    </w:p>
    <w:p w:rsidR="00A84465" w:rsidRPr="007B7894" w:rsidRDefault="00A84465">
      <w:pPr>
        <w:ind w:firstLine="709"/>
        <w:jc w:val="both"/>
        <w:rPr>
          <w:color w:val="000000"/>
          <w:lang w:val="ru-RU"/>
        </w:rPr>
      </w:pPr>
    </w:p>
    <w:p w:rsidR="00A84465" w:rsidRDefault="007B7894">
      <w:pPr>
        <w:ind w:firstLine="709"/>
        <w:jc w:val="both"/>
      </w:pPr>
      <w:r>
        <w:rPr>
          <w:b/>
        </w:rPr>
        <w:t>Доповідач:</w:t>
      </w:r>
      <w:r>
        <w:t xml:space="preserve"> </w:t>
      </w:r>
      <w:proofErr w:type="spellStart"/>
      <w:r>
        <w:rPr>
          <w:rStyle w:val="a5"/>
          <w:rFonts w:cs="Times New Roman"/>
          <w:bCs/>
          <w:i w:val="0"/>
          <w:iCs w:val="0"/>
          <w:shd w:val="clear" w:color="auto" w:fill="FFFFFF"/>
        </w:rPr>
        <w:t>Бородич</w:t>
      </w:r>
      <w:proofErr w:type="spellEnd"/>
      <w:r>
        <w:rPr>
          <w:rStyle w:val="a5"/>
          <w:rFonts w:cs="Times New Roman"/>
          <w:bCs/>
          <w:i w:val="0"/>
          <w:iCs w:val="0"/>
          <w:shd w:val="clear" w:color="auto" w:fill="FFFFFF"/>
        </w:rPr>
        <w:t xml:space="preserve"> Лариса</w:t>
      </w:r>
      <w:r>
        <w:rPr>
          <w:rFonts w:cs="Times New Roman"/>
          <w:shd w:val="clear" w:color="auto" w:fill="FFFFFF"/>
        </w:rPr>
        <w:t>  Володимирівна головний архітектор проекту, розробник проекту ФОП «</w:t>
      </w:r>
      <w:proofErr w:type="spellStart"/>
      <w:r>
        <w:rPr>
          <w:rFonts w:cs="Times New Roman"/>
          <w:shd w:val="clear" w:color="auto" w:fill="FFFFFF"/>
        </w:rPr>
        <w:t>Бородич</w:t>
      </w:r>
      <w:proofErr w:type="spellEnd"/>
      <w:r>
        <w:rPr>
          <w:rFonts w:cs="Times New Roman"/>
          <w:shd w:val="clear" w:color="auto" w:fill="FFFFFF"/>
        </w:rPr>
        <w:t xml:space="preserve"> М.В.». Лариса Володимирівна зазначила, що містобудівна документація детальний план територій розроблений на основі державних будівельних норм,  діючому генеральному плані міста Решетилівка. Відповідно до продемонстрованих слайдів детального плану будуть уточнені межі парку, розміщені спортивні зони, елементи активного  відпочинку, влаштування громадської вбиральні, транспортної інфраструктури. Також проектом передбачено влаштування проектних інженерних мереж та комунікацій проектної забудови та проектних споруд.</w:t>
      </w:r>
    </w:p>
    <w:p w:rsidR="00A84465" w:rsidRDefault="007B7894">
      <w:pPr>
        <w:ind w:firstLine="709"/>
        <w:jc w:val="both"/>
      </w:pPr>
      <w:r>
        <w:rPr>
          <w:rFonts w:cs="Times New Roman"/>
          <w:shd w:val="clear" w:color="auto" w:fill="FFFFFF"/>
        </w:rPr>
        <w:t xml:space="preserve">Зауважила, щодо </w:t>
      </w:r>
      <w:r>
        <w:rPr>
          <w:rFonts w:cs="Times New Roman"/>
          <w:b/>
          <w:shd w:val="clear" w:color="auto" w:fill="FFFFFF"/>
        </w:rPr>
        <w:t>зони розміщення розважальних комплексів та закладів — Г-4.</w:t>
      </w:r>
    </w:p>
    <w:p w:rsidR="00A84465" w:rsidRDefault="007B7894">
      <w:pPr>
        <w:ind w:firstLine="709"/>
        <w:jc w:val="both"/>
        <w:rPr>
          <w:rFonts w:cs="Times New Roman"/>
          <w:highlight w:val="white"/>
        </w:rPr>
      </w:pPr>
      <w:r>
        <w:rPr>
          <w:rFonts w:cs="Times New Roman"/>
          <w:shd w:val="clear" w:color="auto" w:fill="FFFFFF"/>
        </w:rPr>
        <w:t>Переважні види використання  земельних ділянок:</w:t>
      </w:r>
    </w:p>
    <w:p w:rsidR="00A84465" w:rsidRDefault="007B7894">
      <w:pPr>
        <w:ind w:firstLine="709"/>
        <w:jc w:val="both"/>
        <w:rPr>
          <w:rFonts w:cs="Times New Roman"/>
          <w:highlight w:val="white"/>
        </w:rPr>
      </w:pPr>
      <w:r>
        <w:rPr>
          <w:rFonts w:cs="Times New Roman"/>
          <w:shd w:val="clear" w:color="auto" w:fill="FFFFFF"/>
        </w:rPr>
        <w:t xml:space="preserve">універсальні спортивні і розважальні комплекси (з трибунами); </w:t>
      </w:r>
    </w:p>
    <w:p w:rsidR="00A84465" w:rsidRDefault="007B7894">
      <w:pPr>
        <w:jc w:val="both"/>
        <w:rPr>
          <w:rFonts w:cs="Times New Roman"/>
          <w:highlight w:val="white"/>
        </w:rPr>
      </w:pPr>
      <w:r>
        <w:rPr>
          <w:rFonts w:cs="Times New Roman"/>
          <w:shd w:val="clear" w:color="auto" w:fill="FFFFFF"/>
        </w:rPr>
        <w:t xml:space="preserve">концертні зали, театри, кінотеатри; культові споруди; стадіони, криті спортивні арени (з трибунами); спортивні зали, фітнес-клуби, плавальні басейни, аквапарки (криті і відкриті); спортивні школи; спортивні клуби; музеї, </w:t>
      </w:r>
      <w:proofErr w:type="spellStart"/>
      <w:r>
        <w:rPr>
          <w:rFonts w:cs="Times New Roman"/>
          <w:shd w:val="clear" w:color="auto" w:fill="FFFFFF"/>
        </w:rPr>
        <w:t>музеї</w:t>
      </w:r>
      <w:proofErr w:type="spellEnd"/>
      <w:r>
        <w:rPr>
          <w:rFonts w:cs="Times New Roman"/>
          <w:shd w:val="clear" w:color="auto" w:fill="FFFFFF"/>
        </w:rPr>
        <w:t xml:space="preserve"> під відкритим небом, інші туристичні об’єкти магазини спеціалізовані і універсальні; підприємства громадського харчування; спортмайданчики, тенісні корти.</w:t>
      </w:r>
    </w:p>
    <w:p w:rsidR="00A84465" w:rsidRDefault="007B7894">
      <w:pPr>
        <w:ind w:firstLine="709"/>
        <w:jc w:val="both"/>
        <w:rPr>
          <w:rFonts w:cs="Times New Roman"/>
          <w:highlight w:val="white"/>
        </w:rPr>
      </w:pPr>
      <w:r>
        <w:rPr>
          <w:rFonts w:cs="Times New Roman"/>
          <w:shd w:val="clear" w:color="auto" w:fill="FFFFFF"/>
        </w:rPr>
        <w:t>Супутні види використання господарські будівлі для обслуговування спортивно-видовищних закладів; готелі; парки, сквери, бульвари, парки, сквери, бульвари, алеї. ігрові комплекси з розміщенням атракціонів; кіоски, ятки, тимчасові павільйони торгівлі. громадські вбиральні; автостоянки підземні, наземні і багатоповерхові для об’єктів спортивно-видовищного призначення; об’єкти пожежної охорони; лазні, сауни; споруди комунальної та інженерної інфраструктури, необхідної для обслуговування даної зони та населеного пункту в цілому.</w:t>
      </w:r>
    </w:p>
    <w:p w:rsidR="00A84465" w:rsidRDefault="007B7894">
      <w:pPr>
        <w:ind w:firstLine="709"/>
        <w:jc w:val="both"/>
        <w:rPr>
          <w:rFonts w:cs="Times New Roman"/>
          <w:highlight w:val="white"/>
        </w:rPr>
      </w:pPr>
      <w:r>
        <w:rPr>
          <w:rFonts w:cs="Times New Roman"/>
          <w:shd w:val="clear" w:color="auto" w:fill="FFFFFF"/>
        </w:rPr>
        <w:t xml:space="preserve">Допустимі види використання, які потребують спеціального дозволу: готелі; магазини товарів першої необхідності загальною площею до 100 </w:t>
      </w:r>
      <w:proofErr w:type="spellStart"/>
      <w:r>
        <w:rPr>
          <w:rFonts w:cs="Times New Roman"/>
          <w:shd w:val="clear" w:color="auto" w:fill="FFFFFF"/>
        </w:rPr>
        <w:t>кв.м</w:t>
      </w:r>
      <w:proofErr w:type="spellEnd"/>
      <w:r>
        <w:rPr>
          <w:rFonts w:cs="Times New Roman"/>
          <w:shd w:val="clear" w:color="auto" w:fill="FFFFFF"/>
        </w:rPr>
        <w:t xml:space="preserve">; відділення зв’язку, </w:t>
      </w:r>
    </w:p>
    <w:p w:rsidR="00A84465" w:rsidRDefault="007B7894">
      <w:pPr>
        <w:ind w:firstLine="709"/>
        <w:jc w:val="both"/>
        <w:rPr>
          <w:rFonts w:cs="Times New Roman"/>
          <w:highlight w:val="white"/>
        </w:rPr>
      </w:pPr>
      <w:r>
        <w:rPr>
          <w:rFonts w:cs="Times New Roman"/>
          <w:shd w:val="clear" w:color="auto" w:fill="FFFFFF"/>
        </w:rPr>
        <w:t xml:space="preserve">поштові відділення; </w:t>
      </w:r>
      <w:proofErr w:type="spellStart"/>
      <w:r>
        <w:rPr>
          <w:rFonts w:cs="Times New Roman"/>
          <w:shd w:val="clear" w:color="auto" w:fill="FFFFFF"/>
        </w:rPr>
        <w:t>теле-</w:t>
      </w:r>
      <w:proofErr w:type="spellEnd"/>
      <w:r>
        <w:rPr>
          <w:rFonts w:cs="Times New Roman"/>
          <w:shd w:val="clear" w:color="auto" w:fill="FFFFFF"/>
        </w:rPr>
        <w:t xml:space="preserve"> і радіостудії, представництва засобів масової інформації; аптеки; пункти надання першої медичної допомоги</w:t>
      </w:r>
    </w:p>
    <w:p w:rsidR="00A84465" w:rsidRDefault="007B7894">
      <w:pPr>
        <w:tabs>
          <w:tab w:val="left" w:pos="0"/>
        </w:tabs>
        <w:ind w:firstLine="709"/>
        <w:jc w:val="both"/>
      </w:pPr>
      <w:r>
        <w:t xml:space="preserve">Детальний план території після затвердження є  основою для визначення вихідних                                                                                     даних для розроблення проекту забудови; розміщення об’єктів                                                                   будівництва; визначення містобудівних умов і обмежень; проектування будинків і споруд; проектування мереж і споруд інженерно-транспортної інфраструктури та інженерного забезпечення території; проведення гідравлічних розрахунків інженерних мереж, уточнення меж </w:t>
      </w:r>
      <w:proofErr w:type="spellStart"/>
      <w:r>
        <w:t>землекористувань</w:t>
      </w:r>
      <w:proofErr w:type="spellEnd"/>
      <w:r>
        <w:t xml:space="preserve">, розроблення проектів землеустрою, тощо.                               </w:t>
      </w:r>
    </w:p>
    <w:p w:rsidR="00A84465" w:rsidRDefault="00A84465">
      <w:pPr>
        <w:pStyle w:val="ac"/>
        <w:tabs>
          <w:tab w:val="left" w:pos="0"/>
        </w:tabs>
        <w:ind w:left="0"/>
        <w:jc w:val="both"/>
        <w:rPr>
          <w:color w:val="FF0000"/>
        </w:rPr>
      </w:pPr>
    </w:p>
    <w:p w:rsidR="00A84465" w:rsidRDefault="007B7894">
      <w:pPr>
        <w:pStyle w:val="ac"/>
        <w:tabs>
          <w:tab w:val="left" w:pos="0"/>
        </w:tabs>
        <w:ind w:left="0"/>
        <w:jc w:val="both"/>
      </w:pPr>
      <w:proofErr w:type="spellStart"/>
      <w:r>
        <w:rPr>
          <w:rFonts w:cs="Times New Roman"/>
          <w:b/>
        </w:rPr>
        <w:t>Кісіль</w:t>
      </w:r>
      <w:proofErr w:type="spellEnd"/>
      <w:r>
        <w:rPr>
          <w:rFonts w:cs="Times New Roman"/>
          <w:b/>
        </w:rPr>
        <w:t xml:space="preserve"> Ю.М .:</w:t>
      </w:r>
      <w:r>
        <w:rPr>
          <w:rFonts w:cs="Times New Roman"/>
        </w:rPr>
        <w:t xml:space="preserve"> Запитання? Пропозиції?  Та </w:t>
      </w:r>
      <w:proofErr w:type="spellStart"/>
      <w:r>
        <w:rPr>
          <w:rFonts w:cs="Times New Roman"/>
        </w:rPr>
        <w:t>поставиви</w:t>
      </w:r>
      <w:proofErr w:type="spellEnd"/>
      <w:r>
        <w:rPr>
          <w:rFonts w:cs="Times New Roman"/>
        </w:rPr>
        <w:t xml:space="preserve"> на голосування дане питання ,,за” - 24 особи, ,,проти” - 0, ,,утримались” - 0. Рішення прийнято. </w:t>
      </w:r>
    </w:p>
    <w:p w:rsidR="00A84465" w:rsidRDefault="007B7894">
      <w:pPr>
        <w:jc w:val="both"/>
        <w:rPr>
          <w:b/>
        </w:rPr>
      </w:pPr>
      <w:r>
        <w:rPr>
          <w:b/>
        </w:rPr>
        <w:t>ГОЛОСУВАЛИ:</w:t>
      </w:r>
    </w:p>
    <w:p w:rsidR="00A84465" w:rsidRDefault="007B7894">
      <w:pPr>
        <w:jc w:val="both"/>
      </w:pPr>
      <w:r>
        <w:t xml:space="preserve">"За" – </w:t>
      </w:r>
      <w:r>
        <w:rPr>
          <w:b/>
          <w:i/>
        </w:rPr>
        <w:t>24</w:t>
      </w:r>
      <w:r>
        <w:t>;</w:t>
      </w:r>
    </w:p>
    <w:p w:rsidR="00A84465" w:rsidRDefault="007B7894">
      <w:pPr>
        <w:jc w:val="both"/>
      </w:pPr>
      <w:r>
        <w:t>"Проти"   0;</w:t>
      </w:r>
    </w:p>
    <w:p w:rsidR="00A84465" w:rsidRDefault="007B7894">
      <w:pPr>
        <w:jc w:val="both"/>
      </w:pPr>
      <w:r>
        <w:t>"Утрималися" –0;</w:t>
      </w:r>
    </w:p>
    <w:p w:rsidR="00A84465" w:rsidRDefault="00A84465">
      <w:pPr>
        <w:jc w:val="both"/>
      </w:pPr>
    </w:p>
    <w:p w:rsidR="00A84465" w:rsidRDefault="007B7894">
      <w:pPr>
        <w:jc w:val="both"/>
        <w:rPr>
          <w:b/>
        </w:rPr>
      </w:pPr>
      <w:r>
        <w:rPr>
          <w:b/>
        </w:rPr>
        <w:t>ВИРІШИЛИ:</w:t>
      </w:r>
    </w:p>
    <w:p w:rsidR="00A84465" w:rsidRDefault="007B7894">
      <w:pPr>
        <w:jc w:val="both"/>
      </w:pPr>
      <w:r>
        <w:rPr>
          <w:rFonts w:cs="Times New Roman"/>
        </w:rPr>
        <w:t xml:space="preserve">Проект містобудівної документації </w:t>
      </w:r>
      <w:proofErr w:type="spellStart"/>
      <w:r>
        <w:rPr>
          <w:rFonts w:cs="Times New Roman"/>
        </w:rPr>
        <w:t>„Детальний</w:t>
      </w:r>
      <w:proofErr w:type="spellEnd"/>
      <w:r>
        <w:rPr>
          <w:rFonts w:cs="Times New Roman"/>
        </w:rPr>
        <w:t xml:space="preserve"> план території частини кварталу обмеженого вулицями Покровська, Шевченка та проїздом загального користування в м. Решетилівка Полтавського району Полтавської області” </w:t>
      </w:r>
      <w:r>
        <w:rPr>
          <w:rFonts w:cs="Times New Roman"/>
          <w:shd w:val="clear" w:color="auto" w:fill="FFFFFF"/>
        </w:rPr>
        <w:t>пройшов процедуру громадського обговорення.</w:t>
      </w:r>
    </w:p>
    <w:p w:rsidR="00A84465" w:rsidRDefault="00A84465">
      <w:pPr>
        <w:jc w:val="both"/>
      </w:pPr>
    </w:p>
    <w:p w:rsidR="00A84465" w:rsidRDefault="00A84465">
      <w:pPr>
        <w:jc w:val="both"/>
      </w:pPr>
    </w:p>
    <w:p w:rsidR="00A84465" w:rsidRDefault="007B7894">
      <w:pPr>
        <w:jc w:val="both"/>
      </w:pPr>
      <w:r>
        <w:t xml:space="preserve">Головуючий громадських слухань        </w:t>
      </w:r>
      <w:proofErr w:type="spellStart"/>
      <w:r>
        <w:rPr>
          <w:u w:val="single"/>
        </w:rPr>
        <w:t>Кісіль</w:t>
      </w:r>
      <w:proofErr w:type="spellEnd"/>
      <w:r>
        <w:rPr>
          <w:u w:val="single"/>
        </w:rPr>
        <w:t xml:space="preserve"> Ю.М</w:t>
      </w:r>
      <w:r>
        <w:t xml:space="preserve">.                     _____________________ </w:t>
      </w:r>
    </w:p>
    <w:p w:rsidR="00A84465" w:rsidRDefault="007B7894">
      <w:pPr>
        <w:jc w:val="center"/>
        <w:rPr>
          <w:i/>
        </w:rPr>
      </w:pPr>
      <w:r>
        <w:rPr>
          <w:i/>
          <w:iCs/>
        </w:rPr>
        <w:t xml:space="preserve">                                            (прізвище та ініціали)       </w:t>
      </w:r>
      <w:r>
        <w:rPr>
          <w:i/>
          <w:iCs/>
        </w:rPr>
        <w:tab/>
        <w:t xml:space="preserve">            (підпис)</w:t>
      </w:r>
      <w:r>
        <w:rPr>
          <w:i/>
        </w:rPr>
        <w:t xml:space="preserve"> </w:t>
      </w:r>
    </w:p>
    <w:p w:rsidR="00A84465" w:rsidRDefault="00A84465">
      <w:pPr>
        <w:jc w:val="center"/>
      </w:pPr>
    </w:p>
    <w:p w:rsidR="00A84465" w:rsidRDefault="00A84465"/>
    <w:p w:rsidR="00A84465" w:rsidRDefault="007B7894">
      <w:r>
        <w:t xml:space="preserve">Секретар громадських слухань             </w:t>
      </w:r>
      <w:r>
        <w:rPr>
          <w:u w:val="single"/>
        </w:rPr>
        <w:t>Ніколаєнко Ю.Ю.</w:t>
      </w:r>
      <w:r>
        <w:t xml:space="preserve">             _____________________</w:t>
      </w:r>
    </w:p>
    <w:p w:rsidR="00A84465" w:rsidRDefault="007B7894">
      <w:pPr>
        <w:jc w:val="both"/>
      </w:pPr>
      <w:r>
        <w:rPr>
          <w:i/>
          <w:iCs/>
        </w:rPr>
        <w:t xml:space="preserve">                                                               (прізвище та ініціали)    </w:t>
      </w:r>
      <w:r>
        <w:rPr>
          <w:i/>
          <w:iCs/>
        </w:rPr>
        <w:tab/>
        <w:t xml:space="preserve">                    (підпис)</w:t>
      </w:r>
    </w:p>
    <w:sectPr w:rsidR="00A84465">
      <w:pgSz w:w="11906" w:h="16838"/>
      <w:pgMar w:top="794" w:right="567" w:bottom="56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65"/>
    <w:rsid w:val="007B7894"/>
    <w:rsid w:val="00A84465"/>
    <w:rsid w:val="00F938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27"/>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661E27"/>
    <w:rPr>
      <w:rFonts w:ascii="Times New Roman" w:eastAsia="NSimSun" w:hAnsi="Times New Roman" w:cs="Arial"/>
      <w:kern w:val="2"/>
      <w:sz w:val="24"/>
      <w:szCs w:val="24"/>
      <w:lang w:val="uk-UA" w:eastAsia="zh-CN" w:bidi="hi-IN"/>
    </w:rPr>
  </w:style>
  <w:style w:type="character" w:customStyle="1" w:styleId="apple-tab-span">
    <w:name w:val="apple-tab-span"/>
    <w:basedOn w:val="a0"/>
    <w:qFormat/>
    <w:rsid w:val="00AE0FCA"/>
  </w:style>
  <w:style w:type="character" w:customStyle="1" w:styleId="a4">
    <w:name w:val="Текст выноски Знак"/>
    <w:basedOn w:val="a0"/>
    <w:uiPriority w:val="99"/>
    <w:semiHidden/>
    <w:qFormat/>
    <w:rsid w:val="00025CD8"/>
    <w:rPr>
      <w:rFonts w:ascii="Tahoma" w:eastAsia="NSimSun" w:hAnsi="Tahoma" w:cs="Mangal"/>
      <w:kern w:val="2"/>
      <w:sz w:val="16"/>
      <w:szCs w:val="14"/>
      <w:lang w:val="uk-UA" w:eastAsia="zh-CN" w:bidi="hi-IN"/>
    </w:rPr>
  </w:style>
  <w:style w:type="character" w:customStyle="1" w:styleId="docdata">
    <w:name w:val="docdata"/>
    <w:basedOn w:val="a0"/>
    <w:qFormat/>
    <w:rsid w:val="009A37E7"/>
  </w:style>
  <w:style w:type="character" w:styleId="a5">
    <w:name w:val="Emphasis"/>
    <w:basedOn w:val="a0"/>
    <w:uiPriority w:val="20"/>
    <w:qFormat/>
    <w:rsid w:val="00485DCA"/>
    <w:rPr>
      <w:i/>
      <w:iCs/>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rsid w:val="00661E27"/>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Normal (Web)"/>
    <w:basedOn w:val="a"/>
    <w:uiPriority w:val="99"/>
    <w:qFormat/>
    <w:rsid w:val="00661E27"/>
    <w:pPr>
      <w:spacing w:beforeAutospacing="1" w:afterAutospacing="1"/>
    </w:pPr>
    <w:rPr>
      <w:lang w:eastAsia="uk-UA"/>
    </w:rPr>
  </w:style>
  <w:style w:type="paragraph" w:styleId="ac">
    <w:name w:val="List Paragraph"/>
    <w:basedOn w:val="a"/>
    <w:uiPriority w:val="34"/>
    <w:qFormat/>
    <w:rsid w:val="005E5F61"/>
    <w:pPr>
      <w:ind w:left="720"/>
      <w:contextualSpacing/>
    </w:pPr>
    <w:rPr>
      <w:rFonts w:cs="Mangal"/>
      <w:szCs w:val="21"/>
    </w:rPr>
  </w:style>
  <w:style w:type="paragraph" w:styleId="ad">
    <w:name w:val="Balloon Text"/>
    <w:basedOn w:val="a"/>
    <w:uiPriority w:val="99"/>
    <w:semiHidden/>
    <w:unhideWhenUsed/>
    <w:qFormat/>
    <w:rsid w:val="00025CD8"/>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27"/>
    <w:rPr>
      <w:rFonts w:ascii="Times New Roman" w:eastAsia="NSimSun" w:hAnsi="Times New Roman" w:cs="Arial"/>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661E27"/>
    <w:rPr>
      <w:rFonts w:ascii="Times New Roman" w:eastAsia="NSimSun" w:hAnsi="Times New Roman" w:cs="Arial"/>
      <w:kern w:val="2"/>
      <w:sz w:val="24"/>
      <w:szCs w:val="24"/>
      <w:lang w:val="uk-UA" w:eastAsia="zh-CN" w:bidi="hi-IN"/>
    </w:rPr>
  </w:style>
  <w:style w:type="character" w:customStyle="1" w:styleId="apple-tab-span">
    <w:name w:val="apple-tab-span"/>
    <w:basedOn w:val="a0"/>
    <w:qFormat/>
    <w:rsid w:val="00AE0FCA"/>
  </w:style>
  <w:style w:type="character" w:customStyle="1" w:styleId="a4">
    <w:name w:val="Текст выноски Знак"/>
    <w:basedOn w:val="a0"/>
    <w:uiPriority w:val="99"/>
    <w:semiHidden/>
    <w:qFormat/>
    <w:rsid w:val="00025CD8"/>
    <w:rPr>
      <w:rFonts w:ascii="Tahoma" w:eastAsia="NSimSun" w:hAnsi="Tahoma" w:cs="Mangal"/>
      <w:kern w:val="2"/>
      <w:sz w:val="16"/>
      <w:szCs w:val="14"/>
      <w:lang w:val="uk-UA" w:eastAsia="zh-CN" w:bidi="hi-IN"/>
    </w:rPr>
  </w:style>
  <w:style w:type="character" w:customStyle="1" w:styleId="docdata">
    <w:name w:val="docdata"/>
    <w:basedOn w:val="a0"/>
    <w:qFormat/>
    <w:rsid w:val="009A37E7"/>
  </w:style>
  <w:style w:type="character" w:styleId="a5">
    <w:name w:val="Emphasis"/>
    <w:basedOn w:val="a0"/>
    <w:uiPriority w:val="20"/>
    <w:qFormat/>
    <w:rsid w:val="00485DCA"/>
    <w:rPr>
      <w:i/>
      <w:iCs/>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rsid w:val="00661E27"/>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styleId="ab">
    <w:name w:val="Normal (Web)"/>
    <w:basedOn w:val="a"/>
    <w:uiPriority w:val="99"/>
    <w:qFormat/>
    <w:rsid w:val="00661E27"/>
    <w:pPr>
      <w:spacing w:beforeAutospacing="1" w:afterAutospacing="1"/>
    </w:pPr>
    <w:rPr>
      <w:lang w:eastAsia="uk-UA"/>
    </w:rPr>
  </w:style>
  <w:style w:type="paragraph" w:styleId="ac">
    <w:name w:val="List Paragraph"/>
    <w:basedOn w:val="a"/>
    <w:uiPriority w:val="34"/>
    <w:qFormat/>
    <w:rsid w:val="005E5F61"/>
    <w:pPr>
      <w:ind w:left="720"/>
      <w:contextualSpacing/>
    </w:pPr>
    <w:rPr>
      <w:rFonts w:cs="Mangal"/>
      <w:szCs w:val="21"/>
    </w:rPr>
  </w:style>
  <w:style w:type="paragraph" w:styleId="ad">
    <w:name w:val="Balloon Text"/>
    <w:basedOn w:val="a"/>
    <w:uiPriority w:val="99"/>
    <w:semiHidden/>
    <w:unhideWhenUsed/>
    <w:qFormat/>
    <w:rsid w:val="00025CD8"/>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3</Pages>
  <Words>5801</Words>
  <Characters>3307</Characters>
  <Application>Microsoft Office Word</Application>
  <DocSecurity>0</DocSecurity>
  <Lines>27</Lines>
  <Paragraphs>18</Paragraphs>
  <ScaleCrop>false</ScaleCrop>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75</cp:revision>
  <cp:lastPrinted>2022-01-20T13:25:00Z</cp:lastPrinted>
  <dcterms:created xsi:type="dcterms:W3CDTF">2021-06-16T11:57:00Z</dcterms:created>
  <dcterms:modified xsi:type="dcterms:W3CDTF">2022-01-25T14:15:00Z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