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9" w:rsidRDefault="009D2187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3062520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70D79" w:rsidRDefault="009D2187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РЕШЕТИЛІВСЬКА МІСЬКА РАДА</w:t>
      </w:r>
    </w:p>
    <w:p w:rsidR="00970D79" w:rsidRDefault="009D2187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ПОЛТАВСЬКОЇ ОБЛАСТІ</w:t>
      </w:r>
    </w:p>
    <w:p w:rsidR="00970D79" w:rsidRDefault="009D2187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(перша сесія восьмого скликання)</w:t>
      </w:r>
    </w:p>
    <w:p w:rsidR="00970D79" w:rsidRDefault="00970D79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970D79" w:rsidRDefault="009D2187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РІШЕННЯ</w:t>
      </w:r>
    </w:p>
    <w:p w:rsidR="00970D79" w:rsidRDefault="00970D79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 xml:space="preserve">15 грудня 2020 року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 xml:space="preserve">             № 31-1-VІІ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I</w:t>
      </w:r>
    </w:p>
    <w:p w:rsidR="00970D79" w:rsidRDefault="00970D79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постійні комісії</w:t>
      </w:r>
    </w:p>
    <w:p w:rsidR="00970D79" w:rsidRDefault="009D2187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Решетилівської міської ради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VІІ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970D79" w:rsidRDefault="009D2187">
      <w:pPr>
        <w:pStyle w:val="Standard"/>
        <w:shd w:val="clear" w:color="auto" w:fill="FFFFFF"/>
        <w:ind w:firstLine="88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Відповідно до ст. 26, 47  Закону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місцеве самоврядування в Україні”, Решетилівська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міська рада</w:t>
      </w:r>
    </w:p>
    <w:p w:rsidR="00970D79" w:rsidRDefault="009D218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ВИРІШИЛА:</w:t>
      </w: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ar-SA"/>
        </w:rPr>
      </w:pP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Утворити постійні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VІІ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скликання: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1) Постійна комісія з питань бюджету, фінансів, планування соціально-економічного розвитку, цін, розвитку підприємництва;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2) Постійна комісія з питань земельних відносин, екології,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житлово-комунального господарства, архітектури, інфраструктури, комунальної власності та приватизації;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3) Постійна комісія з питань освіти, культури, спорту, соціального захисту та охорони здоров'я;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4) Постійна комісія з питань депутатської діяльності, 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тики, регламенту, забезпечення законності, правопорядку та запобігання корупції.</w:t>
      </w:r>
    </w:p>
    <w:p w:rsidR="00970D79" w:rsidRDefault="009D2187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2. Обрати постійні комісії у наступному складі: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1) Постійна комісія з питань бюджету, фінансів, планування соціально-економічного розвитку, цін, розвитку підприємництва:</w:t>
      </w:r>
    </w:p>
    <w:p w:rsidR="00970D79" w:rsidRDefault="009D2187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955"/>
      </w:tblGrid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олова комісії:</w:t>
            </w: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Оренбургська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Ольга Петрівна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Члени комісії:</w:t>
            </w: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Захарченко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Венера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Февзіївна</w:t>
            </w:r>
            <w:proofErr w:type="spellEnd"/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Кацітадзе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Олена Олександрівна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Кузьменко Володимир Вікторович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Малиш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Дмитрій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Григорович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Ханко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Анатолій Миколайович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Черкун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Іван Павлович</w:t>
            </w:r>
          </w:p>
        </w:tc>
      </w:tr>
    </w:tbl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2) Постійна комісія з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питань земельних відносин, екології, житлово-комунального господарства, архітектури, інфраструктури, комунальної власності та приватизації:</w:t>
      </w:r>
    </w:p>
    <w:p w:rsidR="00970D79" w:rsidRDefault="009D2187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Голова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Захарченко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Віталій Григорович</w:t>
            </w:r>
          </w:p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lastRenderedPageBreak/>
              <w:t>Члени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Колотій Сергій Васильович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Кошовий Петро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Миколайович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Савченко Василь Миколайович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Скриль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Сніжана Володимирівна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Федорченко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 xml:space="preserve"> Олег Васильович</w:t>
            </w:r>
          </w:p>
        </w:tc>
      </w:tr>
    </w:tbl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3) Постійна комісія з питань освіти, культури, спорту, соціального захисту та охорони здоров'я: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Віктор Олександрович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Леонідівна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Спільна Ніла Петрівна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Володимирович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Ірина Олександрівна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Євгенович</w:t>
            </w:r>
          </w:p>
        </w:tc>
      </w:tr>
    </w:tbl>
    <w:p w:rsidR="00970D79" w:rsidRDefault="00970D79">
      <w:pPr>
        <w:pStyle w:val="Standard"/>
        <w:shd w:val="clear" w:color="auto" w:fill="FFFFFF"/>
        <w:jc w:val="both"/>
        <w:rPr>
          <w:rFonts w:hint="eastAsia"/>
        </w:rPr>
      </w:pP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4) Постійна комісія з питань депутатської діяльності, етики, регламенту, забезпечення законності, правопор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ядку та запобігання корупції: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</w:r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Володимирович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Багно Віктор Іванович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Коцар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Іванович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Олегович</w:t>
            </w:r>
          </w:p>
        </w:tc>
      </w:tr>
      <w:tr w:rsidR="00970D79">
        <w:tblPrEx>
          <w:tblCellMar>
            <w:top w:w="0" w:type="dxa"/>
            <w:bottom w:w="0" w:type="dxa"/>
          </w:tblCellMar>
        </w:tblPrEx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70D79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D79" w:rsidRDefault="009D2187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Вікторівна</w:t>
            </w:r>
          </w:p>
        </w:tc>
      </w:tr>
    </w:tbl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 xml:space="preserve">3. Затвердити Положення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про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постійні комісії Решетилівської міської ради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VІІ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скликання (додається).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  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4. Головам утворених постійних комісій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забезпечити вирішення питань щодо структури комісії, а саме обрання заступника голови та секретаря комісії.</w:t>
      </w:r>
    </w:p>
    <w:p w:rsidR="00970D79" w:rsidRDefault="009D2187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5. Контроль за виконанням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даного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 (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Криндач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Ю.В.).</w:t>
      </w: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970D79" w:rsidRDefault="00970D79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970D79" w:rsidRDefault="009D218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                                                                            О.А.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Дядюнова</w:t>
      </w:r>
      <w:proofErr w:type="spellEnd"/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70D7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D2187">
      <w:pPr>
        <w:pStyle w:val="Standard"/>
        <w:shd w:val="clear" w:color="auto" w:fill="FFFFFF"/>
        <w:ind w:firstLine="56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ЗАТВЕРДЖЕНО</w:t>
      </w:r>
    </w:p>
    <w:p w:rsidR="00970D79" w:rsidRDefault="009D2187">
      <w:pPr>
        <w:pStyle w:val="Standard"/>
        <w:shd w:val="clear" w:color="auto" w:fill="FFFFFF"/>
        <w:ind w:left="6066" w:hanging="4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рішення Решетилівської міської</w:t>
      </w:r>
    </w:p>
    <w:p w:rsidR="00970D79" w:rsidRDefault="009D2187">
      <w:pPr>
        <w:pStyle w:val="Standard"/>
        <w:shd w:val="clear" w:color="auto" w:fill="FFFFFF"/>
        <w:ind w:left="5726" w:hanging="1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ради восьмого скликання</w:t>
      </w:r>
    </w:p>
    <w:p w:rsidR="00970D79" w:rsidRDefault="009D2187">
      <w:pPr>
        <w:pStyle w:val="Standard"/>
        <w:shd w:val="clear" w:color="auto" w:fill="FFFFFF"/>
        <w:ind w:left="5613" w:hanging="113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15 грудня 2020 року № </w:t>
      </w:r>
      <w:r w:rsidRPr="00656D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31-1-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V</w:t>
      </w:r>
      <w:r w:rsidRPr="00656D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ІІ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ru-RU" w:bidi="ar-SA"/>
        </w:rPr>
        <w:t>I</w:t>
      </w:r>
    </w:p>
    <w:p w:rsidR="00970D79" w:rsidRDefault="00970D79">
      <w:pPr>
        <w:pStyle w:val="Standard"/>
        <w:shd w:val="clear" w:color="auto" w:fill="FFFFFF"/>
        <w:ind w:left="5613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D218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Положення про постійні комісії</w:t>
      </w:r>
    </w:p>
    <w:p w:rsidR="00970D79" w:rsidRDefault="009D218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Решетилівської міської </w:t>
      </w:r>
      <w:r>
        <w:rPr>
          <w:rFonts w:ascii="Times New Roman" w:hAnsi="Times New Roman"/>
          <w:b/>
          <w:bCs/>
          <w:sz w:val="28"/>
          <w:szCs w:val="28"/>
        </w:rPr>
        <w:t xml:space="preserve">ради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скликання</w:t>
      </w:r>
    </w:p>
    <w:p w:rsidR="00970D79" w:rsidRDefault="009D218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D79" w:rsidRDefault="009D2187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І. Загальні положення</w:t>
      </w:r>
    </w:p>
    <w:p w:rsidR="00970D79" w:rsidRDefault="00970D79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Постійні комісії міської ради є органами ради, що обираються з числа її депутатів для вивчення, попереднього розгляду і підготовки питань, які належать до відання ради, здійснення контролю за виконанням </w:t>
      </w:r>
      <w:r>
        <w:rPr>
          <w:rFonts w:ascii="Times New Roman" w:hAnsi="Times New Roman"/>
          <w:sz w:val="28"/>
          <w:szCs w:val="28"/>
        </w:rPr>
        <w:t>рішень міської ради, її виконавчого комітету.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Постійні комісії обираються міською радою на строк її повноважень у складі голови і членів комісії. Всі інші питання структури постійної комісії вирішуються відповідною комісією.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Обрання голови постійної </w:t>
      </w:r>
      <w:r>
        <w:rPr>
          <w:rFonts w:ascii="Times New Roman" w:hAnsi="Times New Roman"/>
          <w:sz w:val="28"/>
          <w:szCs w:val="28"/>
        </w:rPr>
        <w:t>комісії з числа депутатів здійснюється шляхом відкритого голосування у сесійній залі, за поданням міського голови, депутатів ради.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 разі необхідності можливе переобрання голів комісій за мотивованим рішенням ради.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Депутат міської ради повинен входит</w:t>
      </w:r>
      <w:r>
        <w:rPr>
          <w:rFonts w:ascii="Times New Roman" w:hAnsi="Times New Roman"/>
          <w:sz w:val="28"/>
          <w:szCs w:val="28"/>
        </w:rPr>
        <w:t>и до складу однієї з постійних комісій ради. До складу постійних комісій не можуть бути обраними міський голова та секретар міської ради.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6. Загальний склад постійної комісії міської ради складає не менше 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депутатів.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Постійні комісії міської ради є під</w:t>
      </w:r>
      <w:r>
        <w:rPr>
          <w:rFonts w:ascii="Times New Roman" w:hAnsi="Times New Roman"/>
          <w:sz w:val="28"/>
          <w:szCs w:val="28"/>
        </w:rPr>
        <w:t>звітними раді та відповідальними перед нею.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Депутати працюють у постійних комісіях на громадських засадах.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Член постійної комісії може бути виведений зі складу постійної комісії у таких випадках: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на підставі особистої заяви депутата за рішенням м</w:t>
      </w:r>
      <w:r>
        <w:rPr>
          <w:rFonts w:ascii="Times New Roman" w:hAnsi="Times New Roman"/>
          <w:sz w:val="28"/>
          <w:szCs w:val="28"/>
        </w:rPr>
        <w:t>іської ради у випадку переходу до іншої комісії;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б) у випадках припинення повноважень депутата згідно чинного законодавства України.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Формами роботи постійних комісій міської ради є засідання. Засідання постійної комісії скликається в міру необхідності</w:t>
      </w:r>
      <w:r>
        <w:rPr>
          <w:rFonts w:ascii="Times New Roman" w:hAnsi="Times New Roman"/>
          <w:sz w:val="28"/>
          <w:szCs w:val="28"/>
        </w:rPr>
        <w:t xml:space="preserve"> і є правомочним, якщо в ньому бере участь не менш як половина від загального складу постійної комісії.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Постійна комісія для вивчення питань, розробки </w:t>
      </w:r>
      <w:proofErr w:type="spellStart"/>
      <w:r>
        <w:rPr>
          <w:rFonts w:ascii="Times New Roman" w:hAnsi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 міської ради може створювати підготовчі комісії і робочі групи із залученням представ</w:t>
      </w:r>
      <w:r>
        <w:rPr>
          <w:rFonts w:ascii="Times New Roman" w:hAnsi="Times New Roman"/>
          <w:sz w:val="28"/>
          <w:szCs w:val="28"/>
        </w:rPr>
        <w:t>ників громадськості, відповідних спеціалістів, вчених.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Постійні комісії можуть проводити виїзні засідання в межах територіальної громади.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13. Постійні комісії міської ради можуть спільно розглядати питання, які належать до відання кількох постійних </w:t>
      </w:r>
      <w:r>
        <w:rPr>
          <w:rFonts w:ascii="Times New Roman" w:hAnsi="Times New Roman"/>
          <w:sz w:val="28"/>
          <w:szCs w:val="28"/>
        </w:rPr>
        <w:t>комісій, за ініціативою самих постійних комісій, за дорученням міської ради, міського голови, секретаря міської ради.</w:t>
      </w:r>
    </w:p>
    <w:p w:rsidR="00970D79" w:rsidRDefault="00970D79">
      <w:pPr>
        <w:pStyle w:val="Standar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Повноваження голови постійної комісії</w:t>
      </w:r>
    </w:p>
    <w:p w:rsidR="00970D79" w:rsidRDefault="009D2187">
      <w:pPr>
        <w:pStyle w:val="Standard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Голова постійної комісії: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організовує роботу постійної комісії;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1.2 скликає і веде </w:t>
      </w:r>
      <w:r>
        <w:rPr>
          <w:rFonts w:ascii="Times New Roman" w:hAnsi="Times New Roman"/>
          <w:sz w:val="28"/>
          <w:szCs w:val="28"/>
        </w:rPr>
        <w:t>засідання комісії;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1.3 пропонує порядок денний, організовує підготовку необхідних для засідання матеріалів;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1.4 дає доручення членам комісії;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1.5 запрошує для участі в засіданнях комісії посадових осіб, представників громадських організацій та інших осіб;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1.6 представляє комісію у відносинах з іншими органами, об'єднаннями громадян, підприємствами, установами;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1.7 організовує роботу з виконання висновків і рекомендацій комісії;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  <w:t>1.8 інформує міського голову про розглянуті питання, а також про заходи, що пр</w:t>
      </w:r>
      <w:r>
        <w:rPr>
          <w:rFonts w:ascii="Times New Roman" w:hAnsi="Times New Roman"/>
          <w:sz w:val="28"/>
          <w:szCs w:val="28"/>
        </w:rPr>
        <w:t>ийняті з реалізації рекомендацій комісії;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1.9 інформує членів комісії, інших депутатів про виконання рішень ради і розгляд рекомендацій, тощо.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1.10 має право позбавити виступаючого слова після попередження, якщо той виступає не по суті питання або порушує </w:t>
      </w:r>
      <w:r>
        <w:rPr>
          <w:rFonts w:ascii="Times New Roman" w:hAnsi="Times New Roman"/>
          <w:sz w:val="28"/>
          <w:szCs w:val="28"/>
        </w:rPr>
        <w:t>Регламент ради та норми депутатської етики.</w:t>
      </w:r>
    </w:p>
    <w:p w:rsidR="00970D79" w:rsidRDefault="00970D79">
      <w:pPr>
        <w:pStyle w:val="Standar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І.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Повноваження заступника голови постійної комісії</w:t>
      </w:r>
    </w:p>
    <w:p w:rsidR="00970D79" w:rsidRDefault="00970D79">
      <w:pPr>
        <w:pStyle w:val="Standar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Заступник голови обирається на першому організаційному засіданні постійної комісії; виконує окремі функції голови комісії за його дорученням; виконує обо</w:t>
      </w:r>
      <w:r>
        <w:rPr>
          <w:rFonts w:ascii="Times New Roman" w:hAnsi="Times New Roman"/>
          <w:sz w:val="28"/>
          <w:szCs w:val="28"/>
        </w:rPr>
        <w:t>в’язки голови комісії або секретаря у разі їх відсутності.</w:t>
      </w:r>
    </w:p>
    <w:p w:rsidR="00970D79" w:rsidRDefault="00970D79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V. Повноваження секретаря постійної комісії</w:t>
      </w:r>
    </w:p>
    <w:p w:rsidR="00970D79" w:rsidRDefault="00970D7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 комісії обирається на першому організаційному засіданні постійної комісії, організовує ведення протоколу засідання постійної комісії, веде </w:t>
      </w:r>
      <w:r>
        <w:rPr>
          <w:rFonts w:ascii="Times New Roman" w:hAnsi="Times New Roman"/>
          <w:sz w:val="28"/>
          <w:szCs w:val="28"/>
        </w:rPr>
        <w:t>діловодство постійної комісії, організовує роботу з підготовки матеріалів на засідання комісії, забезпечує членів постійної комісії необхідною інформацією, повідомляє членам комісії про дату, час і порядок денний засідання постійної комісії.</w:t>
      </w:r>
    </w:p>
    <w:p w:rsidR="00970D79" w:rsidRDefault="00970D79">
      <w:pPr>
        <w:pStyle w:val="Standard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D79" w:rsidRDefault="009D2187">
      <w:pPr>
        <w:pStyle w:val="Standard"/>
        <w:ind w:firstLine="708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V. Висновки т</w:t>
      </w:r>
      <w:r>
        <w:rPr>
          <w:rFonts w:ascii="Times New Roman" w:hAnsi="Times New Roman"/>
          <w:b/>
          <w:bCs/>
          <w:sz w:val="28"/>
          <w:szCs w:val="28"/>
        </w:rPr>
        <w:t>а рекомендації постійних комісій</w:t>
      </w:r>
    </w:p>
    <w:p w:rsidR="00970D79" w:rsidRDefault="00970D79">
      <w:pPr>
        <w:pStyle w:val="Standard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Постійні комісії ради здійснюють свої повноваження шляхом прийняття  висновків і рекомендацій.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Висновки і рекомендації постійних комісій підлягають обов’язковому розгляду органами, підприємствами, посадовими особами,</w:t>
      </w:r>
      <w:r>
        <w:rPr>
          <w:rFonts w:ascii="Times New Roman" w:hAnsi="Times New Roman"/>
          <w:sz w:val="28"/>
          <w:szCs w:val="28"/>
        </w:rPr>
        <w:t xml:space="preserve"> яким вони адресовані. Про результати розгляду і вжиті заходи повинно бути повідомлено комісіям у встановлений ними термін. У випадку несвоєчасного розгляду рекомендацій постійних комісій вони можуть вносити до ради пропозиції про притягнення винних до від</w:t>
      </w:r>
      <w:r>
        <w:rPr>
          <w:rFonts w:ascii="Times New Roman" w:hAnsi="Times New Roman"/>
          <w:sz w:val="28"/>
          <w:szCs w:val="28"/>
        </w:rPr>
        <w:t>повідальності.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Засідання постійних комісій скликаються по мірі необхідності /але не рідше одного разу в квартал/ і є правомочними, якщо в них бере участь не менше, як половина від загального складу комісії. У випадку неможливості прибути на засідання ко</w:t>
      </w:r>
      <w:r>
        <w:rPr>
          <w:rFonts w:ascii="Times New Roman" w:hAnsi="Times New Roman"/>
          <w:sz w:val="28"/>
          <w:szCs w:val="28"/>
        </w:rPr>
        <w:t>місії, член комісії повідомляє про це голову постійної комісії. На засідання можуть запрошуватись представники засобів масової інформації та бути присутніми жителі громади.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Засідання постійних комісій ведуться відкрито. За рішенням комісії засідання мож</w:t>
      </w:r>
      <w:r>
        <w:rPr>
          <w:rFonts w:ascii="Times New Roman" w:hAnsi="Times New Roman"/>
          <w:sz w:val="28"/>
          <w:szCs w:val="28"/>
        </w:rPr>
        <w:t>е бути закритим. Депутати, які не входять до складу цієї комісії, не мають права бути присутніми на закритому засіданні комісії.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Член постійної комісії зобов’язаний брати участь у діяльності комісії, сприяти виконанню її рішень, висновків та рекомендаці</w:t>
      </w:r>
      <w:r>
        <w:rPr>
          <w:rFonts w:ascii="Times New Roman" w:hAnsi="Times New Roman"/>
          <w:sz w:val="28"/>
          <w:szCs w:val="28"/>
        </w:rPr>
        <w:t>й, виконувати доручення комісії та її голови. Член постійної комісії, пропозиції якого не отримали підтримку комісії, може внести їх у письмовій чи усній формі при обговоренні даного питання на сесії ради.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Координацію діяльності постійних комісій та </w:t>
      </w:r>
      <w:r>
        <w:rPr>
          <w:rFonts w:ascii="Times New Roman" w:hAnsi="Times New Roman"/>
          <w:sz w:val="28"/>
          <w:szCs w:val="28"/>
        </w:rPr>
        <w:t>сприяння їх роботі здійснює міський голова та секретар міської ради.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Постійні комісії за дорученням міської ради або за власною ініціативою: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попередньо розглядають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 соціально-економічного і культурного розвитку;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розглядають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міського бюджету;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розглядають звіти про виконання програм і бюджету;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вивчають і готують питання про стан та розвиток відповідних галузей господарського і соціально-культурного будівництва, інші питання, які вносяться на розгляд міської ради;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</w:t>
      </w:r>
      <w:r>
        <w:rPr>
          <w:rFonts w:ascii="Times New Roman" w:hAnsi="Times New Roman"/>
          <w:sz w:val="28"/>
          <w:szCs w:val="28"/>
        </w:rPr>
        <w:t xml:space="preserve">розробляють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рішень міської ради та готують висновки з цих питань;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виступають на сесіях міської ради з доповідями і співдоповідями;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вивчають діяльність підзвітних і підконтрольних раді та виконавчому комітету ради органів, підприємств, устан</w:t>
      </w:r>
      <w:r>
        <w:rPr>
          <w:rFonts w:ascii="Times New Roman" w:hAnsi="Times New Roman"/>
          <w:sz w:val="28"/>
          <w:szCs w:val="28"/>
        </w:rPr>
        <w:t>ов та організацій;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подають за результатами перевірки рекомендації на розгляд їх керівників, а в необхідних випадках - на розгляд міської ради або виконавчого комітету міської ради;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9) здійснюють контроль за виконанням рішень ради, її виконавчого коміт</w:t>
      </w:r>
      <w:r>
        <w:rPr>
          <w:rFonts w:ascii="Times New Roman" w:hAnsi="Times New Roman"/>
          <w:sz w:val="28"/>
          <w:szCs w:val="28"/>
        </w:rPr>
        <w:t>ету та власних рекомендацій;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10) попередньо розглядають кандидатури  осіб, які пропонуються для обрання, затвердження, призначення або погодження відповідною радою, готують висновки з цих питань.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Постійні комісії у питаннях, які належать до їх відання,</w:t>
      </w:r>
      <w:r>
        <w:rPr>
          <w:rFonts w:ascii="Times New Roman" w:hAnsi="Times New Roman"/>
          <w:sz w:val="28"/>
          <w:szCs w:val="28"/>
        </w:rPr>
        <w:t xml:space="preserve"> та в порядку, визначеному законом, мають право отримувати від керівників органів, підприємств, установ, організацій необхідні матеріали і документи.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 результатами вивчення і розгляду питань постійні комісії міської ради готують висновки і рекомендаці</w:t>
      </w:r>
      <w:r>
        <w:rPr>
          <w:rFonts w:ascii="Times New Roman" w:hAnsi="Times New Roman"/>
          <w:sz w:val="28"/>
          <w:szCs w:val="28"/>
        </w:rPr>
        <w:t>ї.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Висновки і рекомендації постійної комісії приймаються більшістю голосів від загального складу постійної комісії  підписуються головою комісії, а в разі відсутності — заступником або секретарем.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однаковій кількості голосів «за» і «проти» голос го</w:t>
      </w:r>
      <w:r>
        <w:rPr>
          <w:rFonts w:ascii="Times New Roman" w:hAnsi="Times New Roman"/>
          <w:sz w:val="28"/>
          <w:szCs w:val="28"/>
        </w:rPr>
        <w:t>лови комісії є вирішальним.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11. Протоколи засідань комісії оформлюються секретарем комісії у триденний термін, підписуються головою (у разі відсутності - заступником голови) та секретарем комісії, і передається до відділу організаційного-інформаційної робо</w:t>
      </w:r>
      <w:r>
        <w:rPr>
          <w:rFonts w:ascii="Times New Roman" w:hAnsi="Times New Roman"/>
          <w:sz w:val="28"/>
          <w:szCs w:val="28"/>
        </w:rPr>
        <w:t>ти, документообігу та управління персоналом виконавчого комітету міської ради. При відсутності секретаря комісії обов'язки щодо ведення і підписання протоколу за рішенням комісії покладаються на одного із членів комісії.</w:t>
      </w:r>
    </w:p>
    <w:p w:rsidR="00970D79" w:rsidRDefault="009D2187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Рекомендації   постійних   комі</w:t>
      </w:r>
      <w:r>
        <w:rPr>
          <w:rFonts w:ascii="Times New Roman" w:hAnsi="Times New Roman"/>
          <w:sz w:val="28"/>
          <w:szCs w:val="28"/>
        </w:rPr>
        <w:t>сій   підлягають   обов'язковому   розгляду органами, підприємствами, установами, організаціями, посадовими особами, яким вони адресовані. Про результати розгляду і вжиті заходи має бути повідомлено постійним комісіям у встановлений ними строк.</w:t>
      </w:r>
    </w:p>
    <w:p w:rsidR="00970D79" w:rsidRDefault="009D2187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13. Організ</w:t>
      </w:r>
      <w:r>
        <w:rPr>
          <w:rFonts w:ascii="Times New Roman" w:hAnsi="Times New Roman"/>
          <w:sz w:val="28"/>
          <w:szCs w:val="28"/>
        </w:rPr>
        <w:t>аційно-методичне, технічне, інформаційне обслуговування постійних комісій, а також забезпечення їх функціонування здійснює виконавчий комітет міської ради.</w:t>
      </w:r>
    </w:p>
    <w:p w:rsidR="00970D79" w:rsidRDefault="00970D7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Функціональна спрямованість постійних комісій</w:t>
      </w:r>
    </w:p>
    <w:p w:rsidR="00970D79" w:rsidRDefault="00970D7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Решетилівська  міська рада утворює такі пос</w:t>
      </w:r>
      <w:r>
        <w:rPr>
          <w:rFonts w:ascii="Times New Roman" w:hAnsi="Times New Roman"/>
          <w:sz w:val="28"/>
          <w:szCs w:val="28"/>
        </w:rPr>
        <w:t>тійні комісії: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1.1.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1.2.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земельних відносин, екології, житлово-комунального господарства, архітектури, інфр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аструктури, комунальної власності та приватизації;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1.3.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освіти, культури, спорту, соціального захисту та охорони здоров'я;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1.4.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депутатської діяльності, етики, регламенту, забезпечення законності, право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порядку та запобігання корупції.</w:t>
      </w:r>
    </w:p>
    <w:p w:rsidR="00970D79" w:rsidRDefault="009D218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0D79" w:rsidRDefault="009D2187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ІІ.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Основні напрямки діяльності постійних комісій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970D79" w:rsidRDefault="00970D79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бюджету, фінансів, планування соціально-економічного розвитку, цін, розвитку підприємництва:</w:t>
      </w:r>
    </w:p>
    <w:p w:rsidR="00970D79" w:rsidRDefault="009D2187">
      <w:pPr>
        <w:pStyle w:val="Standard"/>
        <w:overflowPunct w:val="0"/>
        <w:autoSpaceDE w:val="0"/>
        <w:ind w:left="57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1.1. готує висновки та рекомендації з питань</w:t>
      </w:r>
      <w:r>
        <w:rPr>
          <w:rFonts w:ascii="Times New Roman" w:hAnsi="Times New Roman" w:cs="Times New Roman"/>
          <w:sz w:val="28"/>
          <w:szCs w:val="28"/>
        </w:rPr>
        <w:t xml:space="preserve"> планування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економічного розвитку, бюджету та фінансів;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 контролює виконання програми та рішень ради, а також заходів передбачених іншими програмами та рішеннями ради, з питань планування соціально-економічного розвитку, бюджету та фінансів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розглядає пропозиції та подає рекомендації щодо призначення та звільнення керівників об’єктів комунальної власності, що перебувають у віданні ради з питань планування соціально-економічного розвитку, бюджету та фінансів;</w:t>
      </w:r>
    </w:p>
    <w:p w:rsidR="00970D79" w:rsidRDefault="009D2187">
      <w:pPr>
        <w:pStyle w:val="Standard"/>
        <w:widowControl w:val="0"/>
        <w:autoSpaceDE w:val="0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з питань планування с</w:t>
      </w:r>
      <w:r>
        <w:rPr>
          <w:rFonts w:ascii="Times New Roman" w:hAnsi="Times New Roman" w:cs="Times New Roman"/>
          <w:sz w:val="28"/>
          <w:szCs w:val="28"/>
        </w:rPr>
        <w:t>оціально-економічного розвитку, бюджету та фінансів перевіряє роботу підприємств,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 а в необхідних вип</w:t>
      </w:r>
      <w:r>
        <w:rPr>
          <w:rFonts w:ascii="Times New Roman" w:hAnsi="Times New Roman" w:cs="Times New Roman"/>
          <w:sz w:val="28"/>
          <w:szCs w:val="28"/>
        </w:rPr>
        <w:t>адках вносить свої пропозиції на розгляд ради;</w:t>
      </w:r>
    </w:p>
    <w:p w:rsidR="00970D79" w:rsidRDefault="009D2187">
      <w:pPr>
        <w:pStyle w:val="Standard"/>
        <w:widowControl w:val="0"/>
        <w:autoSpaceDE w:val="0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погоджує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 ради перед винесенням їх розгляд ради та виконавчого комітету, які готуються посадовими особами виконавчих органів з питань планування соціально-економічного розвитку, бюджету та </w:t>
      </w:r>
      <w:r>
        <w:rPr>
          <w:rFonts w:ascii="Times New Roman" w:hAnsi="Times New Roman" w:cs="Times New Roman"/>
          <w:sz w:val="28"/>
          <w:szCs w:val="28"/>
        </w:rPr>
        <w:t>фінансів;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бере участь у підготовці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контролює процедуру його представлення, розгляду, доопрацювання, внесення змін та доповнень, затвердження;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готує рекомендації по виявленню резервів і додаткових доходів до бюджету;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1.8. попер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едньо розглядає питання та пропозиції щодо утворення цільових, резервних і валютних фондів, затвердження положень  про ці фонди та звітів про їх використання. </w:t>
      </w:r>
      <w:r>
        <w:rPr>
          <w:rFonts w:ascii="Times New Roman" w:hAnsi="Times New Roman" w:cs="Times New Roman"/>
          <w:sz w:val="28"/>
          <w:szCs w:val="28"/>
        </w:rPr>
        <w:t xml:space="preserve">Вносить на розгляд </w:t>
      </w:r>
      <w:r>
        <w:rPr>
          <w:rFonts w:ascii="Times New Roman" w:hAnsi="Times New Roman" w:cs="Times New Roman"/>
          <w:sz w:val="28"/>
          <w:szCs w:val="28"/>
        </w:rPr>
        <w:tab/>
        <w:t xml:space="preserve">ради пропозиції </w:t>
      </w:r>
      <w:r>
        <w:rPr>
          <w:rFonts w:ascii="Times New Roman" w:hAnsi="Times New Roman" w:cs="Times New Roman"/>
          <w:bCs/>
          <w:sz w:val="28"/>
          <w:szCs w:val="28"/>
        </w:rPr>
        <w:t>по запровадженню місцевих податків і зборів</w:t>
      </w:r>
      <w:r>
        <w:rPr>
          <w:rFonts w:ascii="Times New Roman" w:hAnsi="Times New Roman" w:cs="Times New Roman"/>
          <w:sz w:val="28"/>
          <w:szCs w:val="28"/>
        </w:rPr>
        <w:t>, залучення фінанс</w:t>
      </w:r>
      <w:r>
        <w:rPr>
          <w:rFonts w:ascii="Times New Roman" w:hAnsi="Times New Roman" w:cs="Times New Roman"/>
          <w:sz w:val="28"/>
          <w:szCs w:val="28"/>
        </w:rPr>
        <w:t>ово-кредитних ресурсів згідно з чинним законодавством;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контролює процес міжбюджетних взаємовідносин на користь ради;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один раз на рік заслуховує звіти про діяльність підприємств, </w:t>
      </w:r>
      <w:r>
        <w:rPr>
          <w:rFonts w:ascii="Times New Roman" w:hAnsi="Times New Roman" w:cs="Times New Roman"/>
          <w:bCs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 xml:space="preserve"> і організацій , в яких рада є </w:t>
      </w:r>
      <w:r>
        <w:rPr>
          <w:rFonts w:ascii="Times New Roman" w:hAnsi="Times New Roman" w:cs="Times New Roman"/>
          <w:bCs/>
          <w:sz w:val="28"/>
          <w:szCs w:val="28"/>
        </w:rPr>
        <w:t>засновником</w:t>
      </w:r>
      <w:r>
        <w:rPr>
          <w:rFonts w:ascii="Times New Roman" w:hAnsi="Times New Roman" w:cs="Times New Roman"/>
          <w:sz w:val="28"/>
          <w:szCs w:val="28"/>
        </w:rPr>
        <w:t>, на підставі зв</w:t>
      </w:r>
      <w:r>
        <w:rPr>
          <w:rFonts w:ascii="Times New Roman" w:hAnsi="Times New Roman" w:cs="Times New Roman"/>
          <w:sz w:val="28"/>
          <w:szCs w:val="28"/>
        </w:rPr>
        <w:t>ітів готує рекомендації і пропозиції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щодо затвердження результатів їх діяльності;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бере участь в розробці питань, пов’язаних з залученням бюджетних надходжень для реалізації соціально-економічних та культурних та інших цільових програм;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1.12. </w:t>
      </w:r>
      <w:r>
        <w:rPr>
          <w:rFonts w:ascii="Times New Roman" w:hAnsi="Times New Roman" w:cs="Times New Roman"/>
          <w:color w:val="000000"/>
          <w:sz w:val="28"/>
          <w:szCs w:val="28"/>
        </w:rPr>
        <w:t>розглядає та погоджує питання надання пільг, які спричиняють втрати місцевого бюджету.</w:t>
      </w:r>
    </w:p>
    <w:p w:rsidR="00970D79" w:rsidRDefault="00970D79">
      <w:pPr>
        <w:pStyle w:val="Standard"/>
        <w:jc w:val="both"/>
        <w:rPr>
          <w:rFonts w:ascii="Times New Roman" w:hAnsi="Times New Roman"/>
          <w:color w:val="C9211E"/>
          <w:sz w:val="28"/>
          <w:szCs w:val="28"/>
        </w:rPr>
      </w:pP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2.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Постійна комісія з питань земельних відносин, екології, житлово-комунального господарства, архітектури, інфраструктури, комунальної власності та приватизації: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ab/>
        <w:t>2.1.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готує висновки та рекомендації з питань земельних відносин та охорони навколишнього середовища,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архітектури, інфраструктури, комунальної власності та приватизації;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2.2. </w:t>
      </w:r>
      <w:r>
        <w:rPr>
          <w:rFonts w:ascii="Times New Roman" w:hAnsi="Times New Roman" w:cs="Times New Roman"/>
          <w:sz w:val="28"/>
          <w:szCs w:val="28"/>
        </w:rPr>
        <w:t>контролює виконання програми та рішень ради, а також заходів передбачених іншими прог</w:t>
      </w:r>
      <w:r>
        <w:rPr>
          <w:rFonts w:ascii="Times New Roman" w:hAnsi="Times New Roman" w:cs="Times New Roman"/>
          <w:sz w:val="28"/>
          <w:szCs w:val="28"/>
        </w:rPr>
        <w:t xml:space="preserve">рамами, з питань земельних відносин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екології, житлово-комунального господарства, архітектури, інфраструктури, комунальної власності та приватизації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2.3. розглядає пропозиції та подає рекомендації щодо призначення та звільнення керівників об’єктів комунал</w:t>
      </w:r>
      <w:r>
        <w:rPr>
          <w:rFonts w:ascii="Times New Roman" w:hAnsi="Times New Roman" w:cs="Times New Roman"/>
          <w:sz w:val="28"/>
          <w:szCs w:val="28"/>
        </w:rPr>
        <w:t xml:space="preserve">ьної власності, що перебувають у віданні ради з питань земельних відносин,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житлово-комунального господарства;</w:t>
      </w:r>
    </w:p>
    <w:p w:rsidR="00970D79" w:rsidRDefault="009D2187">
      <w:pPr>
        <w:pStyle w:val="Standard"/>
        <w:widowControl w:val="0"/>
        <w:autoSpaceDE w:val="0"/>
        <w:ind w:right="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погоджує проекти рішень ради перед винесенням їх розгляд ради та виконавчого комітету, які готуються посадовими особами з підвідомчих питань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D79" w:rsidRDefault="009D2187">
      <w:pPr>
        <w:pStyle w:val="Standard"/>
        <w:widowControl w:val="0"/>
        <w:overflowPunct w:val="0"/>
        <w:autoSpaceDE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з питань земельних відносин, житлово-комунального господарства перевіряє роботу підприємств,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а в необхідних випадках вносить свої пропозиції на розгляд ради;</w:t>
      </w:r>
    </w:p>
    <w:p w:rsidR="00970D79" w:rsidRDefault="009D2187">
      <w:pPr>
        <w:pStyle w:val="Standard"/>
        <w:widowControl w:val="0"/>
        <w:overflowPunct w:val="0"/>
        <w:autoSpaceDE w:val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попередньо розглядає відповідні розділи і показники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планів соціально-економічного розвитку та бюджету, звітів про їх виконання, вносить по них зауваження і пропозиції;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2.7. </w:t>
      </w:r>
      <w:r>
        <w:rPr>
          <w:rFonts w:ascii="Times New Roman" w:hAnsi="Times New Roman" w:cs="Times New Roman"/>
          <w:sz w:val="28"/>
          <w:szCs w:val="28"/>
        </w:rPr>
        <w:t>погоджує пропозиції до планів і програм будівництва та реконструкції об’єктів на території, розглядає інвестиційні містобудівні програми, пропозиції і бізнес-плани юридичних осіб щодо розвитку окремих територій та будівництва об’єктів архітектури;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2.8. по</w:t>
      </w:r>
      <w:r>
        <w:rPr>
          <w:rFonts w:ascii="Times New Roman" w:hAnsi="Times New Roman" w:cs="Times New Roman"/>
          <w:sz w:val="28"/>
          <w:szCs w:val="28"/>
        </w:rPr>
        <w:t>годжує виділення бюджетних коштів на будівництво, реконструкцію та ремонт житла і не житлових приміщень;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 участь у розробці програм та готує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рішень щодо функціонування підвідомчих установ та організацій відповідного напрямку.</w:t>
      </w:r>
    </w:p>
    <w:p w:rsidR="00970D79" w:rsidRDefault="00970D79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0D79" w:rsidRDefault="009D218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Постій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>на комісія з питань освіти, культури, спорту, соціального захисту та охорони здоров'я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 готує висновки та рекомендації з питань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освіти, культури, спорту, </w:t>
      </w:r>
      <w:r>
        <w:rPr>
          <w:rFonts w:ascii="Times New Roman" w:hAnsi="Times New Roman" w:cs="Times New Roman"/>
          <w:sz w:val="28"/>
          <w:szCs w:val="28"/>
        </w:rPr>
        <w:t>соціального захисту, охорони здоров’я;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3.2. контролює виконання програми та рішень ради та вико</w:t>
      </w:r>
      <w:r>
        <w:rPr>
          <w:rFonts w:ascii="Times New Roman" w:hAnsi="Times New Roman" w:cs="Times New Roman"/>
          <w:sz w:val="28"/>
          <w:szCs w:val="28"/>
        </w:rPr>
        <w:t xml:space="preserve">навчого комітету, а також заходів передбачених іншими програмами та рішеннями ради, з питань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освіти, культури, спорту, </w:t>
      </w:r>
      <w:r>
        <w:rPr>
          <w:rFonts w:ascii="Times New Roman" w:hAnsi="Times New Roman" w:cs="Times New Roman"/>
          <w:sz w:val="28"/>
          <w:szCs w:val="28"/>
        </w:rPr>
        <w:t>соціального захисту, охорони здоров’я;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3.3. погоджує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рішень ради перед винесенням їх розгляд ради та виконавчого комітету, з 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ань освіти,  культури, спорту, соціального захисту та охорони здоров'я;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3.4. попередньо розглядає відповідні розділи і показники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планів соціально-економічного розвитку та бюджету, звітів про їх виконання, вносить по них зауваження і пропозиції;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3.5. погоджує виділення бюджетних коштів та їх розподіл між закладами освіти, культури, туризму, соціального захисту та охорони здоров'я та здійснює контроль за їх використання;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3.6 бере участь у розробці програм та готує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рішень щодо функціонуванн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закладів освіти, культури, спорту, соціального захисту та охорони здоров’я.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ascii="Times New Roman" w:hAnsi="Times New Roman" w:cs="Times New Roman"/>
          <w:color w:val="FF4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4000"/>
          <w:sz w:val="28"/>
          <w:szCs w:val="28"/>
          <w:shd w:val="clear" w:color="auto" w:fill="FFFFFF"/>
        </w:rPr>
        <w:tab/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>4. Постійна комісія з питань депутатської діяльності, етики, регламенту, забезпечення законності, правопорядку та запобігання корупції:</w:t>
      </w:r>
    </w:p>
    <w:p w:rsidR="00970D79" w:rsidRDefault="009D2187">
      <w:pPr>
        <w:pStyle w:val="Standard"/>
        <w:widowControl w:val="0"/>
        <w:autoSpaceDE w:val="0"/>
        <w:ind w:right="5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>4.1.</w:t>
      </w:r>
      <w:r>
        <w:rPr>
          <w:rFonts w:ascii="Times New Roman" w:hAnsi="Times New Roman" w:cs="Times New Roman"/>
          <w:color w:val="FF4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готує висновки та рекомендації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 депутатської діяльності, законності, боротьби зі злочинністю, запобігання корупції, сприяння депутатській діяльності, етики та регламенту, в тому числі врегулювання конфлікту інтересів у депутатів під час прийняття рішень на засіданнях ради;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к</w:t>
      </w:r>
      <w:r>
        <w:rPr>
          <w:rFonts w:ascii="Times New Roman" w:hAnsi="Times New Roman" w:cs="Times New Roman"/>
          <w:sz w:val="28"/>
          <w:szCs w:val="28"/>
        </w:rPr>
        <w:t>онтролює виконання програми та рішень ради  з питань дотримання прав людини, законності, боротьби зі злочинністю, запобігання корупції;</w:t>
      </w:r>
    </w:p>
    <w:p w:rsidR="00970D79" w:rsidRDefault="009D2187">
      <w:pPr>
        <w:pStyle w:val="Standard"/>
        <w:overflowPunct w:val="0"/>
        <w:autoSpaceDE w:val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з питань дотримання прав людини, законності, боротьби зі злочинністю, запобігання корупції, перевіряє роботу підпр</w:t>
      </w:r>
      <w:r>
        <w:rPr>
          <w:rFonts w:ascii="Times New Roman" w:hAnsi="Times New Roman" w:cs="Times New Roman"/>
          <w:sz w:val="28"/>
          <w:szCs w:val="28"/>
        </w:rPr>
        <w:t>иємств, установ та організацій розташованих на території ради, подає за результатами перевірки пропозиції на розгляд керівників підприємств, установ і організацій, а в необхідних випадках вносить свої пропозиції на розгляд ради;</w:t>
      </w:r>
    </w:p>
    <w:p w:rsidR="00970D79" w:rsidRDefault="009D2187">
      <w:pPr>
        <w:pStyle w:val="Standard"/>
        <w:widowControl w:val="0"/>
        <w:autoSpaceDE w:val="0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погоджує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</w:t>
      </w:r>
      <w:r>
        <w:rPr>
          <w:rFonts w:ascii="Times New Roman" w:hAnsi="Times New Roman" w:cs="Times New Roman"/>
          <w:sz w:val="28"/>
          <w:szCs w:val="28"/>
        </w:rPr>
        <w:t>нь ради  та виконавчого комітету, які готуються   посадовими особами з питань законності, боротьби зі злочинністю, запобігання корупції, регламенту;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не рідше одного разу на квартал, готує на розгляд ради довідкові та інші матеріали про роботу депутат</w:t>
      </w:r>
      <w:r>
        <w:rPr>
          <w:rFonts w:ascii="Times New Roman" w:hAnsi="Times New Roman" w:cs="Times New Roman"/>
          <w:sz w:val="28"/>
          <w:szCs w:val="28"/>
        </w:rPr>
        <w:t>ів в раді та її органах, а також про виконання ними рішень, доручень ради;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координує роботу з створення органів самоорганізації населення;</w:t>
      </w:r>
    </w:p>
    <w:p w:rsidR="00970D79" w:rsidRDefault="009D2187">
      <w:pPr>
        <w:pStyle w:val="Standard"/>
        <w:overflowPunct w:val="0"/>
        <w:autoSpaceDE w:val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здійснює моніторинг дотримання регламенту, положень та інших регламентних документів ради та бере участь </w:t>
      </w:r>
      <w:r>
        <w:rPr>
          <w:rFonts w:ascii="Times New Roman" w:hAnsi="Times New Roman" w:cs="Times New Roman"/>
          <w:sz w:val="28"/>
          <w:szCs w:val="28"/>
        </w:rPr>
        <w:t xml:space="preserve">у підготовці відповідних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рішень ради;</w:t>
      </w:r>
    </w:p>
    <w:p w:rsidR="00970D79" w:rsidRDefault="009D2187">
      <w:pPr>
        <w:pStyle w:val="Standard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 бере участь у підготовці пропозицій стосовно створення в установленому законом порядку комунальних аварійно-рятувальних служб,  ліквідації надзвичайних ситуацій.</w:t>
      </w:r>
    </w:p>
    <w:p w:rsidR="00970D79" w:rsidRDefault="00970D79">
      <w:pPr>
        <w:pStyle w:val="Standard"/>
        <w:overflowPunct w:val="0"/>
        <w:autoSpaceDE w:val="0"/>
        <w:jc w:val="both"/>
        <w:rPr>
          <w:rFonts w:hint="eastAsia"/>
        </w:rPr>
      </w:pPr>
    </w:p>
    <w:sectPr w:rsidR="00970D79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87" w:rsidRDefault="009D2187">
      <w:pPr>
        <w:rPr>
          <w:rFonts w:hint="eastAsia"/>
        </w:rPr>
      </w:pPr>
      <w:r>
        <w:separator/>
      </w:r>
    </w:p>
  </w:endnote>
  <w:endnote w:type="continuationSeparator" w:id="0">
    <w:p w:rsidR="009D2187" w:rsidRDefault="009D21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87" w:rsidRDefault="009D21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D2187" w:rsidRDefault="009D21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7346"/>
    <w:multiLevelType w:val="multilevel"/>
    <w:tmpl w:val="0868FC68"/>
    <w:styleLink w:val="WW8Num5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41367F"/>
    <w:multiLevelType w:val="multilevel"/>
    <w:tmpl w:val="EA4A9A14"/>
    <w:styleLink w:val="WW8Num6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0D79"/>
    <w:rsid w:val="00656D8E"/>
    <w:rsid w:val="00970D79"/>
    <w:rsid w:val="009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6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12067</Words>
  <Characters>6879</Characters>
  <Application>Microsoft Office Word</Application>
  <DocSecurity>0</DocSecurity>
  <Lines>57</Lines>
  <Paragraphs>37</Paragraphs>
  <ScaleCrop>false</ScaleCrop>
  <Company/>
  <LinksUpToDate>false</LinksUpToDate>
  <CharactersWithSpaces>18909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2020-12-11T11:18:00Z</cp:lastPrinted>
  <dcterms:created xsi:type="dcterms:W3CDTF">2020-10-26T10:58:00Z</dcterms:created>
  <dcterms:modified xsi:type="dcterms:W3CDTF">2021-02-11T08:09:00Z</dcterms:modified>
</cp:coreProperties>
</file>