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08" w:rsidRDefault="00A60FBD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-472440</wp:posOffset>
            </wp:positionV>
            <wp:extent cx="459105" cy="6515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205" t="-2267" r="-3205" b="-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308" w:rsidRDefault="00A60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F23308" w:rsidRDefault="00A60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F23308" w:rsidRDefault="00A60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44536">
        <w:rPr>
          <w:rFonts w:ascii="Times New Roman" w:hAnsi="Times New Roman"/>
          <w:b/>
          <w:sz w:val="28"/>
          <w:szCs w:val="28"/>
        </w:rPr>
        <w:t>сорок друга</w:t>
      </w:r>
      <w:r>
        <w:rPr>
          <w:rFonts w:ascii="Times New Roman" w:hAnsi="Times New Roman"/>
          <w:b/>
          <w:sz w:val="28"/>
          <w:szCs w:val="28"/>
        </w:rPr>
        <w:t xml:space="preserve"> сесія восьмого скликання)</w:t>
      </w:r>
    </w:p>
    <w:p w:rsidR="00F23308" w:rsidRDefault="00F233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308" w:rsidRDefault="00A60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F23308" w:rsidRDefault="00F23308">
      <w:pPr>
        <w:jc w:val="both"/>
        <w:rPr>
          <w:rFonts w:ascii="Times New Roman" w:hAnsi="Times New Roman"/>
          <w:sz w:val="28"/>
          <w:szCs w:val="28"/>
        </w:rPr>
      </w:pPr>
    </w:p>
    <w:p w:rsidR="00F23308" w:rsidRDefault="00344536">
      <w:pPr>
        <w:tabs>
          <w:tab w:val="left" w:pos="709"/>
        </w:tabs>
      </w:pPr>
      <w:r>
        <w:rPr>
          <w:rFonts w:ascii="Times New Roman" w:hAnsi="Times New Roman"/>
          <w:sz w:val="28"/>
          <w:szCs w:val="28"/>
        </w:rPr>
        <w:t>22 грудня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7D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Решетилівка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7D84">
        <w:rPr>
          <w:rFonts w:ascii="Times New Roman" w:hAnsi="Times New Roman"/>
          <w:sz w:val="28"/>
          <w:szCs w:val="28"/>
        </w:rPr>
        <w:t xml:space="preserve">        </w:t>
      </w:r>
      <w:r w:rsidR="00FF7BA1">
        <w:rPr>
          <w:rFonts w:ascii="Times New Roman" w:hAnsi="Times New Roman"/>
          <w:sz w:val="28"/>
          <w:szCs w:val="28"/>
        </w:rPr>
        <w:t xml:space="preserve">№ </w:t>
      </w:r>
      <w:r w:rsidR="00FF7BA1" w:rsidRPr="00FF7BA1">
        <w:rPr>
          <w:rFonts w:ascii="Times New Roman" w:hAnsi="Times New Roman"/>
          <w:sz w:val="28"/>
          <w:szCs w:val="28"/>
          <w:lang w:val="ru-RU"/>
        </w:rPr>
        <w:t>1756</w:t>
      </w:r>
      <w:r>
        <w:rPr>
          <w:rFonts w:ascii="Times New Roman" w:hAnsi="Times New Roman"/>
          <w:sz w:val="28"/>
          <w:szCs w:val="28"/>
        </w:rPr>
        <w:t>-4</w:t>
      </w:r>
      <w:r w:rsidR="00A60FBD">
        <w:rPr>
          <w:rFonts w:ascii="Times New Roman" w:hAnsi="Times New Roman"/>
          <w:sz w:val="28"/>
          <w:szCs w:val="28"/>
        </w:rPr>
        <w:t>2-</w:t>
      </w:r>
      <w:r w:rsidR="00A60FBD">
        <w:rPr>
          <w:rFonts w:ascii="Times New Roman" w:hAnsi="Times New Roman"/>
          <w:sz w:val="28"/>
          <w:szCs w:val="28"/>
          <w:lang w:val="en-US"/>
        </w:rPr>
        <w:t>VIII</w:t>
      </w:r>
    </w:p>
    <w:p w:rsidR="00F23308" w:rsidRDefault="00F23308">
      <w:pPr>
        <w:rPr>
          <w:rFonts w:ascii="Times New Roman" w:hAnsi="Times New Roman"/>
          <w:sz w:val="28"/>
          <w:szCs w:val="28"/>
        </w:rPr>
      </w:pPr>
    </w:p>
    <w:p w:rsidR="00F23308" w:rsidRDefault="00A60FBD" w:rsidP="00B418E3">
      <w:pPr>
        <w:jc w:val="both"/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="00344536" w:rsidRPr="00B418E3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 w:rsidR="00B4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36" w:rsidRPr="00B418E3"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публічних консультацій </w:t>
      </w:r>
      <w:r w:rsidR="00B418E3" w:rsidRPr="00B418E3">
        <w:rPr>
          <w:rFonts w:ascii="Times New Roman" w:eastAsia="Times New Roman" w:hAnsi="Times New Roman" w:cs="Times New Roman"/>
          <w:sz w:val="28"/>
          <w:szCs w:val="28"/>
        </w:rPr>
        <w:t xml:space="preserve">з жителями та </w:t>
      </w:r>
      <w:r w:rsidR="00344536" w:rsidRPr="00B418E3">
        <w:rPr>
          <w:rFonts w:ascii="Times New Roman" w:eastAsia="Times New Roman" w:hAnsi="Times New Roman" w:cs="Times New Roman"/>
          <w:sz w:val="28"/>
          <w:szCs w:val="28"/>
        </w:rPr>
        <w:t xml:space="preserve">внутрішньо переміщеними особами </w:t>
      </w:r>
      <w:r w:rsidRPr="00B418E3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Р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ешетилівській міській територіальній громаді</w:t>
      </w:r>
    </w:p>
    <w:p w:rsidR="00F23308" w:rsidRDefault="00F23308">
      <w:pPr>
        <w:jc w:val="both"/>
        <w:rPr>
          <w:rFonts w:ascii="Times New Roman" w:hAnsi="Times New Roman"/>
          <w:sz w:val="28"/>
          <w:szCs w:val="28"/>
        </w:rPr>
      </w:pPr>
    </w:p>
    <w:p w:rsidR="00F23308" w:rsidRDefault="00A60FBD" w:rsidP="008C7D84">
      <w:pPr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Керуючись статтями 3, 25, частиною першою статті 59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місцеве самоврядування в Україні”, з урахуванням положень постанови Кабінету Міністрів України від 03.11.2010 № 996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забезпечення участі громадськості у формуванні та реалізації державної політики”,</w:t>
      </w:r>
      <w:r w:rsidR="00ED6F55">
        <w:rPr>
          <w:rFonts w:ascii="Times New Roman" w:hAnsi="Times New Roman"/>
          <w:color w:val="000000"/>
          <w:sz w:val="28"/>
          <w:szCs w:val="28"/>
        </w:rPr>
        <w:t xml:space="preserve"> та укладення Меморандуму про співпрацю та партнерство від 09.08.2023 року між Полтавською обласною радою, ГО ,,Форум розвитку громадянського суспільства</w:t>
      </w:r>
      <w:r w:rsidR="00ED6F55" w:rsidRPr="00ED6F55">
        <w:rPr>
          <w:rFonts w:ascii="Times New Roman" w:hAnsi="Times New Roman"/>
          <w:color w:val="000000"/>
          <w:sz w:val="28"/>
          <w:szCs w:val="28"/>
        </w:rPr>
        <w:t>”</w:t>
      </w:r>
      <w:r w:rsidR="00ED6F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D6F55">
        <w:rPr>
          <w:rFonts w:ascii="Times New Roman" w:hAnsi="Times New Roman"/>
          <w:color w:val="000000"/>
          <w:sz w:val="28"/>
          <w:szCs w:val="28"/>
        </w:rPr>
        <w:t>Градизькою</w:t>
      </w:r>
      <w:proofErr w:type="spellEnd"/>
      <w:r w:rsidR="00ED6F55">
        <w:rPr>
          <w:rFonts w:ascii="Times New Roman" w:hAnsi="Times New Roman"/>
          <w:color w:val="000000"/>
          <w:sz w:val="28"/>
          <w:szCs w:val="28"/>
        </w:rPr>
        <w:t xml:space="preserve"> селищною радою,Зінківською міською радою та Решетилівською міською радою </w:t>
      </w:r>
      <w:r>
        <w:rPr>
          <w:rFonts w:ascii="Times New Roman" w:hAnsi="Times New Roman"/>
          <w:color w:val="000000"/>
          <w:sz w:val="28"/>
          <w:szCs w:val="28"/>
        </w:rPr>
        <w:t>з метою створення належних умов для участі жителів територіальної громади</w:t>
      </w:r>
      <w:r w:rsidR="00B418E3">
        <w:rPr>
          <w:rFonts w:ascii="Times New Roman" w:hAnsi="Times New Roman"/>
          <w:color w:val="000000"/>
          <w:sz w:val="28"/>
          <w:szCs w:val="28"/>
        </w:rPr>
        <w:t xml:space="preserve"> в тому числі внутрішньо переміщених осіб</w:t>
      </w:r>
      <w:r>
        <w:rPr>
          <w:rFonts w:ascii="Times New Roman" w:hAnsi="Times New Roman"/>
          <w:color w:val="000000"/>
          <w:sz w:val="28"/>
          <w:szCs w:val="28"/>
        </w:rPr>
        <w:t xml:space="preserve"> у формуванні та реалізації політики, віднесеної законодавством України до повноважень органів місцевого самоврядування, вирішенні питань місцевого значення, забезпеченні розвитку інструментів демократії,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F23308" w:rsidRDefault="00A60FB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F23308" w:rsidRDefault="00A60FBD">
      <w:pPr>
        <w:pStyle w:val="af2"/>
        <w:tabs>
          <w:tab w:val="left" w:pos="0"/>
        </w:tabs>
        <w:ind w:left="0"/>
        <w:jc w:val="both"/>
      </w:pPr>
      <w:r>
        <w:rPr>
          <w:rStyle w:val="a5"/>
          <w:rFonts w:ascii="Times New Roman" w:hAnsi="Times New Roman"/>
          <w:bCs/>
          <w:color w:val="000000"/>
          <w:sz w:val="28"/>
          <w:szCs w:val="28"/>
          <w:highlight w:val="white"/>
          <w:lang w:eastAsia="ru-RU"/>
        </w:rPr>
        <w:tab/>
      </w:r>
    </w:p>
    <w:p w:rsidR="00F23308" w:rsidRDefault="00A60FBD" w:rsidP="008C7D84">
      <w:pPr>
        <w:tabs>
          <w:tab w:val="left" w:pos="567"/>
        </w:tabs>
        <w:jc w:val="both"/>
      </w:pP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ab/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1.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Затвердити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="00B418E3" w:rsidRPr="00B418E3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 w:rsidR="00B4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8E3" w:rsidRPr="00B418E3"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публічних консультацій з жителями та внутрішньо переміщеними особами </w:t>
      </w:r>
      <w:r w:rsidR="00B418E3" w:rsidRPr="00B418E3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Р</w:t>
      </w:r>
      <w:r w:rsidR="00B418E3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ешетилівській міській територіальній громаді</w:t>
      </w:r>
      <w:r w:rsidR="00B418E3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(додається).</w:t>
      </w:r>
    </w:p>
    <w:p w:rsidR="00F23308" w:rsidRDefault="00A60FBD" w:rsidP="008C7D84">
      <w:pPr>
        <w:pStyle w:val="af2"/>
        <w:tabs>
          <w:tab w:val="left" w:pos="0"/>
          <w:tab w:val="left" w:pos="567"/>
        </w:tabs>
        <w:ind w:left="0"/>
        <w:jc w:val="both"/>
      </w:pPr>
      <w:r>
        <w:rPr>
          <w:rFonts w:ascii="Times New Roman" w:hAnsi="Times New Roman"/>
          <w:sz w:val="28"/>
          <w:szCs w:val="28"/>
          <w:highlight w:val="white"/>
        </w:rPr>
        <w:tab/>
        <w:t>2. Відділу організаційно-інформаційної роботи, документообігу та управління персоналом виконавчого комітету міської ради (Мірошник О</w:t>
      </w:r>
      <w:r w:rsidR="00AE3045">
        <w:rPr>
          <w:rFonts w:ascii="Times New Roman" w:hAnsi="Times New Roman"/>
          <w:sz w:val="28"/>
          <w:szCs w:val="28"/>
          <w:highlight w:val="white"/>
        </w:rPr>
        <w:t>ксана)</w:t>
      </w:r>
      <w:r>
        <w:rPr>
          <w:rFonts w:ascii="Times New Roman" w:hAnsi="Times New Roman"/>
          <w:sz w:val="28"/>
          <w:szCs w:val="28"/>
          <w:highlight w:val="white"/>
        </w:rPr>
        <w:t xml:space="preserve"> оприлюднити це рішення на офіційному веб</w:t>
      </w:r>
      <w:r w:rsidR="00ED6F55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</w:rPr>
        <w:t>сайті Решетилівської міської ради.</w:t>
      </w:r>
    </w:p>
    <w:p w:rsidR="00F23308" w:rsidRDefault="00A60FBD" w:rsidP="008C7D84">
      <w:pPr>
        <w:pStyle w:val="af2"/>
        <w:tabs>
          <w:tab w:val="left" w:pos="0"/>
          <w:tab w:val="left" w:pos="567"/>
        </w:tabs>
        <w:ind w:left="0"/>
        <w:jc w:val="both"/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3. Контроль за виконанням рішення покласти на постійну комісію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з питань депутатської діяльності, етики, регламенту, забезпечення законності, правопорядку та </w:t>
      </w:r>
      <w:r w:rsidR="008C7D84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/>
        </w:rPr>
        <w:t>запобігання корупції (Лугова Наталія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/>
        </w:rPr>
        <w:t>)</w:t>
      </w:r>
      <w:r w:rsidR="008C7D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308" w:rsidRDefault="00F23308">
      <w:pPr>
        <w:tabs>
          <w:tab w:val="left" w:pos="0"/>
        </w:tabs>
        <w:jc w:val="both"/>
      </w:pPr>
    </w:p>
    <w:p w:rsidR="00F23308" w:rsidRDefault="00A60FBD">
      <w:pPr>
        <w:pStyle w:val="af2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23308" w:rsidRDefault="00F23308">
      <w:pPr>
        <w:pStyle w:val="af2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</w:p>
    <w:p w:rsidR="00F23308" w:rsidRDefault="00F23308">
      <w:pPr>
        <w:pStyle w:val="af2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</w:p>
    <w:p w:rsidR="00F23308" w:rsidRDefault="00F23308">
      <w:pPr>
        <w:pStyle w:val="af2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</w:p>
    <w:p w:rsidR="00F23308" w:rsidRDefault="00A60FB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22671">
        <w:rPr>
          <w:rFonts w:ascii="Times New Roman" w:hAnsi="Times New Roman"/>
          <w:color w:val="000000"/>
          <w:sz w:val="28"/>
          <w:szCs w:val="28"/>
        </w:rPr>
        <w:t>Оксана ДЯДЮНОВА</w:t>
      </w:r>
    </w:p>
    <w:p w:rsidR="00761D9D" w:rsidRDefault="00761D9D">
      <w:pPr>
        <w:spacing w:line="276" w:lineRule="auto"/>
        <w:ind w:firstLine="709"/>
        <w:jc w:val="center"/>
        <w:sectPr w:rsidR="00761D9D" w:rsidSect="008C7D8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F23308" w:rsidRDefault="00A60FBD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ЗАТВЕРДЖЕНО</w:t>
      </w:r>
    </w:p>
    <w:p w:rsidR="00F23308" w:rsidRDefault="00A60FBD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Решетилівської міської</w:t>
      </w:r>
    </w:p>
    <w:p w:rsidR="00F23308" w:rsidRDefault="00A60FBD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восьмого скликання</w:t>
      </w:r>
    </w:p>
    <w:p w:rsidR="00C27D61" w:rsidRDefault="00C27D61">
      <w:pPr>
        <w:ind w:firstLine="5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грудня</w:t>
      </w:r>
      <w:r w:rsidR="00A60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року </w:t>
      </w:r>
    </w:p>
    <w:p w:rsidR="00F23308" w:rsidRDefault="00A60FBD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F7BA1" w:rsidRPr="00C42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1756</w:t>
      </w:r>
      <w:r w:rsid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</w:p>
    <w:p w:rsidR="00F23308" w:rsidRDefault="00A60FBD">
      <w:pPr>
        <w:ind w:firstLine="5386"/>
      </w:pPr>
      <w:r w:rsidRPr="00A60F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C27D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сесія</w:t>
      </w:r>
      <w:r w:rsidRPr="00A60F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23308" w:rsidRDefault="00F23308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308" w:rsidRDefault="00A60FBD">
      <w:pPr>
        <w:ind w:firstLine="709"/>
        <w:jc w:val="center"/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F23308" w:rsidRDefault="00C27D61" w:rsidP="00C27D61">
      <w:pPr>
        <w:ind w:firstLine="709"/>
        <w:jc w:val="center"/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D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проведення публічних консультацій з жителями та внутрішньо переміщеними особами </w:t>
      </w:r>
      <w:r w:rsidRPr="00C27D61"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в Решетилівській міській територіальній громаді</w:t>
      </w:r>
    </w:p>
    <w:p w:rsidR="009C48E8" w:rsidRPr="00C27D61" w:rsidRDefault="009C48E8" w:rsidP="00C27D61">
      <w:pPr>
        <w:ind w:firstLine="709"/>
        <w:jc w:val="center"/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Загальні положення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Це Положення визначає основні засади організації та проведення </w:t>
      </w:r>
      <w:r w:rsidR="00E813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місцевого самоврядування консультацій з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жителями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заінтересованими сторонами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питань, відне</w:t>
      </w:r>
      <w:r w:rsidR="0073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сених до їх компетенції (далі </w:t>
      </w:r>
      <w:proofErr w:type="spellStart"/>
      <w:r w:rsidR="007366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Консультації є однією з форм участі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місцевому самоврядуванні.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Консультації проводяться з метою: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залучення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заінтересованих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сторін до вирішення та узгодження питань місцевого значення;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можливості для вільного доступу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 заінтересованих сторін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до інформації про діяльність органів місцевого самоврядування, їх посадових та службових осіб, а також забезпечення гласності, відкритості та прозорості їх діяльності;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вивчення думки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заінтересованих сторін щодо діяльності органів місцевого самоврядування та їх посадових осіб;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оптимальних та ефективних шляхів вирішення питання, формування концептуальних засад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 тощо.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Консультації проводяться на засадах добровільності,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інклюзивності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 відкритості, прозорості, об’єктивності, доцільності, ефективності, доброчесності, свободи висловлювань, політичної неупередженості, толерантності та обов’язковості розгляду пропозицій та коментарів, поданих під час їх проведення.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4. Консультації є відкритими. У консультаціях можуть брати участь жителі, окремі заінтересовані сторони, в тому числі внутрішньо переміщені особи, що проживають в територіальній громаді та яким на дату проведення консультації виповнилося 14 років.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9C48E8">
        <w:rPr>
          <w:rFonts w:ascii="Times New Roman" w:eastAsia="Times New Roman" w:hAnsi="Times New Roman" w:cs="Times New Roman"/>
          <w:sz w:val="28"/>
          <w:szCs w:val="28"/>
        </w:rPr>
        <w:t>Заінтересовані сторони -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це фізичні, юридичні особи, внутрішньо переміщені особи (далі - ВПО), суспільні групи об’єднані спільними інтересами чи соціальним статусом, на яких впливатимуть рішення органів місцевого самоврядування.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 не можуть використовуватися для політичної, зокрема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передвиборчої, агітації.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CCCC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76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Результати консультацій можуть враховуватися органами місцевого самоврядування та їх посадовими особами під час прийняття остаточного рішення з питань консультування і в подальшій їх роботі.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Консультації можуть ініціювати: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староста, щодо питань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округу;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міська рада;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постійні комісії міської ради;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структурний підрозділ апарату міської ради;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 комітет міської ради;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 орган міської ради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не менше трьох юридичних осіб, громадських організацій чи благодійних фондів, місцезнаходження, яких зареєстровано на території територіальної громади;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об’єднання співвласників багатоквартирних будинків, </w:t>
      </w:r>
    </w:p>
    <w:p w:rsidR="00C27D61" w:rsidRPr="00C27D61" w:rsidRDefault="00C27D61" w:rsidP="008C7D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органи самоорганізації населення.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Організовує та проводить консультації структурний підрозділ апарату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її виконавчого комітету, виконавчий орган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до повноважень якого віднесено розроблення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органу місцевого самоврядування або підготовка пропозицій щодо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 у відповідній сфері чи вирішення певного питання місцевого значення, стосовно яких проводяться консультації.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 з заінтересованими сторонами (в тому числі з ВП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проводяться у порядку, передбаченому цим Положенням для консультацій з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жителями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урахуванням особливостей, передбачених для консультацій із заінтересованими сторонами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10. Для забезпечення відкритості, прозорості, доступності, неупередженості та підзвітності в діяльності органу місцевого самоврядування щодо проведення консультацій на офіційн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веб-сайт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створю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відповідн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розділ «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Публічні к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онсультації».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Інформація, пов’язана з ініціацією, плануванням, організацією та проведенням консультацій, зокрема з заінтересованими сторонами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 розглядом прийнятих на них рішень, а також актів органів місцевого самоврядування та їх посадових осіб, прийнятих за результатами консультацій, звітуванням про виконання орієнтовного плану, оприлюднюється у рубриці «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Публічні к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онсультації» офіційного веб-сайту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Планування консультацій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Відповідний структурний підрозділ апарату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її виконавчого комітету, виконавчий орган чи посадова особа органу місцевого самоврядування, до повноважень яких віднесено питання консультацій (далі — відповідальн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особа), щороку складають орієнтовний план проведення консультацій з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жителями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заінтересованими сторонами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— орієнтовний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план) (додаток 1) з урахуванням основних завдань стратегічних, програмних, інших документів розвитку територіальної громади (у випадку їх затвердження), а також пропозиції органів місцевого самоврядування, громадських рад та інших консультативно-дорадчих органів, утворених при органах місцевого самоврядування (далі — громадська рада),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громадських об’єднань, благодійних організацій, об’єднань співвласників багатоквартирних будинків, органів самоорганізації населення,  заінтересованих сторін (в тому числі ВПО).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12. Орієнтовний план затверджується </w:t>
      </w:r>
      <w:r w:rsidR="009C48E8">
        <w:rPr>
          <w:rFonts w:ascii="Times New Roman" w:eastAsia="Times New Roman" w:hAnsi="Times New Roman" w:cs="Times New Roman"/>
          <w:sz w:val="28"/>
          <w:szCs w:val="28"/>
        </w:rPr>
        <w:t xml:space="preserve">міським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головою до 10 лютого і не пізніше 5 днів після його затвердження оприлюднюється на офіційному веб-сайті відповідної міської ради та в інший прийнятний спосіб.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У разі коли пропозиція щодо проведення консультацій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надійшла від об’єднання співвласників багатоквартирних будинків, органу самоорганізації населення або від не менше трьох юридичних осіб, громадських організацій чи благодійних фондів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місцезнаходження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провадять діяльність на території відповідної територіальної громади,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з одного і того ж питання,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такі консультації проводяться обов'язково.</w:t>
      </w: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Порядок організації та проведення</w:t>
      </w:r>
      <w:r w:rsidRPr="00C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консультацій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2et92p0" w:colFirst="0" w:colLast="0"/>
      <w:bookmarkEnd w:id="4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Консультації проводяться згідно з затвердженим </w:t>
      </w:r>
      <w:r w:rsidR="009C4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міським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орієнтовним планом та у випадках, передбачених цим Положенням, — поза планом.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yjcwt" w:colFirst="0" w:colLast="0"/>
      <w:bookmarkEnd w:id="5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15. Консультації організовуються з дотриманням таких вимог (стандартів):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 з питань, що є предметом консультацій, повинні бути стисло викладеними у доступній формі і передбачати всю інформацію, необхідну для розуміння суті питання, варіантів його вирішення, можливих ризиків щодо кожного з варіантів вирішення, необхідних ресурсів тощо;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відповідно до теми складається паспорт консультаційного заходу (Додаток 5);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усі учасники консультацій повинні мати можливість висловити свою думку;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питань, що є предметом консультацій, проводиться відповідна інформаційно-просвітницька кампанія, а канали комунікації адаптовані до потреб усіх цільових груп, заінтересованих сторін (в тому числі ВПО);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 консультацій повинні мати достатньо часу для підготовки пропозицій, зауважень, оцінок, висновків, відповідей тощо з питань, що є предметом консультацій;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 консультацій повинні отримувати відповідний зворотний зв’язок від ініціатора консультацій з питань, що є предметом консультацій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,  а також звіт за результатами консультацій.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16. Для проведення консультації, що не передбачено орієнтовним планом міським головою приймається відповідне розпорядження.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Відповідний структурний підрозділ апарату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її виконавчого комітету, виконавчий орган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протягом трьох робочих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днів з початку проведення консультацій готує перелік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проблем чи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питань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політики, паспорт консультаційного заходу,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нормативно-правових актів, що є предметом консультацій, з відповідними інформаційно-аналітичними матеріалами до них.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час консультацій враховуються також строки і порядок оприлюднення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нормативно-правових і регуляторних актів, визначених згідно з Законами України «Про доступ до публічної інформації» та «Про засади державної регуляторної політики у сфері господарської діяльності».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18. До участі у консультаціях можуть залучатися відповідні органи виконавчої влади.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19. Органи місцевого самоврядування під час проведення консультацій взаємодіють із засобами масової інформації, надають їм необхідні інформаційно-аналітичні матеріали.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Консультації проводяться: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жителями</w:t>
      </w:r>
      <w:r w:rsidR="00814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у формі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публічного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громадського обговорення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 вивчення громадської думки;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з заінтересованими сторонами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68">
        <w:rPr>
          <w:rFonts w:ascii="Times New Roman" w:eastAsia="Times New Roman" w:hAnsi="Times New Roman" w:cs="Times New Roman"/>
          <w:color w:val="000000"/>
          <w:sz w:val="28"/>
          <w:szCs w:val="28"/>
        </w:rPr>
        <w:t>- у формі адресних консультацій.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68">
        <w:rPr>
          <w:rFonts w:ascii="Times New Roman" w:eastAsia="Times New Roman" w:hAnsi="Times New Roman" w:cs="Times New Roman"/>
          <w:sz w:val="28"/>
          <w:szCs w:val="28"/>
        </w:rPr>
        <w:tab/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 з представниками заінтересованих сторін (в тому числі ВПО) проводяться з метою з’ясування позиції заінтересованих сторін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стосовно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концепції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політики,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органу місцевого самоврядування, питання місцевого значення, що їх стосуються та на них впливає.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В обов'язковому порядку проводяться консультації щодо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з питань: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мають важливе значення для територіальної громади і стосуються конституційних прав, свобод, інтересів і обов'язків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що стосуються здійснення територіальною громадою повноважень місцевого самоврядування;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пільг чи встановлення обмежень для суб'єктів господарювання чи інститутів громадянського суспільства;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 політики;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статуту територі</w:t>
      </w:r>
      <w:r w:rsidR="009C48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альної громади та змін до нього.</w:t>
      </w: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Консультації у формі публічного громадського обговорення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Публічне громадське обговорення (далі — обговорення) передбачає організацію </w:t>
      </w:r>
      <w:r w:rsidR="00650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проведення публічних заходів у формі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конференцій (зокрема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відеоконференцій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форумів, засідань за круглим столом, зустрічей, нарад,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фокус-груп</w:t>
      </w:r>
      <w:r w:rsidR="006508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Додатково у рамках обговорення можуть проводитися засідання громадських рад, інших консультативно-дорадчих органів, утворених при міс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ькій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23. Обговорення організовується в такому загальному порядку: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визначається питання та/або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 органу місцевого самоврядування, що будуть предметом обговорення;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приймається відповідне розпорядження </w:t>
      </w:r>
      <w:r w:rsidR="009C48E8">
        <w:rPr>
          <w:rFonts w:ascii="Times New Roman" w:eastAsia="Times New Roman" w:hAnsi="Times New Roman" w:cs="Times New Roman"/>
          <w:sz w:val="28"/>
          <w:szCs w:val="28"/>
        </w:rPr>
        <w:t xml:space="preserve">міського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голови (за потреби);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розробляється відповідним структурним підрозділом апарату міської ради та її виконавчого комітету, виконавчим органом міської ради, до повноважень якого віднесено питання чи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 органу місцевого самоврядуван</w:t>
      </w:r>
      <w:r w:rsidR="00C42B3C">
        <w:rPr>
          <w:rFonts w:ascii="Times New Roman" w:eastAsia="Times New Roman" w:hAnsi="Times New Roman" w:cs="Times New Roman"/>
          <w:sz w:val="28"/>
          <w:szCs w:val="28"/>
        </w:rPr>
        <w:t xml:space="preserve">ня, що є предметом обговорення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паспорт консультаційного заходу;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вживаються в обов’язковому порядку заходи для забезпечення представництва соціальних груп жителів, а також суб’єктів господарювання, інститутів громадянського суспільства та інших заінтересованих сторін (в тому числі ВПО), на яких вплине прийняття рішення;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 у рубриці «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Публічні к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онсультації» офіційного веб-сайту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збирається та аналізується інформація щодо оцінки громадськістю ефективності запропонованого міською радою шляху вирішення питання, що є предметом обговорення;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формуються експертні пропозиції щодо альтернативного вирішення питання, що є предметом обговорення;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проводиться аналіз результатів обговорення;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забезпечується можливість врахування результатів обговорення під час прийняття міською радою, її виконавчим органом чи посадовою особою остаточного рішення з питань, що були предметом обговорення;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оприлюднюються у рубриці «Публічні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онсультації» офіційного веб-сайту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в інший прийнятний спосіб результати обговорення  та результати їх урахування/неврахування під час прийняття органом місцевого самоврядування чи посадовою особою остаточного рішення з питань, що були предметом обговорення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(звіт за результатами консультацій)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24. Для організаційного забезпечення проведення обговорення міська рада може утворювати робочу групу у складі представників громадянського суспільства, заінтересованих сторін.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Якщо для відповідних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актів органів місцевого самоврядування або для питань, що є предметом обговорення, актами законодавства встановлено інший порядок організації та проведення їх обговорення, таке обговорення проводиться у визначеному відповідним актом законодавства порядку.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26. Початком обговорення є дата оприлюднення інформаційного повідомлення про його проведення.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27. В інформаційному повідомленні про проведення обговорення зазначаються: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найменування органу місцевого самоврядування або заінтересованих сторін, що ініціювали та проводять обговорення;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питання або короткий зміст пропозиції щодо міської політики, назва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 (з гіперпосиланням на текст його опублікування на офіційному веб-сайті міської ради), що є предметом обговорення;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інформаційно-аналітичні матеріали, розрахунки, кошториси тощо, що стосуються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 чи вирішення питань, що є предметом обговорення;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можливі варіанти вирішення питань, що є предметом обговорення, з обґрунтуванням кожного з них;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соціальні групи населення територіальної громади та заінтересовані сторони , яких стосується вирішення питання чи прийняття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акта, що є предметом обговорення;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найменування території чи об’єктів (будинків, вулиць, районів у містах (у разі їх утворення), населених пунктів тощо) у разі проведення обговорення на окремій частині території територіальної громади;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відомості про строк, місце, дату, час і порядок проведення заходів з обговорення, реєстрації учасників;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порядок забезпечення участі в обговоренні представників визначених соціальних груп населення та заінтересованих сторін 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поштова та електронні адреси, строк і форма подання письмових пропозицій та зауважень з питань чи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акта, що є предметом обговорення;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адреса, номер телефону, за якими надаються консультації з питання чи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акта, що є предметом обговорення, а також організації його проведення;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прізвище, ім'я та по батькові відповідальної посадової особи місцевого самоврядування;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строк і спосіб оприлюднення результатів обговорення.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</w:t>
      </w:r>
      <w:bookmarkStart w:id="6" w:name="_3dy6vkm" w:colFirst="0" w:colLast="0"/>
      <w:bookmarkEnd w:id="6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 проведення обговорення визначається органом місцевого самоврядування і становить не менше </w:t>
      </w:r>
      <w:r w:rsidR="005706CA">
        <w:rPr>
          <w:rFonts w:ascii="Times New Roman" w:eastAsia="Times New Roman" w:hAnsi="Times New Roman" w:cs="Times New Roman"/>
          <w:color w:val="000000"/>
          <w:sz w:val="28"/>
          <w:szCs w:val="28"/>
        </w:rPr>
        <w:t>15 календарних днів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41D" w:rsidRPr="00C27D61" w:rsidRDefault="00C27D61" w:rsidP="0004641D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04641D" w:rsidRPr="00C27D61">
        <w:rPr>
          <w:rFonts w:ascii="Times New Roman" w:eastAsia="Times New Roman" w:hAnsi="Times New Roman" w:cs="Times New Roman"/>
          <w:sz w:val="28"/>
          <w:szCs w:val="28"/>
        </w:rPr>
        <w:t>Пропозиції та зауваження учасників обговорення подаються до відповідного органу місцевого самоврядування в усній та письмовій формах під час публічних заходів, надсилаються на поштову та електронні адреси, зазначені в інформаційному повідомленні про проведення обговорення, або на адреси відповідних посадових осіб місцевого самоврядування, розміщені на веб-сайті міської ради.</w:t>
      </w:r>
    </w:p>
    <w:p w:rsidR="00C27D61" w:rsidRPr="00C27D61" w:rsidRDefault="0004641D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 xml:space="preserve">Під час проведення заходів з обговорення (наради, засідання, тощо) ведеться протокол, у якому фіксуються висловлені пропозиції та зауваження.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31. Пропозиції та зауваження, протокол публічних заходів оприлюднюються у розділі «Публічні консультації» офіційного веб-сайту міської ради не пізніше п’яти робочих днів після їх надходження (складення протоколу публічного заходу).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32. Інститути громадянського суспільства, наукові та експертні організації, інші заінтересовані сторони подають пропозиції і зауваження у письмовій формі із зазначенням свого найменування та місцезнаходження.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33. Анонімні пропозиції та зауваження не реєструються і не розглядаються.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1t3h5sf" w:colFirst="0" w:colLast="0"/>
      <w:bookmarkEnd w:id="7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34. Пропозиції та зауваження, що надійшли під час обговорення, вивчаються та аналізуються з залученням у разі потреби відповідних фахівців.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lastRenderedPageBreak/>
        <w:t>35. За результатами обговорення орган місцевого самоврядування готує звіт (додаток 2), в якому зазначаються: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найменування органу місцевого самоврядування, що ініціював та проводив обговорення, або інших ініціаторів (зокрема заінтересованих сторін 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зміст питання або назва </w:t>
      </w:r>
      <w:proofErr w:type="spellStart"/>
      <w:r w:rsidRPr="00C27D6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акта, що були предметом обговорення; 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інформація про осіб, які взяли участь в обговоренні;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інформація про пропозиції, оцінки та зауваження, що надійшли за результатами обговорення, із зазначенням авторів кожної з них;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інформація про врахування пропозицій та зауважень, а також про їх неврахування з обов’язковим обґрунтуванням такого рішення;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інформація про рішення, прийняті за результатами обговорення.</w:t>
      </w:r>
    </w:p>
    <w:p w:rsidR="00C27D61" w:rsidRPr="00C27D61" w:rsidRDefault="00C27D61" w:rsidP="008C7D84">
      <w:pP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36. Звіт про результати обговорення в обов’язковому порядку оприлюднюється у розділі «Публічні консультації» офіційного веб-сайту міської ради та в інший прийнятний спосіб не пізніше п’яти робочих днів після його закінчення.</w:t>
      </w: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Вивчення громадської думки</w:t>
      </w:r>
    </w:p>
    <w:p w:rsidR="00C27D61" w:rsidRPr="00C27D61" w:rsidRDefault="00F67A6D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. Вивчення громадської думки здійснюється шляхом: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проведення соціологічних досліджень та спостережень (опитування, анкетування (зокрема в електронній формі), контент-аналізу інформаційних матеріалів, фокус-групи тощо);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створення телефонних «гарячих ліній», проведення моніторингу коментарів, відгуків, інтерв'ю, інших матеріалів у друкованих та електронних засобах масової інформації для визначення позиції різних соціальних груп населення територіальної громади та заінтересованих сторін;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опрацювання та узагальнення висловлених у зверненнях громадян пропозицій та зауважень з питання, що потребують вивчення громадської думки.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Вивчення громадської думки організовується і проводиться органом місцевого самоврядування у такому порядку: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1) визначаються: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потреба у вивченні громадської думки з окремого питання;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питання, з яких проводиться вивчення громадської думки, альтернативні пропозиції щодо їх вирішення;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строк, форми і методи вивчення громадської думки;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3) отримується підсумкова інформація про результати вивчення громадської думки;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4) узагальнюється підсумкова інформація про результати вивчення громадської думки та пропозиції з вирішення питань, що потребували вивчення громадської думки;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5) забезпечується врахування громадської думки під час прийняття міською радою чи її виконавчим органом (посадовою особою) остаточного рішення з питань, що потребували вивчення громадської думки.</w:t>
      </w:r>
    </w:p>
    <w:p w:rsidR="00C27D61" w:rsidRPr="00C27D61" w:rsidRDefault="00F67A6D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39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. За результатами вивчення громадської думки складається звіт, в якому зазначаються: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найменування органу місцевого самоврядування, що організував вивчення/вивчав громадську думку;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найменування території чи об’єктів (будинків, вулиць, районів у містах (у разі їх утворення), населених пунктів, що входять до складу територіальної громади, тощо) у разі вивчення громадської думки на окремій частині території територіальної громади;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соціальні групи населення територіальної громади та заінтересовані сторони , вивчення думки яких проводилося;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тема та/або питання, з яких проводилося вивчення громадської думки; 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методи, що застосовувалися для вивчення громадської думки; 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ступінь допустимого відхилення від обраної моделі дослідження;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інформація про осіб, дослідницькі організації, інститути громадянського суспільства, які проводили вивчення громадської думки;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17dp8vu" w:colFirst="0" w:colLast="0"/>
      <w:bookmarkEnd w:id="8"/>
      <w:r w:rsidRPr="00C27D61">
        <w:rPr>
          <w:rFonts w:ascii="Times New Roman" w:eastAsia="Times New Roman" w:hAnsi="Times New Roman" w:cs="Times New Roman"/>
          <w:sz w:val="28"/>
          <w:szCs w:val="28"/>
        </w:rPr>
        <w:t>узагальнення інформації про результати вивчення громадської думки щодо запропонованого вирішення питань та її врахування під час прийняття органом місцевого самоврядування, його виконавчим органом (посадовою особою) остаточного рішення з питання, що потребувало вивчення громадської думки;</w:t>
      </w:r>
    </w:p>
    <w:p w:rsidR="00C27D61" w:rsidRPr="00C27D61" w:rsidRDefault="00C27D61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обґрунтування неврахування громадської думки під час прийняття органом місцевого самоврядування, його виконавчим органом (посадовою особою) остаточного рішення з питання, що потребувало вивчення громадської думки.</w:t>
      </w:r>
    </w:p>
    <w:p w:rsidR="00C27D61" w:rsidRPr="00C27D61" w:rsidRDefault="00F67A6D" w:rsidP="008C7D84">
      <w:pP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. Для організації вивчення громадської думки з метою отримання об'єктивної та достовірної інформації міська рада на умовах відкритого конкурсу може відповідно до законодавств</w:t>
      </w:r>
      <w:r w:rsidR="008659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 xml:space="preserve"> укладати договори з дослідницькими організаціями, фахівцями, експертами, інститутами громадянського суспільства про проведення фахових, наукових соціологічних досліджень, спостережень, експрес-аналізу пропозицій різних соціальних груп населення територіальної гро</w:t>
      </w:r>
      <w:r w:rsidR="002D34BA">
        <w:rPr>
          <w:rFonts w:ascii="Times New Roman" w:eastAsia="Times New Roman" w:hAnsi="Times New Roman" w:cs="Times New Roman"/>
          <w:sz w:val="28"/>
          <w:szCs w:val="28"/>
        </w:rPr>
        <w:t>мади та заінтересованих сторін, або залучати консультативно-дорадчі органи</w:t>
      </w:r>
      <w:r w:rsidR="0004641D">
        <w:rPr>
          <w:rFonts w:ascii="Times New Roman" w:eastAsia="Times New Roman" w:hAnsi="Times New Roman" w:cs="Times New Roman"/>
          <w:sz w:val="28"/>
          <w:szCs w:val="28"/>
        </w:rPr>
        <w:t xml:space="preserve"> створені Решетилівською міською радою</w:t>
      </w:r>
      <w:r w:rsidR="002D3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Результати вивчення громадської думки (зокрема відповідний звіт) оприлюднюються в обов’язковому порядку у р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озділі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блічні к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онсультації» офіційного веб-сайту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в інший прийнятний спосіб не пізніше п’яти робочих днів з дати його завершення.</w:t>
      </w:r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9" w:name="_3rdcrjn" w:colFirst="0" w:colLast="0"/>
      <w:bookmarkEnd w:id="9"/>
    </w:p>
    <w:p w:rsidR="00C27D61" w:rsidRP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b/>
          <w:i/>
          <w:sz w:val="28"/>
          <w:szCs w:val="28"/>
        </w:rPr>
        <w:t>Адресні к</w:t>
      </w:r>
      <w:r w:rsidRPr="00C27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онсультації з заінтересованими сторонами</w:t>
      </w:r>
      <w:r w:rsidRPr="00C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Консультації з заінтересованими сторонами (в тому числі ВПО)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проводяться у формі адресних консультацій з метою з’ясування позиції заінтересованих сторін стосовно </w:t>
      </w:r>
      <w:proofErr w:type="spellStart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концепції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 чи програми, </w:t>
      </w:r>
      <w:proofErr w:type="spellStart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органу місцевого самоврядування, питання місцевого значення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 xml:space="preserve">, що їх стосуються та на них впливає. 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Адресні консультації з внутрішньо переміщеними особами проводяться обов’язково з наступних питань:</w:t>
      </w:r>
    </w:p>
    <w:p w:rsidR="00C27D61" w:rsidRPr="00C27D61" w:rsidRDefault="00C27D61" w:rsidP="00F67A6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розробка інтеграційного плану дій щодо ВПО;</w:t>
      </w:r>
    </w:p>
    <w:p w:rsidR="00C27D61" w:rsidRPr="00C27D61" w:rsidRDefault="00C27D61" w:rsidP="00F67A6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lastRenderedPageBreak/>
        <w:t>вирішення питань, які стосуються довгострокових рішень для ВПО (переселення, розпорядження житловим фондом тощо)</w:t>
      </w:r>
    </w:p>
    <w:p w:rsidR="00C27D61" w:rsidRPr="00C27D61" w:rsidRDefault="00C27D61" w:rsidP="00F67A6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розробка плану заходів, які стосуються створення нових робочих місць та працевлаштування для ВПО; </w:t>
      </w:r>
    </w:p>
    <w:p w:rsidR="00C27D61" w:rsidRPr="00C27D61" w:rsidRDefault="00C27D61" w:rsidP="00F67A6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>інших програм та планів заходів, які стосуються ВПО.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Перелік заінтересованих сторін, які будуть учасниками адресних консультацій, ініціатор консультацій (далі – ініціатор) визначає самостійно.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lnxbz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З метою проведення адресних консультацій ініціатор: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організовує проведення фокус-груп, засідань за круглим столом,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аудіо-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відеоконференцій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інших заходів, на які запрошуються заінтересовані сторони для обговорення проблем, на розв’язання яких спрямований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акта, політика;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надсилає заінтересованим сторонам опитувальники, аналітичну довідку та/або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концепції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для висловлення ними своєї позиції щодо них.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Під час проведення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 xml:space="preserve"> адресних 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консультацій з’ясовуються позиції кожної з заінтересованих сторін щодо суті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 чи програми, </w:t>
      </w:r>
      <w:proofErr w:type="spellStart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концепції якої розробляється, або </w:t>
      </w:r>
      <w:proofErr w:type="spellStart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акта, зокрема у частині їх впливу на інтереси таких сторін.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Адресні к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онсультації можуть проводитися в один або декілька </w:t>
      </w:r>
      <w:r w:rsidR="00736616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етапів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</w:t>
      </w:r>
      <w:r w:rsidR="00736616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адресних консультацій та питання, що виносяться для обговорення, або тематику кожного з </w:t>
      </w:r>
      <w:r w:rsidR="00736616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етапів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ініціатор визначає самостійно.</w:t>
      </w:r>
    </w:p>
    <w:p w:rsidR="00C27D61" w:rsidRP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проведення адресних консультацій ініціатор готує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паспорт консультаційного заходу</w:t>
      </w:r>
      <w:r w:rsidR="00736616">
        <w:rPr>
          <w:rFonts w:ascii="Times New Roman" w:eastAsia="Times New Roman" w:hAnsi="Times New Roman" w:cs="Times New Roman"/>
          <w:sz w:val="28"/>
          <w:szCs w:val="28"/>
        </w:rPr>
        <w:t xml:space="preserve"> (додаток 5)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, до якого включає питання, відповіді на які дають змогу, зокрема, з’ясувати ставлення заінтересованих сторін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пропонованого курсу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політики, визначених показників ефективності та цільових показників її результативності, до проблеми та варіантів її розв’язання,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акта, можливого впливу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 на інтереси заінтересованих сторін, а також зібрати інформацію, необхідну для визначення інших можливих варіантів розв’язання проблеми та підготовки прогнозу впливу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акта,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політики, </w:t>
      </w:r>
      <w:proofErr w:type="spellStart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концепції якої розробляється. Для кожного </w:t>
      </w:r>
      <w:r w:rsidR="00736616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етапу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консультацій готується окремий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паспорт консультаційного заходу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Строк проведення кожного </w:t>
      </w:r>
      <w:r w:rsidR="008A39F6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адресних консультацій визначається ініціатором, але не може бути менше ніж 15 </w:t>
      </w:r>
      <w:r w:rsidR="008A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календарних 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днів з дня їх початку.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Заінтересовані сторони, залучені до консультацій, надають ініціатору свої відповіді та пропозиції у визначені ним спосіб і строк, який не може бути менше ніж 5 днів з моменту отримання відповідних матеріалів.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Ініціатор розглядає позиції, надані заінтересованими сторонами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результатами кожного </w:t>
      </w:r>
      <w:r w:rsidR="00EF25AE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етапу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адресних консультацій, під час прийняття рішення.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Результати адресних консультацій відображаються ініціатором у звіті (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одаток 3), та оприлюднюється у відповідному розділ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Публічних к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онсультації» на веб-сайті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51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Звіт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проведення консультацій розглядається під час прийняття рішення щодо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піднятого питання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61" w:rsidRPr="00C27D61" w:rsidRDefault="00F67A6D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bookmarkStart w:id="11" w:name="_GoBack"/>
      <w:bookmarkEnd w:id="11"/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D61" w:rsidRPr="00C27D61">
        <w:rPr>
          <w:rFonts w:ascii="Times New Roman" w:eastAsia="Times New Roman" w:hAnsi="Times New Roman" w:cs="Times New Roman"/>
          <w:sz w:val="28"/>
          <w:szCs w:val="28"/>
        </w:rPr>
        <w:t>Звіт</w:t>
      </w:r>
      <w:r w:rsidR="00C27D61"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результатами проведення консультацій є частиною звіту про роботу органу місцевого самоврядування, його виконавчих органів (посадових осіб) за відповідний період.</w:t>
      </w:r>
    </w:p>
    <w:p w:rsidR="00C27D61" w:rsidRDefault="00C27D61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3as4poj" w:colFirst="0" w:colLast="0"/>
      <w:bookmarkEnd w:id="12"/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Звіт про виконання орієнтовного плану проведення консультацій за відповідний рік оприлюднюється на офіційному веб-сайті </w:t>
      </w:r>
      <w:r w:rsidRPr="00C27D6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27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не пізніше 25 січня наступного року (додаток 4).</w:t>
      </w:r>
    </w:p>
    <w:p w:rsidR="002B2D50" w:rsidRDefault="002B2D50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50" w:rsidRDefault="002B2D50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50" w:rsidRDefault="002B2D50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50" w:rsidRDefault="002B2D50" w:rsidP="008C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50" w:rsidRPr="00C27D61" w:rsidRDefault="002B2D50" w:rsidP="002B2D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Тетяна МАЛИШ</w:t>
      </w:r>
    </w:p>
    <w:p w:rsidR="00C27D61" w:rsidRDefault="00C27D61" w:rsidP="00C27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16"/>
        <w:ind w:firstLine="851"/>
        <w:jc w:val="both"/>
        <w:rPr>
          <w:rFonts w:ascii="Times New Roman" w:eastAsia="Times New Roman" w:hAnsi="Times New Roman" w:cs="Times New Roman"/>
        </w:rPr>
        <w:sectPr w:rsidR="00C27D61" w:rsidSect="00761D9D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C27D61" w:rsidRDefault="00C27D61" w:rsidP="00C27D61">
      <w:pPr>
        <w:shd w:val="clear" w:color="auto" w:fill="FFFFFF"/>
        <w:ind w:left="921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</w:t>
      </w:r>
    </w:p>
    <w:p w:rsidR="00C27D61" w:rsidRDefault="00C27D61" w:rsidP="00C27D61">
      <w:pPr>
        <w:shd w:val="clear" w:color="auto" w:fill="FFFFFF"/>
        <w:ind w:left="9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Положення про проведення публічних консультацій  з жителями та внутрішньо переміщеними особами </w:t>
      </w:r>
    </w:p>
    <w:p w:rsidR="00C27D61" w:rsidRDefault="00C27D61" w:rsidP="00C27D6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bookmarkStart w:id="13" w:name="_1pxezwc" w:colFirst="0" w:colLast="0"/>
      <w:bookmarkEnd w:id="13"/>
    </w:p>
    <w:p w:rsidR="00C27D61" w:rsidRDefault="00C27D61" w:rsidP="00C27D6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ОРІЄНТОВНИЙ ПЛАН</w:t>
      </w:r>
    </w:p>
    <w:p w:rsidR="00C27D61" w:rsidRDefault="00C27D61" w:rsidP="00C27D6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проведення публічних консультацій з жителями та заінтересованими сторонами на ______ рік</w:t>
      </w:r>
      <w:r>
        <w:rPr>
          <w:rFonts w:ascii="Times New Roman" w:eastAsia="Times New Roman" w:hAnsi="Times New Roman" w:cs="Times New Roman"/>
        </w:rPr>
        <w:br/>
        <w:t>______________ міської ради</w:t>
      </w:r>
    </w:p>
    <w:p w:rsidR="00C27D61" w:rsidRDefault="00C27D61" w:rsidP="00C27D6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tbl>
      <w:tblPr>
        <w:tblW w:w="1542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3016"/>
        <w:gridCol w:w="1984"/>
        <w:gridCol w:w="1722"/>
        <w:gridCol w:w="2956"/>
        <w:gridCol w:w="3020"/>
        <w:gridCol w:w="2201"/>
      </w:tblGrid>
      <w:tr w:rsidR="00C27D61" w:rsidTr="0073661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Питання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акта, що є предметом консультації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Захід, форма консультації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Орієнтовна дата проведення консультації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Соціальні групи населення територіальної громади/ заінтересовані сторони, на яких впливатиме прийняття рішення, що є предметом консультацій і які будуть їх учасниками 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території чи об’єктів (будинків, вулиць, районів у містах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(у разі їх утворення)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населених пунктів тощо) у разі проведення консультації на окремій частині території територіальної громади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Контактні дані структурного підрозділу/</w:t>
            </w:r>
          </w:p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посадової особи, відповідального/ відповідальної за проведення консультацій (телефон, електронна пошта)</w:t>
            </w:r>
          </w:p>
        </w:tc>
      </w:tr>
      <w:tr w:rsidR="00C27D61" w:rsidTr="00736616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D61" w:rsidTr="00736616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D61" w:rsidTr="00736616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D61" w:rsidTr="00736616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D61" w:rsidTr="00736616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  <w:sectPr w:rsidR="00C27D61" w:rsidSect="00761D9D">
          <w:pgSz w:w="16838" w:h="11906" w:orient="landscape"/>
          <w:pgMar w:top="1418" w:right="851" w:bottom="851" w:left="851" w:header="709" w:footer="709" w:gutter="0"/>
          <w:pgNumType w:start="1"/>
          <w:cols w:space="720"/>
          <w:titlePg/>
        </w:sectPr>
      </w:pPr>
      <w:r>
        <w:br w:type="page"/>
      </w:r>
    </w:p>
    <w:p w:rsidR="00C27D61" w:rsidRDefault="00C27D61" w:rsidP="00C27D61">
      <w:pPr>
        <w:ind w:left="39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2</w:t>
      </w:r>
    </w:p>
    <w:p w:rsidR="00C27D61" w:rsidRDefault="00C27D61" w:rsidP="00C27D61">
      <w:pPr>
        <w:ind w:left="3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Положення про проведення публічних консультацій  з жителями та внутрішньо переміщеними особами </w:t>
      </w:r>
    </w:p>
    <w:p w:rsidR="00C27D61" w:rsidRDefault="00C27D61" w:rsidP="00C27D61">
      <w:pPr>
        <w:jc w:val="center"/>
        <w:rPr>
          <w:rFonts w:ascii="Times New Roman" w:eastAsia="Times New Roman" w:hAnsi="Times New Roman" w:cs="Times New Roman"/>
          <w:b/>
        </w:rPr>
      </w:pPr>
    </w:p>
    <w:p w:rsidR="00C27D61" w:rsidRDefault="00C27D61" w:rsidP="00C27D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ЗВІТ </w:t>
      </w:r>
      <w:r>
        <w:rPr>
          <w:rFonts w:ascii="Times New Roman" w:eastAsia="Times New Roman" w:hAnsi="Times New Roman" w:cs="Times New Roman"/>
          <w:b/>
        </w:rPr>
        <w:br/>
        <w:t xml:space="preserve">за результатами публічних консультацій з жителями у формі публічного громадського обговорення _____________ </w:t>
      </w:r>
      <w:r>
        <w:rPr>
          <w:rFonts w:ascii="Times New Roman" w:eastAsia="Times New Roman" w:hAnsi="Times New Roman" w:cs="Times New Roman"/>
          <w:i/>
        </w:rPr>
        <w:t xml:space="preserve">(назва питання, що є предметом консультацій з жителями __________________ </w:t>
      </w:r>
      <w:r>
        <w:rPr>
          <w:rFonts w:ascii="Times New Roman" w:eastAsia="Times New Roman" w:hAnsi="Times New Roman" w:cs="Times New Roman"/>
          <w:color w:val="0000FF"/>
          <w:u w:val="single"/>
        </w:rPr>
        <w:t>(</w:t>
      </w:r>
      <w:r>
        <w:rPr>
          <w:rFonts w:ascii="Times New Roman" w:eastAsia="Times New Roman" w:hAnsi="Times New Roman" w:cs="Times New Roman"/>
          <w:i/>
          <w:color w:val="0000FF"/>
          <w:u w:val="single"/>
        </w:rPr>
        <w:t>посилання на сторінку зі звітом на веб-сайті міської ради)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Найменування органу місцевого самоврядування, який проводив обговорення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Зазначається відповідний орган місцевого самоврядування, який ініціював відповідно до пункту 8 Положення та забезпечував проведення зазначеного публічного громадського обговорення.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Зміст питання або назва </w:t>
      </w:r>
      <w:proofErr w:type="spellStart"/>
      <w:r>
        <w:rPr>
          <w:rFonts w:ascii="Times New Roman" w:eastAsia="Times New Roman" w:hAnsi="Times New Roman" w:cs="Times New Roman"/>
          <w:b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акта, що виносилися на обговорення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Зазначається питання чи назва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 xml:space="preserve"> акта міської ради, що є предметом публічного громадського обговорення, а також коротко і стисло викладається його зміст, основні положення.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Інформація про осіб, які взяли участь в обговоренні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Зазначаються посадові особи місцевого самоврядування, депутати відповідної міської ради, представники громадських організацій, заінтересовані особи (зазначаються їх посади), жителі (зазначаються адреси їх проживання), які взяли участь в обговоренні.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245"/>
      </w:tblGrid>
      <w:tr w:rsidR="00C27D61" w:rsidTr="00736616"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Прізвище, ім’я, по батькові учасника консультацій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ind w:left="222" w:firstLine="22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Посада, адреса місця проживання</w:t>
            </w:r>
          </w:p>
        </w:tc>
      </w:tr>
    </w:tbl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Інформація про пропозиції, що надійшли до органу місцевого самоврядування за результатами обговорення, із зазначенням автора кожної пропозиції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Формулюється коротко зміст пропозицій, що висловлювалися під час обговорення, із зазначенням їх авторів, посад, місць проживання.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245"/>
      </w:tblGrid>
      <w:tr w:rsidR="00C27D61" w:rsidTr="00736616"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Зміст пропозицій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ind w:left="222" w:firstLine="22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Прізвище, ім’я, по батькові (для фізичної особи), реквізити (для юридичної особи) автора пропозицій</w:t>
            </w:r>
          </w:p>
        </w:tc>
      </w:tr>
    </w:tbl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Інформація про врахування пропозицій та зауважень жителів з обов'язковим обґрунтуванням прийнятого рішення та причин неврахування пропозицій та зауважень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Відображається позиція органу місцевого самоврядування щодо врахування чи відхилення висловленої в ході обговорення пропозиції з обґрунтуванням того чи іншого варіанта прийнятого рішення. 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3048"/>
        <w:gridCol w:w="3049"/>
      </w:tblGrid>
      <w:tr w:rsidR="00C27D61" w:rsidTr="00736616"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Зміст пропозицій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Прізвище, ім’я, по батькові (для фізичної особи), реквізити (для юридичної особи) автора пропозицій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Позиція органу місцевого самоврядування (враховано чи не враховано) з відповідним обґрунтуванням</w:t>
            </w:r>
          </w:p>
        </w:tc>
      </w:tr>
    </w:tbl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Інформація про рішення, прийняті за результатами обговорення</w:t>
      </w:r>
    </w:p>
    <w:p w:rsidR="00C27D61" w:rsidRDefault="00C27D61" w:rsidP="00C27D6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Зазначається інформація про прийняття чи відхилення органом місцевого самоврядування чи його посадовою особою результатів публічного громадського обговорення під час прийняття остаточного рішення щодо питання/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 xml:space="preserve">, що було предметом обговорення. </w:t>
      </w:r>
    </w:p>
    <w:p w:rsidR="00C27D61" w:rsidRDefault="00C27D61" w:rsidP="00C27D61">
      <w:pPr>
        <w:ind w:left="7920"/>
        <w:rPr>
          <w:rFonts w:ascii="Times New Roman" w:eastAsia="Times New Roman" w:hAnsi="Times New Roman" w:cs="Times New Roman"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D283B" w:rsidRDefault="007D283B" w:rsidP="00C27D61">
      <w:pPr>
        <w:ind w:left="3968"/>
        <w:rPr>
          <w:rFonts w:ascii="Times New Roman" w:eastAsia="Times New Roman" w:hAnsi="Times New Roman" w:cs="Times New Roman"/>
          <w:b/>
        </w:rPr>
      </w:pPr>
    </w:p>
    <w:p w:rsidR="00761D9D" w:rsidRDefault="00761D9D" w:rsidP="00C27D61">
      <w:pPr>
        <w:ind w:left="3968"/>
        <w:rPr>
          <w:rFonts w:ascii="Times New Roman" w:eastAsia="Times New Roman" w:hAnsi="Times New Roman" w:cs="Times New Roman"/>
          <w:b/>
        </w:rPr>
        <w:sectPr w:rsidR="00761D9D" w:rsidSect="00761D9D">
          <w:pgSz w:w="11906" w:h="16838"/>
          <w:pgMar w:top="851" w:right="851" w:bottom="426" w:left="1418" w:header="709" w:footer="709" w:gutter="0"/>
          <w:pgNumType w:start="1"/>
          <w:cols w:space="720"/>
          <w:titlePg/>
        </w:sectPr>
      </w:pPr>
    </w:p>
    <w:p w:rsidR="00C27D61" w:rsidRDefault="00C27D61" w:rsidP="00C27D61">
      <w:pPr>
        <w:ind w:left="39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3</w:t>
      </w:r>
    </w:p>
    <w:p w:rsidR="00C27D61" w:rsidRDefault="00C27D61" w:rsidP="00C27D61">
      <w:pPr>
        <w:ind w:left="3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Положення про проведення публічних консультацій  з жителями та внутрішньо переміщеними особами 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right="45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ЗВІТ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про консультації з заінтересованими сторонами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консультацій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Зазначається тематика проведених консультацій (зокрема назва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акта) та перелік питань, що обговорювалися під час консультацій.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Учасники консультацій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Зазначаються: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ідентифіковані заінтересовані сторони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 інформація про те, яким чином предмет консультацій політика (проблема, варіанти, вплив) стосується їх інтересів;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запрошені заінтересовані сторони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заінтересовані сторони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 які взяли участь у консультаціях;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заінтересовані сторони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 яких не вдалося залучити до проведення консультацій із зазначенням причин.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Форми та методи проведення консультацій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Строки та заходи з проведення консультацій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Позиція заінтересованих сторін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Зазначаються: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предмет обговорення, щодо якого заінтересовані сторони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поділяють позиції органу місцевого самоврядування;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наявні розбіжності у позиціях заінтересованих сторін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послідовність позицій заінтересованих сторін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пропозиції заінтересованих сторін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 інша висловлена ними інформація, що не стосувалися предмета обговорення;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заходи та результати перевірки достовірності інформації, наданої заінтересованими сторонами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Використання результатів консультацій під час подальшої підготовки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рішень (документів </w:t>
      </w:r>
      <w:r>
        <w:rPr>
          <w:rFonts w:ascii="Times New Roman" w:eastAsia="Times New Roman" w:hAnsi="Times New Roman" w:cs="Times New Roman"/>
          <w:b/>
        </w:rPr>
        <w:t>міської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політики, актів та аналітичних документів)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3048"/>
        <w:gridCol w:w="3049"/>
      </w:tblGrid>
      <w:tr w:rsidR="00C27D61" w:rsidTr="00736616"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Заінтересовані сторони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Позиція заінтересованих сторін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Позиція органу місцевого самоврядування (враховано чи не враховано) з відповідним обґрунтуванням</w:t>
            </w:r>
          </w:p>
        </w:tc>
      </w:tr>
    </w:tbl>
    <w:p w:rsidR="00C27D61" w:rsidRDefault="00C27D61" w:rsidP="00C27D61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hyperlink r:id="rId13" w:anchor="w1_18">
        <w:r>
          <w:rPr>
            <w:rFonts w:ascii="Times New Roman" w:eastAsia="Times New Roman" w:hAnsi="Times New Roman" w:cs="Times New Roman"/>
            <w:color w:val="000000"/>
          </w:rPr>
          <w:t>Додаток</w:t>
        </w:r>
      </w:hyperlink>
      <w:r>
        <w:rPr>
          <w:rFonts w:ascii="Times New Roman" w:eastAsia="Times New Roman" w:hAnsi="Times New Roman" w:cs="Times New Roman"/>
          <w:color w:val="000000"/>
        </w:rPr>
        <w:t>: документація до кожного з консультаційних заходів.</w:t>
      </w:r>
    </w:p>
    <w:tbl>
      <w:tblPr>
        <w:tblW w:w="9637" w:type="dxa"/>
        <w:tblLayout w:type="fixed"/>
        <w:tblLook w:val="0400" w:firstRow="0" w:lastRow="0" w:firstColumn="0" w:lastColumn="0" w:noHBand="0" w:noVBand="1"/>
      </w:tblPr>
      <w:tblGrid>
        <w:gridCol w:w="236"/>
        <w:gridCol w:w="3525"/>
        <w:gridCol w:w="2554"/>
        <w:gridCol w:w="3322"/>
      </w:tblGrid>
      <w:tr w:rsidR="00C27D61" w:rsidTr="00736616">
        <w:tc>
          <w:tcPr>
            <w:tcW w:w="69" w:type="dxa"/>
          </w:tcPr>
          <w:p w:rsidR="00C27D61" w:rsidRDefault="00C27D61" w:rsidP="00736616"/>
        </w:tc>
        <w:tc>
          <w:tcPr>
            <w:tcW w:w="3588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(відповідна посадова особа органу місцевого самоврядування)</w:t>
            </w:r>
          </w:p>
        </w:tc>
        <w:tc>
          <w:tcPr>
            <w:tcW w:w="2599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(підпис)</w:t>
            </w:r>
          </w:p>
        </w:tc>
        <w:tc>
          <w:tcPr>
            <w:tcW w:w="3381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(власне ім’я та прізвище)</w:t>
            </w:r>
          </w:p>
        </w:tc>
      </w:tr>
      <w:tr w:rsidR="00C27D61" w:rsidTr="00736616">
        <w:tc>
          <w:tcPr>
            <w:tcW w:w="69" w:type="dxa"/>
          </w:tcPr>
          <w:p w:rsidR="00C27D61" w:rsidRDefault="00C27D61" w:rsidP="00736616"/>
        </w:tc>
        <w:tc>
          <w:tcPr>
            <w:tcW w:w="9568" w:type="dxa"/>
            <w:gridSpan w:val="3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 ___________ 20___ р.</w:t>
            </w:r>
          </w:p>
        </w:tc>
      </w:tr>
    </w:tbl>
    <w:p w:rsidR="00C27D61" w:rsidRDefault="00C27D61" w:rsidP="00C27D61">
      <w:pPr>
        <w:spacing w:before="120"/>
        <w:jc w:val="both"/>
        <w:rPr>
          <w:rFonts w:ascii="Times New Roman" w:eastAsia="Times New Roman" w:hAnsi="Times New Roman" w:cs="Times New Roman"/>
        </w:rPr>
        <w:sectPr w:rsidR="00C27D61" w:rsidSect="00761D9D">
          <w:pgSz w:w="11906" w:h="16838"/>
          <w:pgMar w:top="851" w:right="851" w:bottom="426" w:left="1418" w:header="709" w:footer="709" w:gutter="0"/>
          <w:pgNumType w:start="1"/>
          <w:cols w:space="720"/>
          <w:titlePg/>
        </w:sectPr>
      </w:pPr>
    </w:p>
    <w:p w:rsidR="00C27D61" w:rsidRDefault="00C27D61" w:rsidP="00C27D61">
      <w:pPr>
        <w:ind w:left="83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4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до Положення про проведення публічних консультацій  з жителями та внутрішньо переміщеними особами </w:t>
      </w:r>
    </w:p>
    <w:p w:rsidR="00C27D61" w:rsidRDefault="00C27D61" w:rsidP="00C27D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ЗВІТ</w:t>
      </w:r>
      <w:r>
        <w:rPr>
          <w:rFonts w:ascii="Times New Roman" w:eastAsia="Times New Roman" w:hAnsi="Times New Roman" w:cs="Times New Roman"/>
          <w:b/>
        </w:rPr>
        <w:br/>
        <w:t>про виконання орієнтовного плану публічних консультації з жителями та з заінтересованими сторонами за ___ рік</w:t>
      </w:r>
    </w:p>
    <w:p w:rsidR="00C27D61" w:rsidRDefault="00C27D61" w:rsidP="00C27D6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405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1"/>
        <w:gridCol w:w="1843"/>
        <w:gridCol w:w="1701"/>
        <w:gridCol w:w="1559"/>
        <w:gridCol w:w="2693"/>
        <w:gridCol w:w="2835"/>
        <w:gridCol w:w="1683"/>
      </w:tblGrid>
      <w:tr w:rsidR="00C27D61" w:rsidTr="00736616">
        <w:trPr>
          <w:cantSplit/>
          <w:trHeight w:val="1235"/>
        </w:trPr>
        <w:tc>
          <w:tcPr>
            <w:tcW w:w="540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№ </w:t>
            </w:r>
          </w:p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551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Питання/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акта, щодо яких проведено консультації</w:t>
            </w:r>
          </w:p>
        </w:tc>
        <w:tc>
          <w:tcPr>
            <w:tcW w:w="1843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Захід, форма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1701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Орієнтовна/ фактична дата проведення консультації</w:t>
            </w:r>
          </w:p>
        </w:tc>
        <w:tc>
          <w:tcPr>
            <w:tcW w:w="1559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Кількість учасників консультації</w:t>
            </w:r>
          </w:p>
        </w:tc>
        <w:tc>
          <w:tcPr>
            <w:tcW w:w="2693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Соціальні групи населення територіальної громади/ заінтересовані сторони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, на яких впливає прийняття рішення, що є предметом консультацій і які були їх учасниками </w:t>
            </w:r>
          </w:p>
        </w:tc>
        <w:tc>
          <w:tcPr>
            <w:tcW w:w="2835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Найменування території чи об’єктів (будинків, вулиць, районів у містах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(у разі їх утворення)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населених пунктів тощо) у разі проведення консультації на окремій частині території територіальної громади </w:t>
            </w:r>
          </w:p>
        </w:tc>
        <w:tc>
          <w:tcPr>
            <w:tcW w:w="1683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Посилання на матеріали та звіт про результати консультацій на веб-сайті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міської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ради </w:t>
            </w:r>
          </w:p>
        </w:tc>
      </w:tr>
      <w:tr w:rsidR="00C27D61" w:rsidTr="00736616">
        <w:trPr>
          <w:trHeight w:val="381"/>
        </w:trPr>
        <w:tc>
          <w:tcPr>
            <w:tcW w:w="540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27D61" w:rsidRDefault="00C27D61" w:rsidP="00736616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835" w:type="dxa"/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D61" w:rsidTr="00736616">
        <w:trPr>
          <w:trHeight w:val="381"/>
        </w:trPr>
        <w:tc>
          <w:tcPr>
            <w:tcW w:w="540" w:type="dxa"/>
          </w:tcPr>
          <w:p w:rsidR="00C27D61" w:rsidRDefault="00C27D61" w:rsidP="007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27D61" w:rsidRDefault="00C27D61" w:rsidP="00736616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27D61" w:rsidRDefault="00C27D61" w:rsidP="00736616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835" w:type="dxa"/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</w:tcPr>
          <w:p w:rsidR="00C27D61" w:rsidRDefault="00C27D61" w:rsidP="007366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rPr>
          <w:rFonts w:ascii="Times New Roman" w:eastAsia="Times New Roman" w:hAnsi="Times New Roman" w:cs="Times New Roman"/>
        </w:rPr>
        <w:sectPr w:rsidR="00C27D61" w:rsidSect="00761D9D">
          <w:pgSz w:w="16838" w:h="11906" w:orient="landscape"/>
          <w:pgMar w:top="1440" w:right="1440" w:bottom="1440" w:left="1440" w:header="708" w:footer="708" w:gutter="0"/>
          <w:pgNumType w:start="1"/>
          <w:cols w:space="720"/>
        </w:sectPr>
      </w:pPr>
    </w:p>
    <w:p w:rsidR="00C27D61" w:rsidRDefault="00C27D61" w:rsidP="00C27D61">
      <w:pPr>
        <w:ind w:left="4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5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до Положення про проведення публічних консультацій  з жителями та внутрішньо переміщеними особами </w:t>
      </w:r>
    </w:p>
    <w:p w:rsidR="00C27D61" w:rsidRDefault="00C27D61" w:rsidP="00C27D61">
      <w:pPr>
        <w:ind w:left="-566"/>
        <w:rPr>
          <w:rFonts w:ascii="Times New Roman" w:eastAsia="Times New Roman" w:hAnsi="Times New Roman" w:cs="Times New Roman"/>
        </w:rPr>
      </w:pPr>
    </w:p>
    <w:p w:rsidR="00C27D61" w:rsidRDefault="00C27D61" w:rsidP="00C27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 КОНСУЛЬТАЦІЙНОГО ЗАХОДУ</w:t>
      </w:r>
    </w:p>
    <w:p w:rsidR="00C27D61" w:rsidRDefault="00C27D61" w:rsidP="00C27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ЗАГАЛЬНИЙ ОПИС</w:t>
      </w:r>
    </w:p>
    <w:p w:rsidR="00C27D61" w:rsidRDefault="00C27D61" w:rsidP="00C27D61">
      <w:pPr>
        <w:spacing w:before="240" w:after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Тема консультації: </w:t>
      </w:r>
      <w:r>
        <w:rPr>
          <w:rFonts w:ascii="Times New Roman" w:eastAsia="Times New Roman" w:hAnsi="Times New Roman" w:cs="Times New Roman"/>
          <w:i/>
        </w:rPr>
        <w:t>одним реченням зазначте одну тему консультації.</w:t>
      </w:r>
    </w:p>
    <w:p w:rsidR="00C27D61" w:rsidRDefault="00C27D61" w:rsidP="00C27D61">
      <w:pPr>
        <w:spacing w:before="240" w:after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Головне питання (проблема) до якого розробляється рішення: </w:t>
      </w:r>
      <w:r>
        <w:rPr>
          <w:rFonts w:ascii="Times New Roman" w:eastAsia="Times New Roman" w:hAnsi="Times New Roman" w:cs="Times New Roman"/>
          <w:i/>
        </w:rPr>
        <w:t>запишіть одне (найголовніше питання, проблему) до якої шукаєте рішення.</w:t>
      </w:r>
    </w:p>
    <w:p w:rsidR="00C27D61" w:rsidRDefault="00C27D61" w:rsidP="00C27D61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Кількість учасників: </w:t>
      </w:r>
      <w:proofErr w:type="spellStart"/>
      <w:r>
        <w:rPr>
          <w:rFonts w:ascii="Times New Roman" w:eastAsia="Times New Roman" w:hAnsi="Times New Roman" w:cs="Times New Roman"/>
        </w:rPr>
        <w:t>___циф</w:t>
      </w:r>
      <w:proofErr w:type="spellEnd"/>
      <w:r>
        <w:rPr>
          <w:rFonts w:ascii="Times New Roman" w:eastAsia="Times New Roman" w:hAnsi="Times New Roman" w:cs="Times New Roman"/>
        </w:rPr>
        <w:t>ра____</w:t>
      </w:r>
    </w:p>
    <w:p w:rsidR="00C27D61" w:rsidRDefault="00C27D61" w:rsidP="00C27D61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Учасники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перерахуйте цільові групи (заінтересовані сторони) представників яких ви будете запрошувати на консультаційний захід (ваша комунікаційна стратегія (меседжі, канали комунікації тощо) повинна бути спрямована на ці групи – врахуйте цей аспект для якісного інформування про захід)</w:t>
      </w:r>
      <w:r>
        <w:rPr>
          <w:rFonts w:ascii="Times New Roman" w:eastAsia="Times New Roman" w:hAnsi="Times New Roman" w:cs="Times New Roman"/>
        </w:rPr>
        <w:t>.</w:t>
      </w:r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Мета заходу:</w:t>
      </w:r>
    </w:p>
    <w:p w:rsidR="00C27D61" w:rsidRDefault="00C27D61" w:rsidP="00C27D61">
      <w:pPr>
        <w:spacing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>напишіть не більше трьох цілей, які Ви хочете досягти, проведенням цього консультаційного заходу</w:t>
      </w:r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Очікувані результати. </w:t>
      </w:r>
      <w:r>
        <w:rPr>
          <w:rFonts w:ascii="Times New Roman" w:eastAsia="Times New Roman" w:hAnsi="Times New Roman" w:cs="Times New Roman"/>
        </w:rPr>
        <w:t>В результаті заходу буде сформовано пропозиції до:</w:t>
      </w:r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>чітко опишіть, який саме матеріал Ви бажаєте отримати наприкінці заходу  Зазначте чітко: перелік пропозицій…, таблиці із…, дорожню карту… тощо. Виходячи із даних цього блоку буде легше підготувати аналітичний звіт.</w:t>
      </w:r>
    </w:p>
    <w:p w:rsidR="00C27D61" w:rsidRDefault="00C27D61" w:rsidP="00C27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ПИТАННЯ, ЩО БУДУТЬ РОЗГЛЯДАТИСЬ</w:t>
      </w:r>
    </w:p>
    <w:p w:rsidR="00C27D61" w:rsidRDefault="00C27D61" w:rsidP="00C27D61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="00106642">
        <w:rPr>
          <w:rFonts w:ascii="Times New Roman" w:eastAsia="Times New Roman" w:hAnsi="Times New Roman" w:cs="Times New Roman"/>
        </w:rPr>
        <w:t>Перелік</w:t>
      </w:r>
      <w:r>
        <w:rPr>
          <w:rFonts w:ascii="Times New Roman" w:eastAsia="Times New Roman" w:hAnsi="Times New Roman" w:cs="Times New Roman"/>
        </w:rPr>
        <w:t xml:space="preserve"> питань що виносяться на публічні консультації</w:t>
      </w:r>
    </w:p>
    <w:p w:rsidR="00C27D61" w:rsidRDefault="00C27D61" w:rsidP="00C27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НОТАТКИ ДЛЯ ФАСИЛІТАТОРІВ</w:t>
      </w:r>
    </w:p>
    <w:p w:rsidR="00C27D61" w:rsidRDefault="00C27D61" w:rsidP="00C27D61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Фасилітатори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(модератори, тренери) команди супроводу не завжди можуть бути глибоко в темі заходу, тому в цьому розділі надайте корисні посилання, пропишіть питання чи моменти на які варто звертати увагу під час обговорення тощо. Тобто надайте </w:t>
      </w:r>
      <w:proofErr w:type="spellStart"/>
      <w:r>
        <w:rPr>
          <w:rFonts w:ascii="Times New Roman" w:eastAsia="Times New Roman" w:hAnsi="Times New Roman" w:cs="Times New Roman"/>
          <w:i/>
        </w:rPr>
        <w:t>вю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необхідну інформацію. щоб </w:t>
      </w:r>
      <w:proofErr w:type="spellStart"/>
      <w:r>
        <w:rPr>
          <w:rFonts w:ascii="Times New Roman" w:eastAsia="Times New Roman" w:hAnsi="Times New Roman" w:cs="Times New Roman"/>
          <w:i/>
        </w:rPr>
        <w:t>фасилітатор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максимально заповнив матрицю і надав результат, відповідно Вашим очікуванням.</w:t>
      </w:r>
    </w:p>
    <w:p w:rsidR="00C27D61" w:rsidRDefault="00C27D61" w:rsidP="00C27D61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АНАЛІТИЧНИЙ ЗВІТ ЗА РЕЗУЛЬТАТАМИ КОНСУЛЬТАЦІЙ ПОВИНЕН ВКЛЮЧАТИ</w:t>
      </w:r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Опис методики та проведення заходу</w:t>
      </w:r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Активність та </w:t>
      </w:r>
      <w:proofErr w:type="spellStart"/>
      <w:r>
        <w:rPr>
          <w:rFonts w:ascii="Times New Roman" w:eastAsia="Times New Roman" w:hAnsi="Times New Roman" w:cs="Times New Roman"/>
        </w:rPr>
        <w:t>включеність</w:t>
      </w:r>
      <w:proofErr w:type="spellEnd"/>
      <w:r>
        <w:rPr>
          <w:rFonts w:ascii="Times New Roman" w:eastAsia="Times New Roman" w:hAnsi="Times New Roman" w:cs="Times New Roman"/>
        </w:rPr>
        <w:t xml:space="preserve"> аудиторії до процесу </w:t>
      </w:r>
      <w:proofErr w:type="spellStart"/>
      <w:r>
        <w:rPr>
          <w:rFonts w:ascii="Times New Roman" w:eastAsia="Times New Roman" w:hAnsi="Times New Roman" w:cs="Times New Roman"/>
        </w:rPr>
        <w:t>стратегування</w:t>
      </w:r>
      <w:proofErr w:type="spellEnd"/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Аналіз пропозицій за трендами (що найбільш актуально, і реалістично серед пропозицій всіх груп) на базі яких можна сформувати рішення щодо розвитку платформи та інформаційно-просвітницької діяльності.</w:t>
      </w:r>
    </w:p>
    <w:p w:rsidR="00C27D61" w:rsidRDefault="00C27D61" w:rsidP="00C27D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Висновки та рекомендації щодо питань, на які треба знайти відповідь:</w:t>
      </w:r>
    </w:p>
    <w:p w:rsidR="00C27D61" w:rsidRDefault="00C27D61" w:rsidP="00C27D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в цьому пункті перерахуйте питання, відповіді на які повинні бути надані шляхом аналізу пропозицій учасників заходу</w:t>
      </w:r>
    </w:p>
    <w:p w:rsidR="005340D5" w:rsidRPr="00C27D61" w:rsidRDefault="005340D5" w:rsidP="00C27D61">
      <w:pPr>
        <w:ind w:firstLine="709"/>
        <w:jc w:val="center"/>
      </w:pPr>
    </w:p>
    <w:sectPr w:rsidR="005340D5" w:rsidRPr="00C27D61"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75" w:rsidRDefault="006E6275" w:rsidP="00761D9D">
      <w:r>
        <w:separator/>
      </w:r>
    </w:p>
  </w:endnote>
  <w:endnote w:type="continuationSeparator" w:id="0">
    <w:p w:rsidR="006E6275" w:rsidRDefault="006E6275" w:rsidP="0076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Antiqua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75" w:rsidRDefault="006E6275" w:rsidP="00761D9D">
      <w:r>
        <w:separator/>
      </w:r>
    </w:p>
  </w:footnote>
  <w:footnote w:type="continuationSeparator" w:id="0">
    <w:p w:rsidR="006E6275" w:rsidRDefault="006E6275" w:rsidP="0076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952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6275" w:rsidRPr="00761D9D" w:rsidRDefault="006E6275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D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A6D" w:rsidRPr="00F67A6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10</w:t>
        </w:r>
        <w:r w:rsidRPr="0076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6275" w:rsidRDefault="006E627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251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6275" w:rsidRPr="00761D9D" w:rsidRDefault="006E6275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D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A6D" w:rsidRPr="00F67A6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76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6275" w:rsidRDefault="006E627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8F3"/>
    <w:multiLevelType w:val="multilevel"/>
    <w:tmpl w:val="93C20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0BAC08AA"/>
    <w:multiLevelType w:val="multilevel"/>
    <w:tmpl w:val="188AEA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1B931E15"/>
    <w:multiLevelType w:val="multilevel"/>
    <w:tmpl w:val="68A85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9C685C"/>
    <w:multiLevelType w:val="multilevel"/>
    <w:tmpl w:val="D004B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4">
    <w:nsid w:val="27E069CE"/>
    <w:multiLevelType w:val="multilevel"/>
    <w:tmpl w:val="C2420C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>
    <w:nsid w:val="368C46C8"/>
    <w:multiLevelType w:val="multilevel"/>
    <w:tmpl w:val="39A03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57743A"/>
    <w:multiLevelType w:val="multilevel"/>
    <w:tmpl w:val="5386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5286134A"/>
    <w:multiLevelType w:val="multilevel"/>
    <w:tmpl w:val="6DA828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68F3120C"/>
    <w:multiLevelType w:val="multilevel"/>
    <w:tmpl w:val="24C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697D2B1E"/>
    <w:multiLevelType w:val="multilevel"/>
    <w:tmpl w:val="BA3C1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308"/>
    <w:rsid w:val="0004641D"/>
    <w:rsid w:val="00106642"/>
    <w:rsid w:val="002B2D50"/>
    <w:rsid w:val="002D34BA"/>
    <w:rsid w:val="00344536"/>
    <w:rsid w:val="005340D5"/>
    <w:rsid w:val="005706CA"/>
    <w:rsid w:val="00650849"/>
    <w:rsid w:val="006E6275"/>
    <w:rsid w:val="00722671"/>
    <w:rsid w:val="00736616"/>
    <w:rsid w:val="00761D9D"/>
    <w:rsid w:val="007D283B"/>
    <w:rsid w:val="00804336"/>
    <w:rsid w:val="00814868"/>
    <w:rsid w:val="0086595F"/>
    <w:rsid w:val="008A39F6"/>
    <w:rsid w:val="008C7D84"/>
    <w:rsid w:val="0097109A"/>
    <w:rsid w:val="009C48E8"/>
    <w:rsid w:val="00A60FBD"/>
    <w:rsid w:val="00AE3045"/>
    <w:rsid w:val="00B418E3"/>
    <w:rsid w:val="00C27D61"/>
    <w:rsid w:val="00C42B3C"/>
    <w:rsid w:val="00C4579B"/>
    <w:rsid w:val="00E813B4"/>
    <w:rsid w:val="00EC632F"/>
    <w:rsid w:val="00ED6F55"/>
    <w:rsid w:val="00EF25AE"/>
    <w:rsid w:val="00F23308"/>
    <w:rsid w:val="00F5358A"/>
    <w:rsid w:val="00F67A6D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bidi="ar-SA"/>
    </w:rPr>
  </w:style>
  <w:style w:type="paragraph" w:styleId="1">
    <w:name w:val="heading 1"/>
    <w:basedOn w:val="a"/>
    <w:next w:val="LO-normal"/>
    <w:qFormat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bidi="hi-IN"/>
    </w:rPr>
  </w:style>
  <w:style w:type="paragraph" w:styleId="2">
    <w:name w:val="heading 2"/>
    <w:basedOn w:val="a"/>
    <w:next w:val="LO-normal"/>
    <w:qFormat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hi-IN"/>
    </w:rPr>
  </w:style>
  <w:style w:type="paragraph" w:styleId="3">
    <w:name w:val="heading 3"/>
    <w:basedOn w:val="a"/>
    <w:next w:val="LO-normal"/>
    <w:qFormat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bidi="hi-IN"/>
    </w:rPr>
  </w:style>
  <w:style w:type="paragraph" w:styleId="4">
    <w:name w:val="heading 4"/>
    <w:basedOn w:val="a"/>
    <w:next w:val="LO-normal"/>
    <w:qFormat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bidi="hi-IN"/>
    </w:rPr>
  </w:style>
  <w:style w:type="paragraph" w:styleId="5">
    <w:name w:val="heading 5"/>
    <w:basedOn w:val="a"/>
    <w:next w:val="LO-normal"/>
    <w:qFormat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  <w:lang w:bidi="hi-IN"/>
    </w:rPr>
  </w:style>
  <w:style w:type="paragraph" w:styleId="6">
    <w:name w:val="heading 6"/>
    <w:basedOn w:val="a"/>
    <w:next w:val="LO-normal"/>
    <w:qFormat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Шрифт абзацу за промовчанням"/>
    <w:qFormat/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ac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annotation text"/>
    <w:basedOn w:val="a"/>
    <w:qFormat/>
  </w:style>
  <w:style w:type="paragraph" w:styleId="ae">
    <w:name w:val="Normal (Web)"/>
    <w:qFormat/>
    <w:pPr>
      <w:spacing w:beforeAutospacing="1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af">
    <w:name w:val="Текст в заданном формате"/>
    <w:basedOn w:val="a"/>
    <w:qFormat/>
    <w:pPr>
      <w:widowControl w:val="0"/>
      <w:suppressAutoHyphens/>
    </w:pPr>
    <w:rPr>
      <w:rFonts w:ascii="DejaVu Sans Mono" w:eastAsia="DejaVu Sans Mono" w:hAnsi="DejaVu Sans Mono" w:cs="Times New Roman"/>
    </w:rPr>
  </w:style>
  <w:style w:type="paragraph" w:customStyle="1" w:styleId="af0">
    <w:name w:val="Нормальний текст"/>
    <w:qFormat/>
    <w:pPr>
      <w:spacing w:before="120"/>
      <w:ind w:firstLine="567"/>
      <w:jc w:val="both"/>
    </w:pPr>
    <w:rPr>
      <w:rFonts w:ascii="Antiqua" w:eastAsia="Times New Roman" w:hAnsi="Antiqua" w:cs="Times New Roman"/>
      <w:sz w:val="26"/>
      <w:lang w:bidi="ar-SA"/>
    </w:rPr>
  </w:style>
  <w:style w:type="paragraph" w:styleId="af1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qFormat/>
    <w:pPr>
      <w:suppressAutoHyphens/>
      <w:ind w:left="72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name w:val="Звичайна таблиця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A60F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0FBD"/>
    <w:rPr>
      <w:rFonts w:ascii="Tahoma" w:eastAsiaTheme="minorEastAsia" w:hAnsi="Tahoma" w:cs="Tahoma"/>
      <w:sz w:val="16"/>
      <w:szCs w:val="16"/>
      <w:lang w:bidi="ar-SA"/>
    </w:rPr>
  </w:style>
  <w:style w:type="paragraph" w:styleId="af8">
    <w:name w:val="header"/>
    <w:basedOn w:val="a"/>
    <w:link w:val="af9"/>
    <w:uiPriority w:val="99"/>
    <w:unhideWhenUsed/>
    <w:rsid w:val="00761D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61D9D"/>
    <w:rPr>
      <w:rFonts w:asciiTheme="minorHAnsi" w:eastAsiaTheme="minorEastAsia" w:hAnsiTheme="minorHAnsi" w:cstheme="minorBidi"/>
      <w:lang w:bidi="ar-SA"/>
    </w:rPr>
  </w:style>
  <w:style w:type="paragraph" w:styleId="afa">
    <w:name w:val="footer"/>
    <w:basedOn w:val="a"/>
    <w:link w:val="afb"/>
    <w:uiPriority w:val="99"/>
    <w:unhideWhenUsed/>
    <w:rsid w:val="00761D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61D9D"/>
    <w:rPr>
      <w:rFonts w:asciiTheme="minorHAnsi" w:eastAsiaTheme="minorEastAsia" w:hAnsi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bidi="ar-SA"/>
    </w:rPr>
  </w:style>
  <w:style w:type="paragraph" w:styleId="1">
    <w:name w:val="heading 1"/>
    <w:basedOn w:val="a"/>
    <w:next w:val="LO-normal"/>
    <w:qFormat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bidi="hi-IN"/>
    </w:rPr>
  </w:style>
  <w:style w:type="paragraph" w:styleId="2">
    <w:name w:val="heading 2"/>
    <w:basedOn w:val="a"/>
    <w:next w:val="LO-normal"/>
    <w:qFormat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hi-IN"/>
    </w:rPr>
  </w:style>
  <w:style w:type="paragraph" w:styleId="3">
    <w:name w:val="heading 3"/>
    <w:basedOn w:val="a"/>
    <w:next w:val="LO-normal"/>
    <w:qFormat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bidi="hi-IN"/>
    </w:rPr>
  </w:style>
  <w:style w:type="paragraph" w:styleId="4">
    <w:name w:val="heading 4"/>
    <w:basedOn w:val="a"/>
    <w:next w:val="LO-normal"/>
    <w:qFormat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bidi="hi-IN"/>
    </w:rPr>
  </w:style>
  <w:style w:type="paragraph" w:styleId="5">
    <w:name w:val="heading 5"/>
    <w:basedOn w:val="a"/>
    <w:next w:val="LO-normal"/>
    <w:qFormat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  <w:lang w:bidi="hi-IN"/>
    </w:rPr>
  </w:style>
  <w:style w:type="paragraph" w:styleId="6">
    <w:name w:val="heading 6"/>
    <w:basedOn w:val="a"/>
    <w:next w:val="LO-normal"/>
    <w:qFormat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Шрифт абзацу за промовчанням"/>
    <w:qFormat/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ac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annotation text"/>
    <w:basedOn w:val="a"/>
    <w:qFormat/>
  </w:style>
  <w:style w:type="paragraph" w:styleId="ae">
    <w:name w:val="Normal (Web)"/>
    <w:qFormat/>
    <w:pPr>
      <w:spacing w:beforeAutospacing="1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af">
    <w:name w:val="Текст в заданном формате"/>
    <w:basedOn w:val="a"/>
    <w:qFormat/>
    <w:pPr>
      <w:widowControl w:val="0"/>
      <w:suppressAutoHyphens/>
    </w:pPr>
    <w:rPr>
      <w:rFonts w:ascii="DejaVu Sans Mono" w:eastAsia="DejaVu Sans Mono" w:hAnsi="DejaVu Sans Mono" w:cs="Times New Roman"/>
    </w:rPr>
  </w:style>
  <w:style w:type="paragraph" w:customStyle="1" w:styleId="af0">
    <w:name w:val="Нормальний текст"/>
    <w:qFormat/>
    <w:pPr>
      <w:spacing w:before="120"/>
      <w:ind w:firstLine="567"/>
      <w:jc w:val="both"/>
    </w:pPr>
    <w:rPr>
      <w:rFonts w:ascii="Antiqua" w:eastAsia="Times New Roman" w:hAnsi="Antiqua" w:cs="Times New Roman"/>
      <w:sz w:val="26"/>
      <w:lang w:bidi="ar-SA"/>
    </w:rPr>
  </w:style>
  <w:style w:type="paragraph" w:styleId="af1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qFormat/>
    <w:pPr>
      <w:suppressAutoHyphens/>
      <w:ind w:left="72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name w:val="Звичайна таблиця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A60F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0FBD"/>
    <w:rPr>
      <w:rFonts w:ascii="Tahoma" w:eastAsiaTheme="minorEastAsia" w:hAnsi="Tahoma" w:cs="Tahoma"/>
      <w:sz w:val="16"/>
      <w:szCs w:val="16"/>
      <w:lang w:bidi="ar-SA"/>
    </w:rPr>
  </w:style>
  <w:style w:type="paragraph" w:styleId="af8">
    <w:name w:val="header"/>
    <w:basedOn w:val="a"/>
    <w:link w:val="af9"/>
    <w:uiPriority w:val="99"/>
    <w:unhideWhenUsed/>
    <w:rsid w:val="00761D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61D9D"/>
    <w:rPr>
      <w:rFonts w:asciiTheme="minorHAnsi" w:eastAsiaTheme="minorEastAsia" w:hAnsiTheme="minorHAnsi" w:cstheme="minorBidi"/>
      <w:lang w:bidi="ar-SA"/>
    </w:rPr>
  </w:style>
  <w:style w:type="paragraph" w:styleId="afa">
    <w:name w:val="footer"/>
    <w:basedOn w:val="a"/>
    <w:link w:val="afb"/>
    <w:uiPriority w:val="99"/>
    <w:unhideWhenUsed/>
    <w:rsid w:val="00761D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61D9D"/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laws/show/168-2020-%D0%BF?find=1&amp;text=%D0%B4%D0%BE%D0%B4%D0%B0%D1%82%D0%BE%D0%BA+4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3dMBIPXOQRJIKBYUZUBQxxmPdw==">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ACD39D-B2F2-49ED-B730-4BF621E4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miskrada1@outlook.com</cp:lastModifiedBy>
  <cp:revision>37</cp:revision>
  <cp:lastPrinted>2023-12-26T06:29:00Z</cp:lastPrinted>
  <dcterms:created xsi:type="dcterms:W3CDTF">2021-06-11T14:45:00Z</dcterms:created>
  <dcterms:modified xsi:type="dcterms:W3CDTF">2023-12-26T11:53:00Z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