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липня 2020 року                                                                                         №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9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 xml:space="preserve">Присутні - </w:t>
      </w:r>
      <w:r>
        <w:rPr>
          <w:b/>
          <w:bCs/>
          <w:color w:val="111111"/>
          <w:sz w:val="28"/>
          <w:szCs w:val="28"/>
        </w:rPr>
        <w:t>8</w:t>
      </w:r>
      <w:r>
        <w:rPr>
          <w:b/>
          <w:bCs/>
          <w:color w:val="111111"/>
          <w:sz w:val="28"/>
          <w:szCs w:val="28"/>
        </w:rPr>
        <w:t xml:space="preserve">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Гладкий І.С., Вакуленко Н.В., Радість Н.А., </w:t>
      </w:r>
      <w:r>
        <w:rPr>
          <w:color w:val="111111"/>
          <w:sz w:val="28"/>
          <w:szCs w:val="28"/>
        </w:rPr>
        <w:t>Романько М.О.,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Сивинська І.В., </w:t>
      </w:r>
      <w:r>
        <w:rPr>
          <w:color w:val="111111"/>
          <w:sz w:val="28"/>
          <w:szCs w:val="28"/>
        </w:rPr>
        <w:t>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</w:t>
      </w:r>
      <w:r>
        <w:rPr>
          <w:b/>
          <w:bCs/>
          <w:color w:val="111111"/>
          <w:sz w:val="28"/>
          <w:szCs w:val="28"/>
          <w:lang w:val="en-US"/>
        </w:rPr>
        <w:t>2</w:t>
      </w:r>
      <w:r>
        <w:rPr>
          <w:b/>
          <w:bCs/>
          <w:color w:val="111111"/>
          <w:sz w:val="28"/>
          <w:szCs w:val="28"/>
          <w:lang w:val="en-US"/>
        </w:rPr>
        <w:t xml:space="preserve">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Гайдар В.М., </w:t>
      </w:r>
      <w:r>
        <w:rPr>
          <w:color w:val="111111"/>
          <w:sz w:val="28"/>
          <w:szCs w:val="28"/>
        </w:rPr>
        <w:t>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Мірошник О.О.- начальник відділу організаційно-інформаційної роботи, документообігу та управління персоналом, 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 Ніколаєнко Ю.Ю. - в.о. начальника</w:t>
      </w:r>
      <w:r>
        <w:rPr>
          <w:rFonts w:eastAsia="Segoe UI" w:cs="Calibri"/>
          <w:color w:val="000000"/>
          <w:sz w:val="28"/>
          <w:szCs w:val="28"/>
          <w:lang w:val="uk-UA" w:eastAsia="uk-UA"/>
        </w:rPr>
        <w:t xml:space="preserve"> відділу архітектури, містобудування та надзвичайних ситуацій.</w:t>
      </w:r>
    </w:p>
    <w:p>
      <w:pPr>
        <w:pStyle w:val="Normal"/>
        <w:ind w:hanging="0"/>
        <w:jc w:val="both"/>
        <w:rPr>
          <w:rFonts w:eastAsia="Segoe UI" w:cs="Calibri"/>
          <w:color w:val="000000"/>
          <w:sz w:val="28"/>
          <w:szCs w:val="20"/>
          <w:lang w:val="uk-UA" w:eastAsia="uk-UA"/>
        </w:rPr>
      </w:pPr>
      <w:r>
        <w:rPr>
          <w:rFonts w:eastAsia="Segoe UI" w:cs="Calibri"/>
          <w:color w:val="000000"/>
          <w:sz w:val="28"/>
          <w:szCs w:val="20"/>
          <w:lang w:val="uk-UA" w:eastAsia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Times New Roman"/>
          <w:color w:val="000000"/>
          <w:sz w:val="28"/>
          <w:szCs w:val="28"/>
          <w:highlight w:val="white"/>
          <w:lang w:val="uk-UA" w:eastAsia="ru-RU"/>
        </w:rPr>
        <w:t>Про затвердження проектно-кошторисної документації на об’єкт будівництва:„Капітальний ремонт пішохідних доріжок і внутрішньоквартальних проїздів до Решетилівського дошкільного навчального закладу ясла-садок „Ромашка” Решетилівської міської ради та будинків № 21, 23, 25 по вул. Покровській в м. Решетилівка, Решетилівського району Полтавської області. І частина”.</w:t>
      </w:r>
    </w:p>
    <w:p>
      <w:pPr>
        <w:pStyle w:val="Normal"/>
        <w:jc w:val="both"/>
        <w:rPr/>
      </w:pPr>
      <w:r>
        <w:rPr>
          <w:rFonts w:cs="Calibri"/>
          <w:color w:val="00000A"/>
          <w:sz w:val="28"/>
          <w:szCs w:val="28"/>
        </w:rPr>
        <w:t xml:space="preserve"> </w:t>
      </w:r>
      <w:r>
        <w:rPr>
          <w:rFonts w:cs="Calibri"/>
          <w:color w:val="00000A"/>
          <w:sz w:val="28"/>
          <w:szCs w:val="28"/>
        </w:rPr>
        <w:tab/>
      </w:r>
      <w:bookmarkStart w:id="0" w:name="__DdeLink__184_1845886417"/>
      <w:r>
        <w:rPr>
          <w:rFonts w:cs="Calibri"/>
          <w:color w:val="00000A"/>
          <w:sz w:val="28"/>
          <w:szCs w:val="28"/>
        </w:rPr>
        <w:t>Доповідає:</w:t>
      </w:r>
      <w:bookmarkEnd w:id="0"/>
      <w:r>
        <w:rPr>
          <w:rFonts w:cs="Calibri"/>
          <w:color w:val="00000A"/>
          <w:sz w:val="28"/>
          <w:szCs w:val="28"/>
        </w:rPr>
        <w:t xml:space="preserve"> Ніколаєнко Ю.Ю</w:t>
      </w:r>
      <w:r>
        <w:rPr>
          <w:rFonts w:cs="Calibri"/>
          <w:color w:val="00000A"/>
          <w:sz w:val="28"/>
          <w:szCs w:val="28"/>
          <w:highlight w:val="white"/>
        </w:rPr>
        <w:t>. -  в.о. начальника відділу архітектури, містобудування та надзвичайних ситуацій.</w:t>
      </w:r>
    </w:p>
    <w:p>
      <w:pPr>
        <w:pStyle w:val="Normal"/>
        <w:jc w:val="both"/>
        <w:rPr/>
      </w:pPr>
      <w:r>
        <w:rPr>
          <w:rFonts w:cs="Calibri"/>
          <w:color w:val="00000A"/>
          <w:sz w:val="28"/>
          <w:szCs w:val="28"/>
        </w:rPr>
        <w:tab/>
        <w:t xml:space="preserve">2. </w:t>
      </w:r>
      <w:bookmarkStart w:id="1" w:name="__DdeLink__853_920244672"/>
      <w:r>
        <w:rPr>
          <w:rFonts w:cs="Calibri"/>
          <w:sz w:val="28"/>
          <w:szCs w:val="28"/>
        </w:rPr>
        <w:t>Різне.</w:t>
      </w:r>
      <w:bookmarkEnd w:id="1"/>
    </w:p>
    <w:p>
      <w:pPr>
        <w:pStyle w:val="Normal"/>
        <w:jc w:val="both"/>
        <w:rPr>
          <w:rFonts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cs="Calibri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за основу та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</w:t>
      </w:r>
      <w:r>
        <w:rPr>
          <w:rFonts w:cs="Times New Roman"/>
          <w:color w:val="000000"/>
          <w:sz w:val="28"/>
          <w:szCs w:val="28"/>
          <w:lang w:eastAsia="en-US"/>
        </w:rPr>
        <w:t>8</w:t>
      </w:r>
      <w:r>
        <w:rPr>
          <w:rFonts w:cs="Times New Roman"/>
          <w:color w:val="000000"/>
          <w:sz w:val="28"/>
          <w:szCs w:val="28"/>
          <w:lang w:eastAsia="en-US"/>
        </w:rPr>
        <w:t>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rFonts w:eastAsia="Segoe UI" w:cs="Calibri"/>
          <w:color w:val="000000"/>
          <w:sz w:val="28"/>
          <w:szCs w:val="20"/>
          <w:highlight w:val="white"/>
          <w:lang w:val="uk-UA" w:eastAsia="uk-UA" w:bidi="ar-SA"/>
        </w:rPr>
        <w:tab/>
      </w:r>
      <w:r>
        <w:rPr>
          <w:rFonts w:eastAsia="Segoe UI" w:cs="Calibri"/>
          <w:color w:val="000000"/>
          <w:sz w:val="28"/>
          <w:szCs w:val="28"/>
          <w:highlight w:val="white"/>
          <w:lang w:val="uk-UA" w:eastAsia="uk-UA" w:bidi="ar-SA"/>
        </w:rPr>
        <w:t xml:space="preserve">Ніколаєнка Ю.Ю. - 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 xml:space="preserve">в.о. начальника відділу архітектури, містобудування та надзвичайних ситуацій, який запропонував 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>з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 xml:space="preserve">атвердити 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ru-RU" w:bidi="ar-SA"/>
        </w:rPr>
        <w:t>проектно-кошторисну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 xml:space="preserve"> документацію: </w:t>
      </w:r>
      <w:r>
        <w:rPr>
          <w:rFonts w:eastAsia="Segoe UI" w:cs="Calibri"/>
          <w:color w:val="000000"/>
          <w:sz w:val="28"/>
          <w:szCs w:val="28"/>
          <w:highlight w:val="white"/>
          <w:lang w:val="uk-UA" w:eastAsia="ru-RU" w:bidi="ar-SA"/>
        </w:rPr>
        <w:t>„Капітальний ремонт пішохідних доріжок і внутрішньоквартальних проїздів до Решетилівського дошкільного навчального закладу ясла-садок „Ромашка” Решетилівської міської ради та будинків № 21, 23,25 по вул. Покровській в м. Решетилівка, Решетилівського району Полтавської області. І частина”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>, зі зведеним кошторисним розрахунком вартості будівництва у сумі 3628,065 тис. грн., у тому числі: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будівельні роботи — 2923,701 тис. грн.;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устаткування — 0 тис. грн.;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витрати — 704,364 тис. грн.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12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2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</w:t>
      </w:r>
      <w:r>
        <w:rPr>
          <w:bCs/>
          <w:color w:val="000000"/>
          <w:sz w:val="28"/>
          <w:szCs w:val="28"/>
          <w:lang w:eastAsia="ar-SA"/>
        </w:rPr>
        <w:t>8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bookmarkEnd w:id="2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</w:t>
      </w:r>
      <w:r>
        <w:rPr>
          <w:rFonts w:cs="Times New Roman"/>
          <w:b/>
          <w:bCs/>
          <w:color w:val="000000"/>
          <w:sz w:val="28"/>
          <w:szCs w:val="28"/>
          <w:lang w:eastAsia="en-US"/>
        </w:rPr>
        <w:t>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27242349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Application>LibreOffice/6.3.1.2$Windows_X86_64 LibreOffice_project/b79626edf0065ac373bd1df5c28bd630b4424273</Application>
  <Pages>2</Pages>
  <Words>302</Words>
  <Characters>2125</Characters>
  <CharactersWithSpaces>2623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2020-07-21T13:25:00Z</cp:lastPrinted>
  <dcterms:modified xsi:type="dcterms:W3CDTF">2020-07-21T13:24:57Z</dcterms:modified>
  <cp:revision>229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