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D1" w:rsidRDefault="000E141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Звіт про періодичне відстеження результативності регуляторного акта –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заборону продажу пива (крім безалкогольного), алкогольних, слабоалкогольних напоїв, вин столових суб’єктами господарювання (крім закладів  ресторанного господарства)  на території </w:t>
      </w:r>
      <w:r>
        <w:rPr>
          <w:rFonts w:ascii="Times New Roman" w:hAnsi="Times New Roman" w:cs="Times New Roman"/>
          <w:b/>
          <w:sz w:val="28"/>
          <w:szCs w:val="28"/>
        </w:rPr>
        <w:t>Решетилівської міської об’єднаної територіальної громади»</w:t>
      </w:r>
    </w:p>
    <w:p w:rsidR="00AC40D1" w:rsidRDefault="000E141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Вид та назва регуляторного акта</w:t>
      </w:r>
    </w:p>
    <w:p w:rsidR="00AC40D1" w:rsidRDefault="000E141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Рішення Решетилівської міської ради № 570-17-VII від 23.05.2019 «</w:t>
      </w:r>
      <w:r>
        <w:rPr>
          <w:rFonts w:ascii="Times New Roman" w:hAnsi="Times New Roman" w:cs="Times New Roman"/>
          <w:b/>
          <w:sz w:val="28"/>
          <w:szCs w:val="28"/>
        </w:rPr>
        <w:t>Про заборону продажу пива (крім безалкогольного), алкогольних, слабоалкогольних напоїв, вин столов</w:t>
      </w:r>
      <w:r>
        <w:rPr>
          <w:rFonts w:ascii="Times New Roman" w:hAnsi="Times New Roman" w:cs="Times New Roman"/>
          <w:b/>
          <w:sz w:val="28"/>
          <w:szCs w:val="28"/>
        </w:rPr>
        <w:t>их суб’єктами господарювання (крім закладів  ресторанного господарства)  на території Решетилівської міської об’єднаної територіальної громади»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0D1" w:rsidRDefault="000E141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Назва виконавця заходів з відстеження</w:t>
      </w:r>
    </w:p>
    <w:p w:rsidR="00AC40D1" w:rsidRDefault="000E141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економічного розвитку, торгівлі та залучення інвестицій виконав</w:t>
      </w:r>
      <w:r>
        <w:rPr>
          <w:rFonts w:ascii="Times New Roman" w:hAnsi="Times New Roman" w:cs="Times New Roman"/>
          <w:sz w:val="28"/>
          <w:szCs w:val="28"/>
        </w:rPr>
        <w:t xml:space="preserve">чого комітету Решетилівської міської ради. </w:t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Цілі прийняття акта</w:t>
      </w:r>
    </w:p>
    <w:p w:rsidR="00AC40D1" w:rsidRDefault="000E1419">
      <w:pPr>
        <w:pStyle w:val="a9"/>
        <w:numPr>
          <w:ilvl w:val="0"/>
          <w:numId w:val="1"/>
        </w:numPr>
        <w:spacing w:before="120"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продажу алкогольних напоїв в торгівельній мережі громади шляхом обмеження продажу у встановлений час, за віковою та територіальною ознакою;</w:t>
      </w:r>
    </w:p>
    <w:p w:rsidR="00AC40D1" w:rsidRDefault="00AC40D1">
      <w:pPr>
        <w:pStyle w:val="a9"/>
        <w:spacing w:before="120"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0D1" w:rsidRDefault="000E1419">
      <w:pPr>
        <w:pStyle w:val="a9"/>
        <w:numPr>
          <w:ilvl w:val="0"/>
          <w:numId w:val="1"/>
        </w:numPr>
        <w:spacing w:before="120"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недопущення продажу алкогольних нап</w:t>
      </w:r>
      <w:r>
        <w:rPr>
          <w:rFonts w:ascii="Times New Roman" w:hAnsi="Times New Roman" w:cs="Times New Roman"/>
          <w:sz w:val="28"/>
          <w:szCs w:val="28"/>
          <w:lang w:val="uk-UA"/>
        </w:rPr>
        <w:t>оїв особам віком до 18 років;</w:t>
      </w:r>
    </w:p>
    <w:p w:rsidR="00AC40D1" w:rsidRDefault="00AC40D1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0D1" w:rsidRDefault="000E1419">
      <w:pPr>
        <w:pStyle w:val="a9"/>
        <w:numPr>
          <w:ilvl w:val="0"/>
          <w:numId w:val="1"/>
        </w:numPr>
        <w:spacing w:before="120"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споживання алкогольних напоїв, збереження здоров’я населення громади та правопорушень, пов’язаних із зловживанням алкоголю;</w:t>
      </w:r>
    </w:p>
    <w:p w:rsidR="00AC40D1" w:rsidRDefault="00AC40D1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D1" w:rsidRDefault="000E1419">
      <w:pPr>
        <w:pStyle w:val="a9"/>
        <w:numPr>
          <w:ilvl w:val="0"/>
          <w:numId w:val="1"/>
        </w:numPr>
        <w:spacing w:before="120"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тиші на території Решетилівської міської територіальної громади у вечірній та ні</w:t>
      </w:r>
      <w:r>
        <w:rPr>
          <w:rFonts w:ascii="Times New Roman" w:hAnsi="Times New Roman" w:cs="Times New Roman"/>
          <w:sz w:val="28"/>
          <w:szCs w:val="28"/>
          <w:lang w:val="uk-UA"/>
        </w:rPr>
        <w:t>чний час;</w:t>
      </w:r>
    </w:p>
    <w:p w:rsidR="00AC40D1" w:rsidRDefault="00AC40D1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0D1" w:rsidRDefault="000E1419">
      <w:pPr>
        <w:pStyle w:val="a9"/>
        <w:numPr>
          <w:ilvl w:val="0"/>
          <w:numId w:val="1"/>
        </w:numPr>
        <w:spacing w:before="120"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виконання Законодавчого регулювання в даній сфері.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Строк виконання заходів з відстеження</w:t>
      </w:r>
    </w:p>
    <w:p w:rsidR="00AC40D1" w:rsidRDefault="000E14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92">
        <w:rPr>
          <w:rFonts w:ascii="Times New Roman" w:eastAsia="Times New Roman" w:hAnsi="Times New Roman" w:cs="Times New Roman"/>
          <w:sz w:val="28"/>
          <w:szCs w:val="28"/>
        </w:rPr>
        <w:t>З </w:t>
      </w:r>
      <w:r w:rsidRPr="00282892">
        <w:rPr>
          <w:rFonts w:ascii="Times New Roman" w:hAnsi="Times New Roman" w:cs="Times New Roman"/>
          <w:sz w:val="28"/>
          <w:szCs w:val="28"/>
        </w:rPr>
        <w:t>29.01.2024р. по 2</w:t>
      </w:r>
      <w:r w:rsidR="00282892" w:rsidRPr="00282892">
        <w:rPr>
          <w:rFonts w:ascii="Times New Roman" w:hAnsi="Times New Roman" w:cs="Times New Roman"/>
          <w:sz w:val="28"/>
          <w:szCs w:val="28"/>
        </w:rPr>
        <w:t>8</w:t>
      </w:r>
      <w:r w:rsidRPr="00282892">
        <w:rPr>
          <w:rFonts w:ascii="Times New Roman" w:hAnsi="Times New Roman" w:cs="Times New Roman"/>
          <w:sz w:val="28"/>
          <w:szCs w:val="28"/>
        </w:rPr>
        <w:t>.02.2024р.</w:t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Тип відстеження </w:t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Періодичне відстеження.</w:t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Методи одержання результатів відстеження </w:t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Статистичний.</w:t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Дані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 припущення, на основі яких відстежувалася результативність, а також способи одержання даних</w:t>
      </w:r>
    </w:p>
    <w:p w:rsidR="00AC40D1" w:rsidRDefault="000E141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Відстеження результативності дії регуляторного акту здійснювалося на підставі інформації, наданої Сектором поліцейської діяльності №1 відділу поліції №2 Полтавсь</w:t>
      </w:r>
      <w:r>
        <w:rPr>
          <w:sz w:val="28"/>
          <w:szCs w:val="28"/>
        </w:rPr>
        <w:t>кого районного управління поліції ГУНП в Полтавській області, щодо кількості складених протоколів за ст.156, 178, 180 та 182 Кодексу України про адміністративні правопорушення.</w:t>
      </w:r>
    </w:p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Кількісні та якісні значення показників результативності акта</w:t>
      </w:r>
    </w:p>
    <w:p w:rsidR="00AC40D1" w:rsidRDefault="000E1419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Регуляторний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 поширюється на суб’єктів малого підприємництва, </w:t>
      </w:r>
      <w:r>
        <w:rPr>
          <w:rFonts w:ascii="Times New Roman" w:hAnsi="Times New Roman" w:cs="Times New Roman"/>
          <w:sz w:val="28"/>
          <w:szCs w:val="28"/>
        </w:rPr>
        <w:t>які мають ліцензії на роздрібну торгівлю алкогольними напоями та пивом на території Решетилівської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b"/>
        <w:tblW w:w="9747" w:type="dxa"/>
        <w:tblInd w:w="108" w:type="dxa"/>
        <w:tblLook w:val="04A0" w:firstRow="1" w:lastRow="0" w:firstColumn="1" w:lastColumn="0" w:noHBand="0" w:noVBand="1"/>
      </w:tblPr>
      <w:tblGrid>
        <w:gridCol w:w="5813"/>
        <w:gridCol w:w="1276"/>
        <w:gridCol w:w="1275"/>
        <w:gridCol w:w="1383"/>
      </w:tblGrid>
      <w:tr w:rsidR="00AC40D1">
        <w:tc>
          <w:tcPr>
            <w:tcW w:w="5812" w:type="dxa"/>
            <w:vMerge w:val="restart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Показник: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ОТГ:</w:t>
            </w:r>
          </w:p>
        </w:tc>
      </w:tr>
      <w:tr w:rsidR="00AC40D1">
        <w:trPr>
          <w:cantSplit/>
          <w:trHeight w:hRule="exact" w:val="1192"/>
        </w:trPr>
        <w:tc>
          <w:tcPr>
            <w:tcW w:w="5812" w:type="dxa"/>
            <w:vMerge/>
            <w:shd w:val="clear" w:color="auto" w:fill="auto"/>
          </w:tcPr>
          <w:p w:rsidR="00AC40D1" w:rsidRDefault="00AC4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C40D1" w:rsidRDefault="000E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AC40D1" w:rsidRDefault="000E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2022р.</w:t>
            </w:r>
          </w:p>
        </w:tc>
        <w:tc>
          <w:tcPr>
            <w:tcW w:w="1383" w:type="dxa"/>
            <w:shd w:val="clear" w:color="auto" w:fill="auto"/>
            <w:textDirection w:val="btLr"/>
            <w:vAlign w:val="center"/>
          </w:tcPr>
          <w:p w:rsidR="00AC40D1" w:rsidRDefault="000E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2023р.</w:t>
            </w:r>
          </w:p>
          <w:p w:rsidR="00AC40D1" w:rsidRDefault="00AC40D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D1">
        <w:trPr>
          <w:trHeight w:val="662"/>
        </w:trPr>
        <w:tc>
          <w:tcPr>
            <w:tcW w:w="5812" w:type="dxa"/>
            <w:shd w:val="clear" w:color="auto" w:fill="auto"/>
          </w:tcPr>
          <w:p w:rsidR="00AC40D1" w:rsidRDefault="000E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ст.156(ч.2)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порушення правил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торгівлі пивом, алкогольними, слабоалкогольними напоями і тютюновими виробами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0D1">
        <w:trPr>
          <w:trHeight w:val="953"/>
        </w:trPr>
        <w:tc>
          <w:tcPr>
            <w:tcW w:w="5812" w:type="dxa"/>
            <w:shd w:val="clear" w:color="auto" w:fill="auto"/>
          </w:tcPr>
          <w:p w:rsidR="00AC40D1" w:rsidRDefault="000E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ст.178 – розпивання пива, алкогольних, слабоалкогольних напоїв у заборонених законом місцях або поява у громадських місцях у п’яному вигляді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AC40D1">
        <w:trPr>
          <w:trHeight w:val="398"/>
        </w:trPr>
        <w:tc>
          <w:tcPr>
            <w:tcW w:w="5812" w:type="dxa"/>
            <w:shd w:val="clear" w:color="auto" w:fill="auto"/>
          </w:tcPr>
          <w:p w:rsidR="00AC40D1" w:rsidRDefault="000E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доведення неповнолітнього до стану сп’яніння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0D1">
        <w:trPr>
          <w:trHeight w:val="1172"/>
        </w:trPr>
        <w:tc>
          <w:tcPr>
            <w:tcW w:w="5812" w:type="dxa"/>
            <w:shd w:val="clear" w:color="auto" w:fill="auto"/>
          </w:tcPr>
          <w:p w:rsidR="00AC40D1" w:rsidRDefault="000E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ст.182 –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C40D1" w:rsidRDefault="000E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40D1" w:rsidRDefault="000E141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 результатів реалізації регуляторного акта та ступеня досягнення визначених цілей</w:t>
      </w:r>
    </w:p>
    <w:p w:rsidR="00AC40D1" w:rsidRDefault="000E1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Дія рішення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Решетилівської міської ради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заборону продажу пива (крім безалкогольного), алкогольних, слабоалкогольних напоїв, вин столових суб’єктами господарювання </w:t>
      </w:r>
      <w:r>
        <w:rPr>
          <w:rFonts w:ascii="Times New Roman" w:hAnsi="Times New Roman" w:cs="Times New Roman"/>
          <w:b/>
          <w:sz w:val="28"/>
          <w:szCs w:val="28"/>
        </w:rPr>
        <w:t>(крім закладів  ресторанного господарства)  на території Решетилівської міської об’єднаної територіальної громади»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одним із заходів органу місцевого самоврядування щодо боротьби із вживанням алкогольних напоїв, зокрема в нічний час. </w:t>
      </w:r>
    </w:p>
    <w:p w:rsidR="00AC40D1" w:rsidRDefault="000E14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зазначити, що у</w:t>
      </w:r>
      <w:r>
        <w:rPr>
          <w:rFonts w:ascii="Times New Roman" w:hAnsi="Times New Roman" w:cs="Times New Roman"/>
          <w:sz w:val="28"/>
          <w:szCs w:val="28"/>
        </w:rPr>
        <w:t xml:space="preserve"> зв’язку з введення режиму воєнного стану в Україні у 2022 році та  відповідно до Закону України «Про правовий режим воєнного стану в Україні», Указу Президента України від 24.02.2022 № 64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«Про введення воєнного стану в Україні» начальником Полтавської об</w:t>
      </w:r>
      <w:r>
        <w:rPr>
          <w:rFonts w:ascii="Times New Roman" w:hAnsi="Times New Roman" w:cs="Times New Roman"/>
          <w:sz w:val="28"/>
          <w:szCs w:val="28"/>
        </w:rPr>
        <w:t>ласної військової адміністрації з метою забезпечення громадської безпеки та порядку у Полтавській області було прийнято ряд розпоряджень, в тому числі з питання впорядкування продажу алкогольних напоїв на території Полтавської області.</w:t>
      </w:r>
      <w:r>
        <w:rPr>
          <w:sz w:val="28"/>
          <w:szCs w:val="28"/>
          <w:highlight w:val="yellow"/>
        </w:rPr>
        <w:t xml:space="preserve">  </w:t>
      </w:r>
    </w:p>
    <w:p w:rsidR="00AC40D1" w:rsidRDefault="000E1419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Прийняті </w:t>
      </w:r>
      <w:r>
        <w:rPr>
          <w:rFonts w:ascii="Times New Roman" w:hAnsi="Times New Roman" w:cs="Times New Roman"/>
          <w:sz w:val="28"/>
          <w:szCs w:val="28"/>
        </w:rPr>
        <w:t xml:space="preserve">розпорядчі документи вплинули на обмеження роботи  об’єктів сфери торгівлі, ресторанного господарства: скорочення режимів роботи працюючих об’єктів, зменшення часового режиму продажу алкогольних напоїв; збільшення кількості порушень правил торгівлі пивом, </w:t>
      </w:r>
      <w:r>
        <w:rPr>
          <w:rFonts w:ascii="Times New Roman" w:hAnsi="Times New Roman" w:cs="Times New Roman"/>
          <w:sz w:val="28"/>
          <w:szCs w:val="28"/>
        </w:rPr>
        <w:t xml:space="preserve">алкогольними та слабоалкогольними напоями і відповідно на  аналіз даних при підготовці підсумкового звіту про періодичне відстеження результативності регуляторного акта. </w:t>
      </w:r>
    </w:p>
    <w:p w:rsidR="00AC40D1" w:rsidRDefault="000E1419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Проте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роаналізувавши дані надані </w:t>
      </w:r>
      <w:r>
        <w:rPr>
          <w:rFonts w:ascii="Times New Roman" w:hAnsi="Times New Roman" w:cs="Times New Roman"/>
          <w:sz w:val="28"/>
          <w:szCs w:val="28"/>
        </w:rPr>
        <w:t>Сектором поліцейської діяльності №1 відділу поліції</w:t>
      </w:r>
      <w:r>
        <w:rPr>
          <w:rFonts w:ascii="Times New Roman" w:hAnsi="Times New Roman" w:cs="Times New Roman"/>
          <w:sz w:val="28"/>
          <w:szCs w:val="28"/>
        </w:rPr>
        <w:t xml:space="preserve"> №2 Полтавського районного управління поліції ГУНП в Полтавській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зробити висновок, що завдяки дії регуляторного акту кількість складених протоколів про адміністративне правопорушення за ст. 156(ч.2)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(передбачає зокрема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порушення працівн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иком підприємства (організації) торгівлі або громадського харчування правил торгівлі, зокрема торгівля алкогольними напоями у заборонений рішенням відповідного органу місцевого самоврядування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ст.</w:t>
      </w:r>
      <w:r>
        <w:rPr>
          <w:rFonts w:ascii="Times New Roman" w:hAnsi="Times New Roman" w:cs="Times New Roman"/>
          <w:sz w:val="28"/>
          <w:szCs w:val="28"/>
        </w:rPr>
        <w:t xml:space="preserve">180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доведення неповнолітнього до стану сп’яніння</w:t>
      </w:r>
      <w:r>
        <w:rPr>
          <w:rFonts w:ascii="Times New Roman" w:hAnsi="Times New Roman" w:cs="Times New Roman"/>
          <w:sz w:val="28"/>
          <w:szCs w:val="28"/>
        </w:rPr>
        <w:t>) не має тенденції до значного зростання. Відповідно ст.182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місцях) не має </w:t>
      </w:r>
      <w:r>
        <w:rPr>
          <w:rFonts w:ascii="Times New Roman" w:hAnsi="Times New Roman" w:cs="Times New Roman"/>
          <w:sz w:val="28"/>
          <w:szCs w:val="28"/>
        </w:rPr>
        <w:t xml:space="preserve">тенденції зростання, адже протоколів по даній статті не зафіксовано. </w:t>
      </w:r>
    </w:p>
    <w:p w:rsidR="00AC40D1" w:rsidRDefault="000E1419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Водночас спостерігається тенденція до зменшення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складених протоколів за ст.178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(Розпивання спиртних напоїв у громадських місцях і поява в громадських місцях у п'яному вигляді). </w:t>
      </w:r>
    </w:p>
    <w:p w:rsidR="00AC40D1" w:rsidRDefault="000E141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цілому, дія зазначеного регуляторного акта має достатній ступінь досягнення визначених цілей, результати реалізації його положень мають позитивну динаміку в упорядкуванні торгівлі алкогольними напоями, у тому числі-пивом, на території Решетилівської грома</w:t>
      </w:r>
      <w:r>
        <w:rPr>
          <w:sz w:val="28"/>
          <w:szCs w:val="28"/>
        </w:rPr>
        <w:t>ди, та не потребує змін чи доповнень.</w:t>
      </w:r>
    </w:p>
    <w:p w:rsidR="00AC40D1" w:rsidRDefault="000E1419">
      <w:pPr>
        <w:pStyle w:val="aa"/>
        <w:jc w:val="both"/>
      </w:pPr>
      <w:r>
        <w:rPr>
          <w:sz w:val="28"/>
          <w:szCs w:val="28"/>
        </w:rPr>
        <w:t xml:space="preserve">       </w:t>
      </w:r>
      <w:r>
        <w:rPr>
          <w:sz w:val="28"/>
          <w:szCs w:val="28"/>
        </w:rPr>
        <w:tab/>
        <w:t>Подальше відстеження результативності буде здійснюватися у терміни, визначені законодавством.</w:t>
      </w:r>
    </w:p>
    <w:p w:rsidR="00AC40D1" w:rsidRDefault="00AC40D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0D1" w:rsidRDefault="00AC40D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0D1" w:rsidRDefault="000E1419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Оксана ДЯДЮНОВА</w:t>
      </w:r>
    </w:p>
    <w:sectPr w:rsidR="00AC40D1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586"/>
    <w:multiLevelType w:val="multilevel"/>
    <w:tmpl w:val="A0042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77188C"/>
    <w:multiLevelType w:val="multilevel"/>
    <w:tmpl w:val="F4DEA302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1"/>
    <w:rsid w:val="000E1419"/>
    <w:rsid w:val="00282892"/>
    <w:rsid w:val="00A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254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25477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qFormat/>
    <w:rsid w:val="006B3DAA"/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justifyfull">
    <w:name w:val="justifyfull"/>
    <w:basedOn w:val="a"/>
    <w:qFormat/>
    <w:rsid w:val="00B25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5EB0"/>
    <w:pPr>
      <w:spacing w:after="160" w:line="259" w:lineRule="auto"/>
      <w:ind w:left="720"/>
      <w:contextualSpacing/>
    </w:pPr>
    <w:rPr>
      <w:color w:val="00000A"/>
      <w:lang w:val="ru-RU"/>
    </w:rPr>
  </w:style>
  <w:style w:type="paragraph" w:styleId="aa">
    <w:name w:val="Normal (Web)"/>
    <w:basedOn w:val="a"/>
    <w:uiPriority w:val="99"/>
    <w:unhideWhenUsed/>
    <w:qFormat/>
    <w:rsid w:val="007A22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1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254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25477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qFormat/>
    <w:rsid w:val="006B3DAA"/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justifyfull">
    <w:name w:val="justifyfull"/>
    <w:basedOn w:val="a"/>
    <w:qFormat/>
    <w:rsid w:val="00B25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5EB0"/>
    <w:pPr>
      <w:spacing w:after="160" w:line="259" w:lineRule="auto"/>
      <w:ind w:left="720"/>
      <w:contextualSpacing/>
    </w:pPr>
    <w:rPr>
      <w:color w:val="00000A"/>
      <w:lang w:val="ru-RU"/>
    </w:rPr>
  </w:style>
  <w:style w:type="paragraph" w:styleId="aa">
    <w:name w:val="Normal (Web)"/>
    <w:basedOn w:val="a"/>
    <w:uiPriority w:val="99"/>
    <w:unhideWhenUsed/>
    <w:qFormat/>
    <w:rsid w:val="007A22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1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3726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Datsenko</cp:lastModifiedBy>
  <cp:revision>5</cp:revision>
  <cp:lastPrinted>2024-02-28T06:36:00Z</cp:lastPrinted>
  <dcterms:created xsi:type="dcterms:W3CDTF">2024-02-27T13:47:00Z</dcterms:created>
  <dcterms:modified xsi:type="dcterms:W3CDTF">2024-02-28T06:54:00Z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