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17" w:rsidRDefault="00163AE5">
      <w:pPr>
        <w:pStyle w:val="Standard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Протокол № 1</w:t>
      </w:r>
    </w:p>
    <w:p w:rsidR="00932F17" w:rsidRDefault="00163AE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ЗАСІДАННЯ ПОСТІЙНОЇ КОМІСІЇ</w:t>
      </w:r>
    </w:p>
    <w:p w:rsidR="00932F17" w:rsidRDefault="00163AE5">
      <w:pPr>
        <w:pStyle w:val="Standard"/>
        <w:jc w:val="center"/>
        <w:rPr>
          <w:rFonts w:hint="eastAsia"/>
        </w:rPr>
      </w:pP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з питань депутатської діяльності, етики, регламенту, забезпечення законності, правопорядку та запобігання корупції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23.12.2020 Р.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15-00</w:t>
      </w:r>
    </w:p>
    <w:p w:rsidR="00932F17" w:rsidRDefault="00932F17">
      <w:pPr>
        <w:pStyle w:val="Standard"/>
        <w:rPr>
          <w:rFonts w:hint="eastAsia"/>
        </w:rPr>
      </w:pP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Всього членів комісії: 6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Присутні: 5 осіб -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Хиль О.В.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Мосієнко П.О.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Криндач Ю.В.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Багно В.І.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Коцар О.І.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Запрошені особи : Малиш Т.А. - секретар міської ради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Порядок денний: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1. Обрання заступника постійної комісії  з питань депутатської діяльності, 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ики, регламенту, забезпечення законності, правопорядку та запобігання корупції;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2. Обрання секретаря  постійної комісії  з питань депутатської діяльності, етики, регламенту, забезпечення законності, правопорядку та запобігання корупції.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3. Погодження регла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менту роботи 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скликання.</w:t>
      </w:r>
    </w:p>
    <w:p w:rsidR="00932F17" w:rsidRDefault="00932F17">
      <w:pPr>
        <w:pStyle w:val="Standard"/>
        <w:rPr>
          <w:rFonts w:hint="eastAsia"/>
        </w:rPr>
      </w:pP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1. СЛУХАЛИ: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Малиш Т.А., яка запропонувала обрати секретарем постійної комісії - Хиль О.В.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Обрати секретарем постійної комісії з питань депутатської діяльності, етики, регламенту,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забезпечення законності, правопорядку та запобігання корупції - Хиль О.В.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РЕЗУЛЬТАТИ ГОЛОСУВАННЯ: ,,за” - 4, ,,проти”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0, ,,утрималося” -0.</w:t>
      </w:r>
    </w:p>
    <w:p w:rsidR="00932F17" w:rsidRDefault="00932F17">
      <w:pPr>
        <w:pStyle w:val="Standard"/>
        <w:rPr>
          <w:rFonts w:hint="eastAsia"/>
        </w:rPr>
      </w:pP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2. СЛУХАЛИ: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 Т.А., яка запропонувала обрати заступником комісії - Коцара О.І.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Обрати заступником пост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ійної комісії з питань депутатської діяльності, етики, регламенту, забезпечення законності, правопорядку та запобігання корупції — Коцара О.І.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РЕЗУЛЬТАТИ ГОЛОСУВАННЯ: ,,за” - 4, ,,проти” 0, ,,утрималося” -0.</w:t>
      </w:r>
    </w:p>
    <w:p w:rsidR="00932F17" w:rsidRDefault="00932F17">
      <w:pPr>
        <w:pStyle w:val="Standard"/>
        <w:rPr>
          <w:rFonts w:hint="eastAsia"/>
        </w:rPr>
      </w:pP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3. СЛУХАЛИ: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Хиль О.В., яка зауважила 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необхідність  зазначення статуту Решетилівської міської територіальної громади, так  як було зазначено без слова ,,міська” та виправлень у нумерації, глав та статтей Регламенту.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Коцар О.І., який зазначив: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-про необхідність розширення статті 6 Регламенту, 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саме більш детально описати відкритість та гласність роботи Ради;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 xml:space="preserve">-про викладення ст. 12 у новій редакції: ,,Тривалість пленарного засідання визначається Радою. </w:t>
      </w:r>
      <w:r>
        <w:rPr>
          <w:sz w:val="28"/>
          <w:szCs w:val="28"/>
        </w:rPr>
        <w:t>Засідання Ради, як правило, розпочинається о 10:00</w:t>
      </w:r>
    </w:p>
    <w:p w:rsidR="00932F17" w:rsidRDefault="00163AE5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з перервами через кожні дві години роботи, </w:t>
      </w:r>
      <w:r>
        <w:rPr>
          <w:sz w:val="28"/>
          <w:szCs w:val="28"/>
        </w:rPr>
        <w:t>якщо не прийнято інше рішення.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За вмотивованим зверненням депутатської фракції (групи) головуючий на пленарному засіданні Ради зобов’язаний оголосити позачергову перерву у пленарному засіданні Ради на 15 хвилин. Правом на оголошення позачергової перерви з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одного питання депутатська фракція чи група може скористатися лише один раз протягом пленарного засідання”,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розширення статті 15, а саме: порядок проведення першої сесії;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доповнення статті16 ( робоча група першої сесії) - ,,..та час скликання 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місце проведення сесії”;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внесення змін до статті 18, а саме: доповнити ,,п.5 доповідь міського голови попереднього скликання про стан справ у місті”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Хиль О.В., яка заперечила щодо даної поправки.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Коцар О.І., який зазначив: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доповнення статті 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- ,,.. та ЗМІ”,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доповнення статті 24 - ,,..місцевими ініціативами”,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викладення  статті 26  у новій редакції ,, Проект рішення може бути включений до порядку денного сесії без процедури оприлюднення у виняткових випадках, коли виникає необхідні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сть прийняття рішень, пов’язаних із проведенням заходів, передбачених законодавством про надзвичайні ситуації природного, техногенного чи іншого характеру та інших невідкладних питань, що стосуються забезпечення життєдіяльності міста. В такому випадку прое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кт рішення погоджується з профільним виконавчим органом міської ради, управлінням правового забезпечення та представництва та розглядається постійними комісіями міської ради спільно у залі під час проведення пленарного засідання або у перерві пленарного за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сідання, про що приймається рішення як з процедурного питання”,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викладення  статті 41 у новій редакції: ,,В розгляді та обговоренні будь якого питання порядку денного , в ході запитань та іншого способу здобуття інформації може виникнути нагальна пот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реба сформулювати пропозицію, правку на голосування… , але не буде можливості вчасно подати пропозицію в письмовому виді. Пропоную : надати можливість записати пропозицію депутата з голосу або надати технічну перерву до двох хвилин для написання”;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до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повнення статті 57 - описом протоколу голосування;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виправлення в статті 59 терміну оприлюднення рішень ради;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- про виключення  Глави ,,Прийняття бюджету та контроль за їх виконанням”.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Багно В.І., зауважив про внесення до Регламенту перерви 15 хв. 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зверненням депутатів.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Коцар О.І., який зазначив, що буде піднімати питання про виключення порядку створення робочої групи для підготовки питань на першу установчу сесію, так як це не передбачено законодавством.</w:t>
      </w:r>
    </w:p>
    <w:p w:rsidR="00932F17" w:rsidRDefault="00932F17">
      <w:pPr>
        <w:pStyle w:val="Standard"/>
        <w:rPr>
          <w:rFonts w:hint="eastAsia"/>
        </w:rPr>
      </w:pPr>
    </w:p>
    <w:p w:rsidR="00932F17" w:rsidRDefault="00932F17">
      <w:pPr>
        <w:pStyle w:val="Standard"/>
        <w:rPr>
          <w:rFonts w:hint="eastAsia"/>
        </w:rPr>
      </w:pPr>
    </w:p>
    <w:p w:rsidR="00932F17" w:rsidRDefault="00932F17">
      <w:pPr>
        <w:pStyle w:val="Standard"/>
        <w:rPr>
          <w:rFonts w:hint="eastAsia"/>
        </w:rPr>
      </w:pP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ВИРІШИЛИ: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атвердження регламенту роботи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Решетилівської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міської ради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скликання” з внесеними поправками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та винести дане питання на розгляд сесії.</w:t>
      </w:r>
    </w:p>
    <w:p w:rsidR="00932F17" w:rsidRDefault="00932F17">
      <w:pPr>
        <w:pStyle w:val="Standard"/>
        <w:rPr>
          <w:rFonts w:hint="eastAsia"/>
        </w:rPr>
      </w:pP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РЕЗУЛЬТАТИ ГОЛОСУВАННЯ: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,,за” - 5, ,,проти” 0, ,,утрималося” -0.</w:t>
      </w:r>
    </w:p>
    <w:p w:rsidR="00932F17" w:rsidRDefault="00932F17">
      <w:pPr>
        <w:pStyle w:val="Standard"/>
        <w:rPr>
          <w:rFonts w:hint="eastAsia"/>
        </w:rPr>
      </w:pP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Голова комісії                                                                        Ю.В.Криндач</w:t>
      </w:r>
    </w:p>
    <w:p w:rsidR="00932F17" w:rsidRDefault="00163AE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Секретар комісії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                                   О.В.Хиль</w:t>
      </w:r>
    </w:p>
    <w:sectPr w:rsidR="00932F17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3AE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63A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3A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63AE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4740"/>
    <w:multiLevelType w:val="multilevel"/>
    <w:tmpl w:val="697A0F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F17"/>
    <w:rsid w:val="00163AE5"/>
    <w:rsid w:val="009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160"/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2020-12-28T12:08:00Z</cp:lastPrinted>
  <dcterms:created xsi:type="dcterms:W3CDTF">2020-12-28T10:48:00Z</dcterms:created>
  <dcterms:modified xsi:type="dcterms:W3CDTF">2021-02-19T06:28:00Z</dcterms:modified>
</cp:coreProperties>
</file>