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36EFFEFB" w:rsidR="008C2B1A" w:rsidRPr="001F7899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F789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F401B5" w:rsidRPr="00F401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UA-2023-07-18-011186-a</w:t>
      </w:r>
    </w:p>
    <w:bookmarkEnd w:id="0"/>
    <w:p w14:paraId="6886983D" w14:textId="0EEDBD73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750A307F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401B5">
        <w:rPr>
          <w:rFonts w:ascii="Times New Roman" w:eastAsia="SimSun" w:hAnsi="Times New Roman" w:cs="Times New Roman"/>
          <w:sz w:val="24"/>
          <w:szCs w:val="24"/>
        </w:rPr>
        <w:t xml:space="preserve">нанесення дорожньої розмітки для </w:t>
      </w:r>
      <w:r w:rsidR="00D56BC2">
        <w:rPr>
          <w:rFonts w:ascii="Times New Roman" w:eastAsia="SimSun" w:hAnsi="Times New Roman" w:cs="Times New Roman"/>
          <w:sz w:val="24"/>
          <w:szCs w:val="24"/>
        </w:rPr>
        <w:t>забезпеч</w:t>
      </w:r>
      <w:r w:rsidR="001F7899">
        <w:rPr>
          <w:rFonts w:ascii="Times New Roman" w:eastAsia="SimSun" w:hAnsi="Times New Roman" w:cs="Times New Roman"/>
          <w:sz w:val="24"/>
          <w:szCs w:val="24"/>
        </w:rPr>
        <w:t>ення безпечного руху транспорту та для комфортного і  безпечного руху  пішоходів.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4340541" w14:textId="51590FCA" w:rsidR="00F401B5" w:rsidRPr="00621F57" w:rsidRDefault="00A16E24" w:rsidP="00F401B5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F401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F401B5">
        <w:rPr>
          <w:rFonts w:ascii="Times New Roman" w:eastAsia="SimSun" w:hAnsi="Times New Roman" w:cs="Times New Roman"/>
          <w:sz w:val="24"/>
          <w:szCs w:val="24"/>
        </w:rPr>
        <w:t xml:space="preserve">нанесення дорожньої розмітки </w:t>
      </w:r>
      <w:r w:rsidR="00F401B5">
        <w:rPr>
          <w:rFonts w:ascii="Times New Roman" w:eastAsia="SimSun" w:hAnsi="Times New Roman" w:cs="Times New Roman"/>
          <w:sz w:val="24"/>
          <w:szCs w:val="24"/>
        </w:rPr>
        <w:t xml:space="preserve">проводиться </w:t>
      </w:r>
      <w:r w:rsidR="00F401B5">
        <w:rPr>
          <w:rFonts w:ascii="Times New Roman" w:eastAsia="SimSun" w:hAnsi="Times New Roman" w:cs="Times New Roman"/>
          <w:sz w:val="24"/>
          <w:szCs w:val="24"/>
        </w:rPr>
        <w:t>для забезпечення безпечного руху транспорту та для комфортного і  безпечного руху  пішоходів.</w:t>
      </w:r>
    </w:p>
    <w:p w14:paraId="24FE7CE1" w14:textId="7DBCEF44" w:rsidR="0045589B" w:rsidRDefault="003F46FE" w:rsidP="00F401B5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401B5" w:rsidRPr="00F401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UA-2023-07-18-011186-a</w:t>
      </w:r>
    </w:p>
    <w:p w14:paraId="7BF4BAA5" w14:textId="2618DB3E" w:rsidR="00621F57" w:rsidRPr="00D56BC2" w:rsidRDefault="003F46FE" w:rsidP="004558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F401B5">
        <w:rPr>
          <w:rFonts w:ascii="Times New Roman" w:eastAsia="SimSun" w:hAnsi="Times New Roman" w:cs="Times New Roman"/>
          <w:sz w:val="24"/>
          <w:szCs w:val="24"/>
        </w:rPr>
        <w:t>Послуги з нанесення дорожньої розмітки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55B35E95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1B5">
        <w:rPr>
          <w:rFonts w:ascii="Times New Roman" w:eastAsia="Times New Roman" w:hAnsi="Times New Roman" w:cs="Times New Roman"/>
          <w:sz w:val="24"/>
          <w:szCs w:val="24"/>
        </w:rPr>
        <w:t>470</w:t>
      </w:r>
      <w:r w:rsidR="0045589B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1F7899">
        <w:rPr>
          <w:rFonts w:ascii="Times New Roman" w:eastAsia="Times New Roman" w:hAnsi="Times New Roman" w:cs="Times New Roman"/>
          <w:sz w:val="24"/>
          <w:szCs w:val="24"/>
        </w:rPr>
        <w:t xml:space="preserve"> грн</w:t>
      </w:r>
      <w:r w:rsidR="00F401B5">
        <w:rPr>
          <w:rFonts w:ascii="Times New Roman" w:eastAsia="Times New Roman" w:hAnsi="Times New Roman" w:cs="Times New Roman"/>
          <w:sz w:val="24"/>
          <w:szCs w:val="24"/>
        </w:rPr>
        <w:t xml:space="preserve"> (Чотириста сімдесят </w:t>
      </w:r>
      <w:r w:rsidR="0045589B">
        <w:rPr>
          <w:rFonts w:ascii="Times New Roman" w:eastAsia="Times New Roman" w:hAnsi="Times New Roman" w:cs="Times New Roman"/>
          <w:sz w:val="24"/>
          <w:szCs w:val="24"/>
        </w:rPr>
        <w:t xml:space="preserve"> тисяч 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</w:t>
      </w:r>
      <w:r w:rsidR="00D56BC2">
        <w:rPr>
          <w:rFonts w:ascii="Times New Roman" w:eastAsia="Times New Roman" w:hAnsi="Times New Roman" w:cs="Times New Roman"/>
          <w:sz w:val="24"/>
          <w:szCs w:val="24"/>
        </w:rPr>
        <w:t xml:space="preserve">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2D6EE26B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D56BC2">
        <w:rPr>
          <w:rFonts w:ascii="Times New Roman" w:hAnsi="Times New Roman"/>
        </w:rPr>
        <w:t xml:space="preserve"> </w:t>
      </w:r>
    </w:p>
    <w:p w14:paraId="7F4B1236" w14:textId="77777777" w:rsidR="000825EC" w:rsidRDefault="000825EC" w:rsidP="000825EC">
      <w:pPr>
        <w:pStyle w:val="af"/>
        <w:spacing w:before="0" w:beforeAutospacing="0" w:after="0" w:afterAutospacing="0"/>
        <w:jc w:val="both"/>
      </w:pPr>
      <w:r w:rsidRPr="00C46A12">
        <w:rPr>
          <w:color w:val="000000"/>
          <w:shd w:val="clear" w:color="auto" w:fill="FFFFFF"/>
          <w:lang w:val="uk-UA"/>
        </w:rPr>
        <w:t>П</w:t>
      </w:r>
      <w:proofErr w:type="spellStart"/>
      <w:r w:rsidRPr="00C46A12">
        <w:rPr>
          <w:color w:val="000000"/>
          <w:shd w:val="clear" w:color="auto" w:fill="FFFFFF"/>
        </w:rPr>
        <w:t>ослугу</w:t>
      </w:r>
      <w:proofErr w:type="spellEnd"/>
      <w:r w:rsidRPr="00C46A12">
        <w:rPr>
          <w:color w:val="000000"/>
          <w:shd w:val="clear" w:color="auto" w:fill="FFFFFF"/>
        </w:rPr>
        <w:t xml:space="preserve">, з </w:t>
      </w:r>
      <w:proofErr w:type="spellStart"/>
      <w:r w:rsidRPr="00C46A12">
        <w:rPr>
          <w:color w:val="000000"/>
          <w:shd w:val="clear" w:color="auto" w:fill="FFFFFF"/>
        </w:rPr>
        <w:t>нанесення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дорожньої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розмітки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необхідно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надавати</w:t>
      </w:r>
      <w:proofErr w:type="spellEnd"/>
      <w:r w:rsidRPr="00C46A12">
        <w:rPr>
          <w:color w:val="000000"/>
          <w:shd w:val="clear" w:color="auto" w:fill="FFFFFF"/>
        </w:rPr>
        <w:t xml:space="preserve"> у </w:t>
      </w:r>
      <w:proofErr w:type="spellStart"/>
      <w:r w:rsidRPr="00C46A12">
        <w:rPr>
          <w:color w:val="000000"/>
          <w:shd w:val="clear" w:color="auto" w:fill="FFFFFF"/>
        </w:rPr>
        <w:t>відповідності</w:t>
      </w:r>
      <w:proofErr w:type="spellEnd"/>
      <w:r w:rsidRPr="00C46A12">
        <w:rPr>
          <w:color w:val="000000"/>
          <w:shd w:val="clear" w:color="auto" w:fill="FFFFFF"/>
        </w:rPr>
        <w:t xml:space="preserve"> до </w:t>
      </w:r>
      <w:proofErr w:type="spellStart"/>
      <w:r w:rsidRPr="00C46A12">
        <w:rPr>
          <w:color w:val="000000"/>
          <w:shd w:val="clear" w:color="auto" w:fill="FFFFFF"/>
        </w:rPr>
        <w:t>вимог</w:t>
      </w:r>
      <w:proofErr w:type="spellEnd"/>
      <w:r w:rsidRPr="00C46A12">
        <w:rPr>
          <w:color w:val="000000"/>
          <w:shd w:val="clear" w:color="auto" w:fill="FFFFFF"/>
        </w:rPr>
        <w:t xml:space="preserve"> ДСТУ 2587:2021 «РОЗМІТКА ДОРОЖНЯ». </w:t>
      </w:r>
      <w:proofErr w:type="spellStart"/>
      <w:r w:rsidRPr="00C46A12">
        <w:rPr>
          <w:color w:val="000000"/>
          <w:shd w:val="clear" w:color="auto" w:fill="FFFFFF"/>
        </w:rPr>
        <w:t>Загальні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технічні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вимоги</w:t>
      </w:r>
      <w:proofErr w:type="spellEnd"/>
      <w:r w:rsidRPr="00C46A12">
        <w:rPr>
          <w:color w:val="000000"/>
          <w:shd w:val="clear" w:color="auto" w:fill="FFFFFF"/>
        </w:rPr>
        <w:t xml:space="preserve">. </w:t>
      </w:r>
      <w:proofErr w:type="spellStart"/>
      <w:r w:rsidRPr="00C46A12">
        <w:rPr>
          <w:color w:val="000000"/>
          <w:shd w:val="clear" w:color="auto" w:fill="FFFFFF"/>
        </w:rPr>
        <w:t>Методи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контролювання</w:t>
      </w:r>
      <w:proofErr w:type="spellEnd"/>
      <w:r w:rsidRPr="00C46A12">
        <w:rPr>
          <w:color w:val="000000"/>
          <w:shd w:val="clear" w:color="auto" w:fill="FFFFFF"/>
        </w:rPr>
        <w:t xml:space="preserve">. Правила </w:t>
      </w:r>
      <w:proofErr w:type="spellStart"/>
      <w:r w:rsidRPr="00C46A12">
        <w:rPr>
          <w:color w:val="000000"/>
          <w:shd w:val="clear" w:color="auto" w:fill="FFFFFF"/>
        </w:rPr>
        <w:t>застосування</w:t>
      </w:r>
      <w:proofErr w:type="spellEnd"/>
      <w:r w:rsidRPr="00C46A12">
        <w:rPr>
          <w:color w:val="000000"/>
          <w:shd w:val="clear" w:color="auto" w:fill="FFFFFF"/>
        </w:rPr>
        <w:t xml:space="preserve">”, Закону </w:t>
      </w:r>
      <w:proofErr w:type="spellStart"/>
      <w:r w:rsidRPr="00C46A12">
        <w:rPr>
          <w:color w:val="000000"/>
          <w:shd w:val="clear" w:color="auto" w:fill="FFFFFF"/>
        </w:rPr>
        <w:t>України</w:t>
      </w:r>
      <w:proofErr w:type="spellEnd"/>
      <w:r w:rsidRPr="00C46A12">
        <w:rPr>
          <w:color w:val="000000"/>
          <w:shd w:val="clear" w:color="auto" w:fill="FFFFFF"/>
        </w:rPr>
        <w:t xml:space="preserve"> «Про </w:t>
      </w:r>
      <w:proofErr w:type="spellStart"/>
      <w:r w:rsidRPr="00C46A12">
        <w:rPr>
          <w:color w:val="000000"/>
          <w:shd w:val="clear" w:color="auto" w:fill="FFFFFF"/>
        </w:rPr>
        <w:t>благоустрій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населених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пунктів</w:t>
      </w:r>
      <w:proofErr w:type="spellEnd"/>
      <w:r w:rsidRPr="00C46A12">
        <w:rPr>
          <w:color w:val="000000"/>
          <w:shd w:val="clear" w:color="auto" w:fill="FFFFFF"/>
        </w:rPr>
        <w:t xml:space="preserve">», Закону </w:t>
      </w:r>
      <w:proofErr w:type="spellStart"/>
      <w:r w:rsidRPr="00C46A12">
        <w:rPr>
          <w:color w:val="000000"/>
          <w:shd w:val="clear" w:color="auto" w:fill="FFFFFF"/>
        </w:rPr>
        <w:t>України</w:t>
      </w:r>
      <w:proofErr w:type="spellEnd"/>
      <w:r w:rsidRPr="00C46A12">
        <w:rPr>
          <w:color w:val="000000"/>
          <w:shd w:val="clear" w:color="auto" w:fill="FFFFFF"/>
        </w:rPr>
        <w:t xml:space="preserve"> «Про </w:t>
      </w:r>
      <w:proofErr w:type="spellStart"/>
      <w:r w:rsidRPr="00C46A12">
        <w:rPr>
          <w:color w:val="000000"/>
          <w:shd w:val="clear" w:color="auto" w:fill="FFFFFF"/>
        </w:rPr>
        <w:t>охорону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навколишнього</w:t>
      </w:r>
      <w:proofErr w:type="spellEnd"/>
      <w:r w:rsidRPr="00C46A12">
        <w:rPr>
          <w:color w:val="000000"/>
          <w:shd w:val="clear" w:color="auto" w:fill="FFFFFF"/>
        </w:rPr>
        <w:t xml:space="preserve"> природного </w:t>
      </w:r>
      <w:proofErr w:type="spellStart"/>
      <w:r w:rsidRPr="00C46A12">
        <w:rPr>
          <w:color w:val="000000"/>
          <w:shd w:val="clear" w:color="auto" w:fill="FFFFFF"/>
        </w:rPr>
        <w:t>середовища</w:t>
      </w:r>
      <w:proofErr w:type="spellEnd"/>
      <w:r w:rsidRPr="00C46A12">
        <w:rPr>
          <w:color w:val="000000"/>
          <w:shd w:val="clear" w:color="auto" w:fill="FFFFFF"/>
        </w:rPr>
        <w:t xml:space="preserve">», Закону </w:t>
      </w:r>
      <w:proofErr w:type="spellStart"/>
      <w:r w:rsidRPr="00C46A12">
        <w:rPr>
          <w:color w:val="000000"/>
          <w:shd w:val="clear" w:color="auto" w:fill="FFFFFF"/>
        </w:rPr>
        <w:t>України</w:t>
      </w:r>
      <w:proofErr w:type="spellEnd"/>
      <w:r w:rsidRPr="00C46A12">
        <w:rPr>
          <w:color w:val="000000"/>
          <w:shd w:val="clear" w:color="auto" w:fill="FFFFFF"/>
        </w:rPr>
        <w:t xml:space="preserve"> «Про </w:t>
      </w:r>
      <w:proofErr w:type="spellStart"/>
      <w:r w:rsidRPr="00C46A12">
        <w:rPr>
          <w:color w:val="000000"/>
          <w:shd w:val="clear" w:color="auto" w:fill="FFFFFF"/>
        </w:rPr>
        <w:t>дорожній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рух</w:t>
      </w:r>
      <w:proofErr w:type="spellEnd"/>
      <w:r w:rsidRPr="00C46A12">
        <w:rPr>
          <w:color w:val="000000"/>
          <w:shd w:val="clear" w:color="auto" w:fill="FFFFFF"/>
        </w:rPr>
        <w:t xml:space="preserve">», Закону </w:t>
      </w:r>
      <w:proofErr w:type="spellStart"/>
      <w:r w:rsidRPr="00C46A12">
        <w:rPr>
          <w:color w:val="000000"/>
          <w:shd w:val="clear" w:color="auto" w:fill="FFFFFF"/>
        </w:rPr>
        <w:t>України</w:t>
      </w:r>
      <w:proofErr w:type="spellEnd"/>
      <w:r w:rsidRPr="00C46A12">
        <w:rPr>
          <w:color w:val="000000"/>
          <w:shd w:val="clear" w:color="auto" w:fill="FFFFFF"/>
        </w:rPr>
        <w:t xml:space="preserve"> «Про </w:t>
      </w:r>
      <w:proofErr w:type="spellStart"/>
      <w:r w:rsidRPr="00C46A12">
        <w:rPr>
          <w:color w:val="000000"/>
          <w:shd w:val="clear" w:color="auto" w:fill="FFFFFF"/>
        </w:rPr>
        <w:t>охорону</w:t>
      </w:r>
      <w:proofErr w:type="spellEnd"/>
      <w:r w:rsidRPr="00C46A12">
        <w:rPr>
          <w:color w:val="000000"/>
          <w:shd w:val="clear" w:color="auto" w:fill="FFFFFF"/>
        </w:rPr>
        <w:t xml:space="preserve"> атмосферного </w:t>
      </w:r>
      <w:proofErr w:type="spellStart"/>
      <w:r w:rsidRPr="00C46A12">
        <w:rPr>
          <w:color w:val="000000"/>
          <w:shd w:val="clear" w:color="auto" w:fill="FFFFFF"/>
        </w:rPr>
        <w:t>повітря</w:t>
      </w:r>
      <w:proofErr w:type="spellEnd"/>
      <w:r w:rsidRPr="00C46A12">
        <w:rPr>
          <w:color w:val="000000"/>
          <w:shd w:val="clear" w:color="auto" w:fill="FFFFFF"/>
        </w:rPr>
        <w:t xml:space="preserve">», з </w:t>
      </w:r>
      <w:proofErr w:type="spellStart"/>
      <w:r w:rsidRPr="00C46A12">
        <w:rPr>
          <w:color w:val="000000"/>
          <w:shd w:val="clear" w:color="auto" w:fill="FFFFFF"/>
        </w:rPr>
        <w:t>попереднім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очищенням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дорожнього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покриття</w:t>
      </w:r>
      <w:proofErr w:type="spellEnd"/>
      <w:r w:rsidRPr="00C46A12">
        <w:rPr>
          <w:color w:val="000000"/>
          <w:shd w:val="clear" w:color="auto" w:fill="FFFFFF"/>
        </w:rPr>
        <w:t>.</w:t>
      </w:r>
    </w:p>
    <w:p w14:paraId="7E06A7AA" w14:textId="77777777" w:rsidR="000825EC" w:rsidRPr="001D7450" w:rsidRDefault="000825EC" w:rsidP="000825EC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Учасник повинен підтвердити  можливість надання виконавцем послуг:</w:t>
      </w:r>
    </w:p>
    <w:p w14:paraId="605B13E0" w14:textId="77777777" w:rsidR="000825EC" w:rsidRPr="00C46A12" w:rsidRDefault="000825EC" w:rsidP="000825EC">
      <w:pPr>
        <w:pStyle w:val="af"/>
        <w:spacing w:before="0" w:beforeAutospacing="0" w:after="0" w:afterAutospacing="0"/>
      </w:pPr>
      <w:r w:rsidRPr="00C46A12">
        <w:t> </w:t>
      </w:r>
    </w:p>
    <w:p w14:paraId="2116609A" w14:textId="77777777" w:rsidR="000825EC" w:rsidRPr="000A3B8F" w:rsidRDefault="000825EC" w:rsidP="000825EC">
      <w:pPr>
        <w:pStyle w:val="af"/>
        <w:spacing w:before="0" w:beforeAutospacing="0" w:after="0" w:afterAutospacing="0"/>
        <w:jc w:val="both"/>
        <w:rPr>
          <w:lang w:val="uk-UA"/>
        </w:rPr>
      </w:pPr>
      <w:r w:rsidRPr="00C46A12">
        <w:rPr>
          <w:color w:val="000000"/>
          <w:shd w:val="clear" w:color="auto" w:fill="FFFFFF"/>
        </w:rPr>
        <w:t xml:space="preserve">1. </w:t>
      </w:r>
      <w:proofErr w:type="spellStart"/>
      <w:r w:rsidRPr="00C46A12">
        <w:rPr>
          <w:color w:val="000000"/>
          <w:shd w:val="clear" w:color="auto" w:fill="FFFFFF"/>
        </w:rPr>
        <w:t>Надати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документи</w:t>
      </w:r>
      <w:proofErr w:type="spellEnd"/>
      <w:r w:rsidRPr="00C46A12">
        <w:rPr>
          <w:color w:val="000000"/>
          <w:shd w:val="clear" w:color="auto" w:fill="FFFFFF"/>
        </w:rPr>
        <w:t xml:space="preserve">, </w:t>
      </w:r>
      <w:proofErr w:type="spellStart"/>
      <w:r w:rsidRPr="00C46A12">
        <w:rPr>
          <w:color w:val="000000"/>
          <w:shd w:val="clear" w:color="auto" w:fill="FFFFFF"/>
        </w:rPr>
        <w:t>які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підтверджують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якість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фарби</w:t>
      </w:r>
      <w:proofErr w:type="spellEnd"/>
      <w:r w:rsidRPr="00C46A12">
        <w:rPr>
          <w:color w:val="000000"/>
          <w:shd w:val="clear" w:color="auto" w:fill="FFFFFF"/>
        </w:rPr>
        <w:t xml:space="preserve"> для </w:t>
      </w:r>
      <w:proofErr w:type="spellStart"/>
      <w:r w:rsidRPr="00C46A12">
        <w:rPr>
          <w:color w:val="000000"/>
          <w:shd w:val="clear" w:color="auto" w:fill="FFFFFF"/>
        </w:rPr>
        <w:t>нанесення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дорожньої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розмітки</w:t>
      </w:r>
      <w:proofErr w:type="spellEnd"/>
      <w:r w:rsidRPr="00C46A12">
        <w:rPr>
          <w:color w:val="000000"/>
          <w:shd w:val="clear" w:color="auto" w:fill="FFFFFF"/>
        </w:rPr>
        <w:t xml:space="preserve"> (</w:t>
      </w:r>
      <w:proofErr w:type="spellStart"/>
      <w:r w:rsidRPr="00C46A12">
        <w:rPr>
          <w:color w:val="000000"/>
          <w:shd w:val="clear" w:color="auto" w:fill="FFFFFF"/>
        </w:rPr>
        <w:t>сертифікат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якості</w:t>
      </w:r>
      <w:proofErr w:type="spellEnd"/>
      <w:r w:rsidRPr="00C46A12">
        <w:rPr>
          <w:color w:val="000000"/>
          <w:shd w:val="clear" w:color="auto" w:fill="FFFFFF"/>
        </w:rPr>
        <w:t xml:space="preserve"> (паспорт) заводу-</w:t>
      </w:r>
      <w:proofErr w:type="spellStart"/>
      <w:r w:rsidRPr="00C46A12">
        <w:rPr>
          <w:color w:val="000000"/>
          <w:shd w:val="clear" w:color="auto" w:fill="FFFFFF"/>
        </w:rPr>
        <w:t>виробника</w:t>
      </w:r>
      <w:proofErr w:type="spellEnd"/>
      <w:r w:rsidRPr="00C46A12">
        <w:rPr>
          <w:color w:val="000000"/>
          <w:shd w:val="clear" w:color="auto" w:fill="FFFFFF"/>
        </w:rPr>
        <w:t xml:space="preserve"> та </w:t>
      </w:r>
      <w:proofErr w:type="spellStart"/>
      <w:r w:rsidRPr="00C46A12">
        <w:rPr>
          <w:color w:val="000000"/>
          <w:shd w:val="clear" w:color="auto" w:fill="FFFFFF"/>
        </w:rPr>
        <w:t>сертифікат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відповідності</w:t>
      </w:r>
      <w:proofErr w:type="spellEnd"/>
      <w:r w:rsidRPr="00C46A12">
        <w:rPr>
          <w:color w:val="000000"/>
          <w:shd w:val="clear" w:color="auto" w:fill="FFFFFF"/>
        </w:rPr>
        <w:t xml:space="preserve"> (</w:t>
      </w:r>
      <w:proofErr w:type="spellStart"/>
      <w:r w:rsidRPr="00C46A12">
        <w:rPr>
          <w:color w:val="000000"/>
          <w:shd w:val="clear" w:color="auto" w:fill="FFFFFF"/>
        </w:rPr>
        <w:t>сертифікат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визнання</w:t>
      </w:r>
      <w:proofErr w:type="spellEnd"/>
      <w:r w:rsidRPr="00C46A12">
        <w:rPr>
          <w:color w:val="000000"/>
          <w:shd w:val="clear" w:color="auto" w:fill="FFFFFF"/>
        </w:rPr>
        <w:t xml:space="preserve">) </w:t>
      </w:r>
      <w:proofErr w:type="spellStart"/>
      <w:r w:rsidRPr="00C46A12">
        <w:rPr>
          <w:color w:val="000000"/>
          <w:shd w:val="clear" w:color="auto" w:fill="FFFFFF"/>
        </w:rPr>
        <w:t>або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їх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копії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завірені</w:t>
      </w:r>
      <w:proofErr w:type="spellEnd"/>
      <w:r w:rsidRPr="00C46A12">
        <w:rPr>
          <w:color w:val="000000"/>
          <w:shd w:val="clear" w:color="auto" w:fill="FFFFFF"/>
        </w:rPr>
        <w:t xml:space="preserve"> у </w:t>
      </w:r>
      <w:proofErr w:type="spellStart"/>
      <w:r w:rsidRPr="00C46A12">
        <w:rPr>
          <w:color w:val="000000"/>
          <w:shd w:val="clear" w:color="auto" w:fill="FFFFFF"/>
        </w:rPr>
        <w:t>встановленому</w:t>
      </w:r>
      <w:proofErr w:type="spellEnd"/>
      <w:r w:rsidRPr="00C46A12">
        <w:rPr>
          <w:color w:val="000000"/>
          <w:shd w:val="clear" w:color="auto" w:fill="FFFFFF"/>
        </w:rPr>
        <w:t xml:space="preserve"> порядку, </w:t>
      </w:r>
      <w:proofErr w:type="spellStart"/>
      <w:r w:rsidRPr="00C46A12">
        <w:rPr>
          <w:color w:val="000000"/>
          <w:shd w:val="clear" w:color="auto" w:fill="FFFFFF"/>
        </w:rPr>
        <w:t>дійсні</w:t>
      </w:r>
      <w:proofErr w:type="spellEnd"/>
      <w:r w:rsidRPr="00C46A12"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період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uk-UA"/>
        </w:rPr>
        <w:t>;</w:t>
      </w:r>
    </w:p>
    <w:p w14:paraId="7284C0D2" w14:textId="219A3820" w:rsidR="000825EC" w:rsidRDefault="000825EC" w:rsidP="000825EC">
      <w:pPr>
        <w:pStyle w:val="af"/>
        <w:spacing w:before="0" w:beforeAutospacing="0" w:after="0" w:afterAutospacing="0"/>
        <w:rPr>
          <w:color w:val="000000"/>
          <w:shd w:val="clear" w:color="auto" w:fill="FFFFFF"/>
        </w:rPr>
      </w:pPr>
      <w:r w:rsidRPr="00C46A12">
        <w:rPr>
          <w:color w:val="000000"/>
          <w:shd w:val="clear" w:color="auto" w:fill="FFFFFF"/>
        </w:rPr>
        <w:t xml:space="preserve">2. Для </w:t>
      </w:r>
      <w:proofErr w:type="spellStart"/>
      <w:r w:rsidRPr="00C46A12">
        <w:rPr>
          <w:color w:val="000000"/>
          <w:shd w:val="clear" w:color="auto" w:fill="FFFFFF"/>
        </w:rPr>
        <w:t>нанесення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горизонтальної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розмітки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застосовувати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сертифіковані</w:t>
      </w:r>
      <w:proofErr w:type="spellEnd"/>
      <w:r w:rsidRPr="00C46A12">
        <w:rPr>
          <w:color w:val="000000"/>
          <w:shd w:val="clear" w:color="auto" w:fill="FFFFFF"/>
        </w:rPr>
        <w:t xml:space="preserve"> в </w:t>
      </w:r>
      <w:proofErr w:type="spellStart"/>
      <w:r w:rsidRPr="00C46A12">
        <w:rPr>
          <w:color w:val="000000"/>
          <w:shd w:val="clear" w:color="auto" w:fill="FFFFFF"/>
        </w:rPr>
        <w:t>установленому</w:t>
      </w:r>
      <w:proofErr w:type="spellEnd"/>
      <w:r w:rsidRPr="00C46A12">
        <w:rPr>
          <w:color w:val="000000"/>
          <w:shd w:val="clear" w:color="auto" w:fill="FFFFFF"/>
        </w:rPr>
        <w:t xml:space="preserve"> порядку </w:t>
      </w:r>
      <w:proofErr w:type="spellStart"/>
      <w:r w:rsidRPr="00C46A12">
        <w:rPr>
          <w:color w:val="000000"/>
          <w:shd w:val="clear" w:color="auto" w:fill="FFFFFF"/>
        </w:rPr>
        <w:t>матеріали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згідно</w:t>
      </w:r>
      <w:proofErr w:type="spellEnd"/>
      <w:r w:rsidRPr="00C46A12">
        <w:rPr>
          <w:color w:val="000000"/>
          <w:shd w:val="clear" w:color="auto" w:fill="FFFFFF"/>
        </w:rPr>
        <w:t xml:space="preserve"> з ДСТУ-Н Б В.2.3-37 (</w:t>
      </w:r>
      <w:proofErr w:type="spellStart"/>
      <w:r w:rsidRPr="00C46A12">
        <w:rPr>
          <w:color w:val="000000"/>
          <w:shd w:val="clear" w:color="auto" w:fill="FFFFFF"/>
        </w:rPr>
        <w:t>фарби</w:t>
      </w:r>
      <w:proofErr w:type="spellEnd"/>
      <w:r w:rsidRPr="00C46A12">
        <w:rPr>
          <w:color w:val="000000"/>
          <w:shd w:val="clear" w:color="auto" w:fill="FFFFFF"/>
        </w:rPr>
        <w:t xml:space="preserve">, пластики </w:t>
      </w:r>
      <w:proofErr w:type="spellStart"/>
      <w:r w:rsidRPr="00C46A12">
        <w:rPr>
          <w:color w:val="000000"/>
          <w:shd w:val="clear" w:color="auto" w:fill="FFFFFF"/>
        </w:rPr>
        <w:t>гарячого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чи</w:t>
      </w:r>
      <w:proofErr w:type="spellEnd"/>
      <w:r w:rsidRPr="00C46A12">
        <w:rPr>
          <w:color w:val="000000"/>
          <w:shd w:val="clear" w:color="auto" w:fill="FFFFFF"/>
        </w:rPr>
        <w:t xml:space="preserve"> холодного </w:t>
      </w:r>
      <w:proofErr w:type="spellStart"/>
      <w:r w:rsidRPr="00C46A12">
        <w:rPr>
          <w:color w:val="000000"/>
          <w:shd w:val="clear" w:color="auto" w:fill="FFFFFF"/>
        </w:rPr>
        <w:t>нанесення</w:t>
      </w:r>
      <w:proofErr w:type="spellEnd"/>
      <w:r w:rsidRPr="00C46A12">
        <w:rPr>
          <w:color w:val="000000"/>
          <w:shd w:val="clear" w:color="auto" w:fill="FFFFFF"/>
        </w:rPr>
        <w:t xml:space="preserve">, спрей-пластики, </w:t>
      </w:r>
      <w:proofErr w:type="spellStart"/>
      <w:r w:rsidRPr="00C46A12">
        <w:rPr>
          <w:color w:val="000000"/>
          <w:shd w:val="clear" w:color="auto" w:fill="FFFFFF"/>
        </w:rPr>
        <w:t>полімерні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стрічки</w:t>
      </w:r>
      <w:proofErr w:type="spellEnd"/>
      <w:r w:rsidRPr="00C46A12">
        <w:rPr>
          <w:color w:val="000000"/>
          <w:shd w:val="clear" w:color="auto" w:fill="FFFFFF"/>
        </w:rPr>
        <w:t xml:space="preserve">, </w:t>
      </w:r>
      <w:proofErr w:type="spellStart"/>
      <w:r w:rsidRPr="00C46A12">
        <w:rPr>
          <w:color w:val="000000"/>
          <w:shd w:val="clear" w:color="auto" w:fill="FFFFFF"/>
        </w:rPr>
        <w:t>мікрокул</w:t>
      </w:r>
      <w:r>
        <w:rPr>
          <w:color w:val="000000"/>
          <w:shd w:val="clear" w:color="auto" w:fill="FFFFFF"/>
        </w:rPr>
        <w:t>ьки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скляні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uk-UA"/>
        </w:rPr>
        <w:t>;</w:t>
      </w:r>
      <w:r w:rsidRPr="00C46A12">
        <w:rPr>
          <w:color w:val="000000"/>
          <w:shd w:val="clear" w:color="auto" w:fill="FFFFFF"/>
        </w:rPr>
        <w:t> </w:t>
      </w:r>
      <w:r w:rsidRPr="00C46A12">
        <w:rPr>
          <w:color w:val="000000"/>
          <w:shd w:val="clear" w:color="auto" w:fill="FFFFFF"/>
        </w:rPr>
        <w:tab/>
      </w:r>
    </w:p>
    <w:p w14:paraId="473C64EA" w14:textId="77777777" w:rsidR="000825EC" w:rsidRDefault="000825EC" w:rsidP="000825EC">
      <w:pPr>
        <w:pStyle w:val="af"/>
        <w:spacing w:before="0" w:beforeAutospacing="0" w:after="0" w:afterAutospacing="0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Послуги повинні надаватися </w:t>
      </w:r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спеціалізованою</w:t>
      </w:r>
      <w:proofErr w:type="spellEnd"/>
      <w:r w:rsidRPr="00C46A12">
        <w:rPr>
          <w:color w:val="000000"/>
          <w:shd w:val="clear" w:color="auto" w:fill="FFFFFF"/>
        </w:rPr>
        <w:t xml:space="preserve"> машиною для </w:t>
      </w:r>
      <w:proofErr w:type="spellStart"/>
      <w:r w:rsidRPr="00C46A12">
        <w:rPr>
          <w:color w:val="000000"/>
          <w:shd w:val="clear" w:color="auto" w:fill="FFFFFF"/>
        </w:rPr>
        <w:t>нанесення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гори</w:t>
      </w:r>
      <w:r>
        <w:rPr>
          <w:color w:val="000000"/>
          <w:shd w:val="clear" w:color="auto" w:fill="FFFFFF"/>
        </w:rPr>
        <w:t>зонтальної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дорожньої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розмітки</w:t>
      </w:r>
      <w:proofErr w:type="spellEnd"/>
      <w:r>
        <w:rPr>
          <w:color w:val="000000"/>
          <w:shd w:val="clear" w:color="auto" w:fill="FFFFFF"/>
          <w:lang w:val="uk-UA"/>
        </w:rPr>
        <w:t>;</w:t>
      </w:r>
    </w:p>
    <w:p w14:paraId="3C68F5AE" w14:textId="29B60722" w:rsidR="000825EC" w:rsidRPr="000825EC" w:rsidRDefault="000825EC" w:rsidP="000825EC">
      <w:pPr>
        <w:pStyle w:val="af"/>
        <w:spacing w:before="0" w:beforeAutospacing="0" w:after="0" w:afterAutospacing="0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Вимоги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щодо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безпеки</w:t>
      </w:r>
      <w:proofErr w:type="spellEnd"/>
      <w:r w:rsidRPr="00C46A12">
        <w:rPr>
          <w:color w:val="000000"/>
          <w:shd w:val="clear" w:color="auto" w:fill="FFFFFF"/>
        </w:rPr>
        <w:t xml:space="preserve"> та </w:t>
      </w:r>
      <w:proofErr w:type="spellStart"/>
      <w:r w:rsidRPr="00C46A12">
        <w:rPr>
          <w:color w:val="000000"/>
          <w:shd w:val="clear" w:color="auto" w:fill="FFFFFF"/>
        </w:rPr>
        <w:t>охорони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довкілля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мають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відповідати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розділу</w:t>
      </w:r>
      <w:proofErr w:type="spellEnd"/>
      <w:r w:rsidRPr="00C46A12">
        <w:rPr>
          <w:color w:val="000000"/>
          <w:shd w:val="clear" w:color="auto" w:fill="FFFFFF"/>
        </w:rPr>
        <w:t xml:space="preserve"> 7 ДС</w:t>
      </w:r>
      <w:r>
        <w:rPr>
          <w:color w:val="000000"/>
          <w:shd w:val="clear" w:color="auto" w:fill="FFFFFF"/>
        </w:rPr>
        <w:t>ТУ 2587:2021 «РОЗМІТКА ДОРОЖНЯ»</w:t>
      </w:r>
      <w:r>
        <w:rPr>
          <w:color w:val="000000"/>
          <w:shd w:val="clear" w:color="auto" w:fill="FFFFFF"/>
          <w:lang w:val="uk-UA"/>
        </w:rPr>
        <w:t xml:space="preserve">; </w:t>
      </w:r>
      <w:r w:rsidRPr="00C46A12">
        <w:rPr>
          <w:color w:val="000000"/>
          <w:shd w:val="clear" w:color="auto" w:fill="FFFFFF"/>
        </w:rPr>
        <w:t xml:space="preserve">                                                                 </w:t>
      </w:r>
    </w:p>
    <w:p w14:paraId="383100C6" w14:textId="77777777" w:rsidR="000825EC" w:rsidRDefault="000825EC" w:rsidP="000825EC">
      <w:pPr>
        <w:pStyle w:val="a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46A12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 </w:t>
      </w:r>
      <w:r w:rsidRPr="00C46A12">
        <w:rPr>
          <w:color w:val="000000"/>
          <w:shd w:val="clear" w:color="auto" w:fill="FFFFFF"/>
        </w:rPr>
        <w:t xml:space="preserve"> </w:t>
      </w:r>
    </w:p>
    <w:p w14:paraId="21A5F552" w14:textId="72F83C5F" w:rsidR="000825EC" w:rsidRDefault="000825EC" w:rsidP="000825EC">
      <w:pPr>
        <w:pStyle w:val="af"/>
        <w:spacing w:before="0" w:beforeAutospacing="0" w:after="0" w:afterAutospacing="0"/>
        <w:jc w:val="both"/>
      </w:pPr>
      <w:r w:rsidRPr="00C46A12">
        <w:rPr>
          <w:color w:val="000000"/>
          <w:shd w:val="clear" w:color="auto" w:fill="FFFFFF"/>
        </w:rPr>
        <w:t xml:space="preserve">При </w:t>
      </w:r>
      <w:proofErr w:type="spellStart"/>
      <w:r w:rsidRPr="00C46A12">
        <w:rPr>
          <w:color w:val="000000"/>
          <w:shd w:val="clear" w:color="auto" w:fill="FFFFFF"/>
        </w:rPr>
        <w:t>нанесенні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дорожньої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розмітки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товщина</w:t>
      </w:r>
      <w:proofErr w:type="spellEnd"/>
      <w:r w:rsidRPr="00C46A12">
        <w:rPr>
          <w:color w:val="000000"/>
          <w:shd w:val="clear" w:color="auto" w:fill="FFFFFF"/>
        </w:rPr>
        <w:t xml:space="preserve"> шару </w:t>
      </w:r>
      <w:proofErr w:type="spellStart"/>
      <w:r w:rsidRPr="00C46A12">
        <w:rPr>
          <w:color w:val="000000"/>
          <w:shd w:val="clear" w:color="auto" w:fill="FFFFFF"/>
        </w:rPr>
        <w:t>фарби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має</w:t>
      </w:r>
      <w:proofErr w:type="spellEnd"/>
      <w:r w:rsidRPr="00C46A12">
        <w:rPr>
          <w:color w:val="000000"/>
          <w:shd w:val="clear" w:color="auto" w:fill="FFFFFF"/>
        </w:rPr>
        <w:t xml:space="preserve"> бути </w:t>
      </w:r>
      <w:proofErr w:type="spellStart"/>
      <w:r w:rsidRPr="00C46A12">
        <w:rPr>
          <w:color w:val="000000"/>
          <w:shd w:val="clear" w:color="auto" w:fill="FFFFFF"/>
        </w:rPr>
        <w:t>відповід</w:t>
      </w:r>
      <w:r>
        <w:rPr>
          <w:color w:val="000000"/>
          <w:shd w:val="clear" w:color="auto" w:fill="FFFFFF"/>
        </w:rPr>
        <w:t>но</w:t>
      </w:r>
      <w:proofErr w:type="spellEnd"/>
      <w:r>
        <w:rPr>
          <w:color w:val="000000"/>
          <w:shd w:val="clear" w:color="auto" w:fill="FFFFFF"/>
        </w:rPr>
        <w:t xml:space="preserve"> пункту 6.1.2. ДСТУ 2587:2021</w:t>
      </w:r>
      <w:r>
        <w:rPr>
          <w:color w:val="000000"/>
          <w:shd w:val="clear" w:color="auto" w:fill="FFFFFF"/>
          <w:lang w:val="uk-UA"/>
        </w:rPr>
        <w:t>;</w:t>
      </w:r>
      <w:r w:rsidRPr="00C46A12">
        <w:rPr>
          <w:color w:val="000000"/>
          <w:shd w:val="clear" w:color="auto" w:fill="FFFFFF"/>
        </w:rPr>
        <w:t xml:space="preserve"> </w:t>
      </w:r>
    </w:p>
    <w:p w14:paraId="76C10DD9" w14:textId="77A01DA8" w:rsidR="000825EC" w:rsidRPr="000825EC" w:rsidRDefault="000825EC" w:rsidP="000825EC">
      <w:pPr>
        <w:pStyle w:val="a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proofErr w:type="spellStart"/>
      <w:r w:rsidRPr="00C46A12">
        <w:rPr>
          <w:color w:val="000000"/>
          <w:shd w:val="clear" w:color="auto" w:fill="FFFFFF"/>
        </w:rPr>
        <w:t>Фарба</w:t>
      </w:r>
      <w:proofErr w:type="spellEnd"/>
      <w:r w:rsidRPr="00C46A12">
        <w:rPr>
          <w:color w:val="000000"/>
          <w:shd w:val="clear" w:color="auto" w:fill="FFFFFF"/>
        </w:rPr>
        <w:t xml:space="preserve"> повинна бути </w:t>
      </w:r>
      <w:proofErr w:type="spellStart"/>
      <w:r w:rsidRPr="00C46A12">
        <w:rPr>
          <w:color w:val="000000"/>
          <w:shd w:val="clear" w:color="auto" w:fill="FFFFFF"/>
        </w:rPr>
        <w:t>хорошої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якості</w:t>
      </w:r>
      <w:proofErr w:type="spellEnd"/>
      <w:r w:rsidRPr="00C46A12">
        <w:rPr>
          <w:color w:val="000000"/>
          <w:shd w:val="clear" w:color="auto" w:fill="FFFFFF"/>
        </w:rPr>
        <w:t xml:space="preserve">, </w:t>
      </w:r>
      <w:proofErr w:type="spellStart"/>
      <w:r w:rsidRPr="00C46A12">
        <w:rPr>
          <w:color w:val="000000"/>
          <w:shd w:val="clear" w:color="auto" w:fill="FFFFFF"/>
        </w:rPr>
        <w:t>гарантійний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термін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якої</w:t>
      </w:r>
      <w:proofErr w:type="spellEnd"/>
      <w:r w:rsidRPr="00C46A12">
        <w:rPr>
          <w:color w:val="000000"/>
          <w:shd w:val="clear" w:color="auto" w:fill="FFFFFF"/>
        </w:rPr>
        <w:t xml:space="preserve"> не </w:t>
      </w:r>
      <w:proofErr w:type="spellStart"/>
      <w:r w:rsidRPr="00C46A12">
        <w:rPr>
          <w:color w:val="000000"/>
          <w:shd w:val="clear" w:color="auto" w:fill="FFFFFF"/>
        </w:rPr>
        <w:t>вичерпаний</w:t>
      </w:r>
      <w:proofErr w:type="spellEnd"/>
      <w:r w:rsidRPr="00C46A12">
        <w:rPr>
          <w:color w:val="000000"/>
          <w:shd w:val="clear" w:color="auto" w:fill="FFFFFF"/>
        </w:rPr>
        <w:t xml:space="preserve">. </w:t>
      </w:r>
      <w:proofErr w:type="spellStart"/>
      <w:r w:rsidRPr="00C46A12">
        <w:rPr>
          <w:color w:val="000000"/>
          <w:shd w:val="clear" w:color="auto" w:fill="FFFFFF"/>
        </w:rPr>
        <w:t>Гарантійний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термін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зберігання</w:t>
      </w:r>
      <w:proofErr w:type="spellEnd"/>
      <w:r w:rsidRPr="00C46A12">
        <w:rPr>
          <w:color w:val="000000"/>
          <w:shd w:val="clear" w:color="auto" w:fill="FFFFFF"/>
        </w:rPr>
        <w:t xml:space="preserve"> повинен бути не </w:t>
      </w:r>
      <w:proofErr w:type="spellStart"/>
      <w:r w:rsidRPr="00C46A12">
        <w:rPr>
          <w:color w:val="000000"/>
          <w:shd w:val="clear" w:color="auto" w:fill="FFFFFF"/>
        </w:rPr>
        <w:t>менше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12 </w:t>
      </w:r>
      <w:proofErr w:type="spellStart"/>
      <w:r>
        <w:rPr>
          <w:color w:val="000000"/>
          <w:shd w:val="clear" w:color="auto" w:fill="FFFFFF"/>
        </w:rPr>
        <w:t>місяців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виробництва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>(н</w:t>
      </w:r>
      <w:r w:rsidRPr="00C46A12">
        <w:rPr>
          <w:color w:val="000000"/>
          <w:shd w:val="clear" w:color="auto" w:fill="FFFFFF"/>
          <w:lang w:val="uk-UA"/>
        </w:rPr>
        <w:t>а</w:t>
      </w:r>
      <w:r>
        <w:rPr>
          <w:color w:val="000000"/>
          <w:shd w:val="clear" w:color="auto" w:fill="FFFFFF"/>
          <w:lang w:val="uk-UA"/>
        </w:rPr>
        <w:t xml:space="preserve">дати лист </w:t>
      </w:r>
      <w:proofErr w:type="gramStart"/>
      <w:r>
        <w:rPr>
          <w:color w:val="000000"/>
          <w:shd w:val="clear" w:color="auto" w:fill="FFFFFF"/>
          <w:lang w:val="uk-UA"/>
        </w:rPr>
        <w:t>ознайомлення  з</w:t>
      </w:r>
      <w:proofErr w:type="gramEnd"/>
      <w:r>
        <w:rPr>
          <w:color w:val="000000"/>
          <w:shd w:val="clear" w:color="auto" w:fill="FFFFFF"/>
          <w:lang w:val="uk-UA"/>
        </w:rPr>
        <w:t xml:space="preserve"> наведеною </w:t>
      </w:r>
      <w:r w:rsidRPr="00C46A12">
        <w:rPr>
          <w:color w:val="000000"/>
          <w:shd w:val="clear" w:color="auto" w:fill="FFFFFF"/>
          <w:lang w:val="uk-UA"/>
        </w:rPr>
        <w:t xml:space="preserve"> інформацією</w:t>
      </w:r>
      <w:r>
        <w:rPr>
          <w:color w:val="000000"/>
          <w:shd w:val="clear" w:color="auto" w:fill="FFFFFF"/>
          <w:lang w:val="uk-UA"/>
        </w:rPr>
        <w:t>)</w:t>
      </w:r>
    </w:p>
    <w:p w14:paraId="5D82BB8E" w14:textId="77777777" w:rsidR="000825EC" w:rsidRDefault="000825EC" w:rsidP="000825EC">
      <w:pPr>
        <w:pStyle w:val="af"/>
        <w:widowControl w:val="0"/>
        <w:shd w:val="clear" w:color="auto" w:fill="FFFFFF"/>
        <w:spacing w:before="0" w:beforeAutospacing="0" w:after="195" w:afterAutospacing="0"/>
        <w:ind w:right="60"/>
        <w:jc w:val="both"/>
        <w:rPr>
          <w:lang w:val="uk-UA"/>
        </w:rPr>
      </w:pPr>
      <w:r w:rsidRPr="000825EC">
        <w:rPr>
          <w:color w:val="000000"/>
          <w:shd w:val="clear" w:color="auto" w:fill="FFFFFF"/>
          <w:lang w:val="uk-UA"/>
        </w:rPr>
        <w:t>Функціональна довговічність постійної дорожньої розмітки має відповідати п. 6.3.2 ДСТУ 2587:2021.</w:t>
      </w:r>
    </w:p>
    <w:p w14:paraId="31066DAC" w14:textId="3B1CDE23" w:rsidR="000825EC" w:rsidRPr="000825EC" w:rsidRDefault="000825EC" w:rsidP="000825EC">
      <w:pPr>
        <w:pStyle w:val="af"/>
        <w:widowControl w:val="0"/>
        <w:shd w:val="clear" w:color="auto" w:fill="FFFFFF"/>
        <w:spacing w:before="0" w:beforeAutospacing="0" w:after="195" w:afterAutospacing="0"/>
        <w:ind w:right="60"/>
        <w:jc w:val="both"/>
        <w:rPr>
          <w:lang w:val="uk-UA"/>
        </w:rPr>
      </w:pPr>
      <w:proofErr w:type="spellStart"/>
      <w:r w:rsidRPr="00C46A12">
        <w:rPr>
          <w:color w:val="000000"/>
          <w:shd w:val="clear" w:color="auto" w:fill="FFFFFF"/>
        </w:rPr>
        <w:t>Матеріали</w:t>
      </w:r>
      <w:proofErr w:type="spellEnd"/>
      <w:r w:rsidRPr="00C46A12">
        <w:rPr>
          <w:color w:val="000000"/>
          <w:shd w:val="clear" w:color="auto" w:fill="FFFFFF"/>
        </w:rPr>
        <w:t xml:space="preserve">, </w:t>
      </w:r>
      <w:proofErr w:type="spellStart"/>
      <w:r w:rsidRPr="00C46A12">
        <w:rPr>
          <w:color w:val="000000"/>
          <w:shd w:val="clear" w:color="auto" w:fill="FFFFFF"/>
        </w:rPr>
        <w:t>які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використовують</w:t>
      </w:r>
      <w:proofErr w:type="spellEnd"/>
      <w:r w:rsidRPr="00C46A12">
        <w:rPr>
          <w:color w:val="000000"/>
          <w:shd w:val="clear" w:color="auto" w:fill="FFFFFF"/>
        </w:rPr>
        <w:t xml:space="preserve"> для </w:t>
      </w:r>
      <w:proofErr w:type="spellStart"/>
      <w:r w:rsidRPr="00C46A12">
        <w:rPr>
          <w:color w:val="000000"/>
          <w:shd w:val="clear" w:color="auto" w:fill="FFFFFF"/>
        </w:rPr>
        <w:t>виготовлення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розмітки</w:t>
      </w:r>
      <w:proofErr w:type="spellEnd"/>
      <w:r w:rsidRPr="00C46A12">
        <w:rPr>
          <w:color w:val="000000"/>
          <w:shd w:val="clear" w:color="auto" w:fill="FFFFFF"/>
        </w:rPr>
        <w:t xml:space="preserve">, в </w:t>
      </w:r>
      <w:proofErr w:type="spellStart"/>
      <w:r w:rsidRPr="00C46A12">
        <w:rPr>
          <w:color w:val="000000"/>
          <w:shd w:val="clear" w:color="auto" w:fill="FFFFFF"/>
        </w:rPr>
        <w:t>процесі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експлуатації</w:t>
      </w:r>
      <w:proofErr w:type="spellEnd"/>
      <w:r w:rsidRPr="00C46A12">
        <w:rPr>
          <w:color w:val="000000"/>
          <w:shd w:val="clear" w:color="auto" w:fill="FFFFFF"/>
        </w:rPr>
        <w:t xml:space="preserve"> не </w:t>
      </w:r>
      <w:proofErr w:type="spellStart"/>
      <w:r w:rsidRPr="00C46A12">
        <w:rPr>
          <w:color w:val="000000"/>
          <w:shd w:val="clear" w:color="auto" w:fill="FFFFFF"/>
        </w:rPr>
        <w:t>повинні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змінювати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свої</w:t>
      </w:r>
      <w:proofErr w:type="spellEnd"/>
      <w:r w:rsidRPr="00C46A12">
        <w:rPr>
          <w:color w:val="000000"/>
          <w:shd w:val="clear" w:color="auto" w:fill="FFFFFF"/>
        </w:rPr>
        <w:t xml:space="preserve"> характеристики </w:t>
      </w:r>
      <w:proofErr w:type="spellStart"/>
      <w:r w:rsidRPr="00C46A12">
        <w:rPr>
          <w:color w:val="000000"/>
          <w:shd w:val="clear" w:color="auto" w:fill="FFFFFF"/>
        </w:rPr>
        <w:t>під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дією</w:t>
      </w:r>
      <w:proofErr w:type="spellEnd"/>
      <w:r w:rsidRPr="00C46A12">
        <w:rPr>
          <w:color w:val="000000"/>
          <w:shd w:val="clear" w:color="auto" w:fill="FFFFFF"/>
        </w:rPr>
        <w:t>:</w:t>
      </w:r>
    </w:p>
    <w:p w14:paraId="5EAA3CD8" w14:textId="77777777" w:rsidR="000825EC" w:rsidRPr="00C46A12" w:rsidRDefault="000825EC" w:rsidP="000825EC">
      <w:pPr>
        <w:pStyle w:val="af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80" w:firstLine="7"/>
        <w:jc w:val="both"/>
      </w:pPr>
      <w:proofErr w:type="spellStart"/>
      <w:r w:rsidRPr="00C46A12">
        <w:rPr>
          <w:color w:val="000000"/>
          <w:shd w:val="clear" w:color="auto" w:fill="FFFFFF"/>
        </w:rPr>
        <w:t>температури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повітря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від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мінус</w:t>
      </w:r>
      <w:proofErr w:type="spellEnd"/>
      <w:r w:rsidRPr="00C46A12">
        <w:rPr>
          <w:color w:val="000000"/>
          <w:shd w:val="clear" w:color="auto" w:fill="FFFFFF"/>
        </w:rPr>
        <w:t xml:space="preserve"> 30° С до плюс 40° С;</w:t>
      </w:r>
    </w:p>
    <w:p w14:paraId="43ED10BF" w14:textId="77777777" w:rsidR="000825EC" w:rsidRPr="00C46A12" w:rsidRDefault="000825EC" w:rsidP="000825EC">
      <w:pPr>
        <w:pStyle w:val="af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80" w:firstLine="7"/>
        <w:jc w:val="both"/>
      </w:pPr>
      <w:proofErr w:type="spellStart"/>
      <w:r w:rsidRPr="00C46A12">
        <w:rPr>
          <w:color w:val="000000"/>
          <w:shd w:val="clear" w:color="auto" w:fill="FFFFFF"/>
        </w:rPr>
        <w:t>відносної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вологості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повітря</w:t>
      </w:r>
      <w:proofErr w:type="spellEnd"/>
      <w:r w:rsidRPr="00C46A12">
        <w:rPr>
          <w:color w:val="000000"/>
          <w:shd w:val="clear" w:color="auto" w:fill="FFFFFF"/>
        </w:rPr>
        <w:t xml:space="preserve"> 98% за </w:t>
      </w:r>
      <w:proofErr w:type="spellStart"/>
      <w:r w:rsidRPr="00C46A12">
        <w:rPr>
          <w:color w:val="000000"/>
          <w:shd w:val="clear" w:color="auto" w:fill="FFFFFF"/>
        </w:rPr>
        <w:t>температури</w:t>
      </w:r>
      <w:proofErr w:type="spellEnd"/>
      <w:r w:rsidRPr="00C46A12">
        <w:rPr>
          <w:color w:val="000000"/>
          <w:shd w:val="clear" w:color="auto" w:fill="FFFFFF"/>
        </w:rPr>
        <w:t xml:space="preserve"> плюс 25° С;</w:t>
      </w:r>
    </w:p>
    <w:p w14:paraId="78A846E6" w14:textId="77777777" w:rsidR="000825EC" w:rsidRPr="00C46A12" w:rsidRDefault="000825EC" w:rsidP="000825EC">
      <w:pPr>
        <w:pStyle w:val="af"/>
        <w:widowControl w:val="0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280" w:firstLine="7"/>
        <w:jc w:val="both"/>
      </w:pPr>
      <w:r w:rsidRPr="00C46A12">
        <w:rPr>
          <w:color w:val="000000"/>
          <w:shd w:val="clear" w:color="auto" w:fill="FFFFFF"/>
        </w:rPr>
        <w:t> </w:t>
      </w:r>
      <w:proofErr w:type="spellStart"/>
      <w:r w:rsidRPr="00C46A12">
        <w:rPr>
          <w:color w:val="000000"/>
          <w:shd w:val="clear" w:color="auto" w:fill="FFFFFF"/>
        </w:rPr>
        <w:t>фрикційних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матеріалів</w:t>
      </w:r>
      <w:proofErr w:type="spellEnd"/>
      <w:r w:rsidRPr="00C46A12">
        <w:rPr>
          <w:color w:val="000000"/>
          <w:shd w:val="clear" w:color="auto" w:fill="FFFFFF"/>
        </w:rPr>
        <w:t xml:space="preserve"> та/</w:t>
      </w:r>
      <w:proofErr w:type="spellStart"/>
      <w:r w:rsidRPr="00C46A12">
        <w:rPr>
          <w:color w:val="000000"/>
          <w:shd w:val="clear" w:color="auto" w:fill="FFFFFF"/>
        </w:rPr>
        <w:t>або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хлоридів</w:t>
      </w:r>
      <w:proofErr w:type="spellEnd"/>
      <w:r w:rsidRPr="00C46A12">
        <w:rPr>
          <w:color w:val="000000"/>
          <w:shd w:val="clear" w:color="auto" w:fill="FFFFFF"/>
        </w:rPr>
        <w:t xml:space="preserve"> у </w:t>
      </w:r>
      <w:proofErr w:type="spellStart"/>
      <w:r w:rsidRPr="00C46A12">
        <w:rPr>
          <w:color w:val="000000"/>
          <w:shd w:val="clear" w:color="auto" w:fill="FFFFFF"/>
        </w:rPr>
        <w:t>процесі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зимового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утримання</w:t>
      </w:r>
      <w:proofErr w:type="spellEnd"/>
      <w:r w:rsidRPr="00C46A12">
        <w:rPr>
          <w:color w:val="000000"/>
          <w:shd w:val="clear" w:color="auto" w:fill="FFFFFF"/>
        </w:rPr>
        <w:t xml:space="preserve">; </w:t>
      </w:r>
      <w:proofErr w:type="spellStart"/>
      <w:r w:rsidRPr="00C46A12">
        <w:rPr>
          <w:color w:val="000000"/>
          <w:shd w:val="clear" w:color="auto" w:fill="FFFFFF"/>
        </w:rPr>
        <w:t>сонячної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радіації</w:t>
      </w:r>
      <w:proofErr w:type="spellEnd"/>
      <w:r w:rsidRPr="00C46A12">
        <w:rPr>
          <w:color w:val="000000"/>
          <w:shd w:val="clear" w:color="auto" w:fill="FFFFFF"/>
        </w:rPr>
        <w:t>.</w:t>
      </w:r>
    </w:p>
    <w:p w14:paraId="6AB4EBC0" w14:textId="77777777" w:rsidR="000825EC" w:rsidRPr="00C46A12" w:rsidRDefault="000825EC" w:rsidP="000825EC">
      <w:pPr>
        <w:pStyle w:val="af"/>
        <w:widowControl w:val="0"/>
        <w:shd w:val="clear" w:color="auto" w:fill="FFFFFF"/>
        <w:spacing w:before="0" w:beforeAutospacing="0" w:after="0" w:afterAutospacing="0"/>
        <w:jc w:val="both"/>
      </w:pPr>
      <w:r w:rsidRPr="00C46A12">
        <w:rPr>
          <w:color w:val="000000"/>
          <w:shd w:val="clear" w:color="auto" w:fill="FFFFFF"/>
        </w:rPr>
        <w:t xml:space="preserve">В </w:t>
      </w:r>
      <w:proofErr w:type="spellStart"/>
      <w:r w:rsidRPr="00C46A12">
        <w:rPr>
          <w:color w:val="000000"/>
          <w:shd w:val="clear" w:color="auto" w:fill="FFFFFF"/>
        </w:rPr>
        <w:t>наявності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має</w:t>
      </w:r>
      <w:proofErr w:type="spellEnd"/>
      <w:r w:rsidRPr="00C46A12">
        <w:rPr>
          <w:color w:val="000000"/>
          <w:shd w:val="clear" w:color="auto" w:fill="FFFFFF"/>
        </w:rPr>
        <w:t xml:space="preserve"> бути </w:t>
      </w:r>
      <w:proofErr w:type="spellStart"/>
      <w:r w:rsidRPr="00C46A12">
        <w:rPr>
          <w:color w:val="000000"/>
          <w:shd w:val="clear" w:color="auto" w:fill="FFFFFF"/>
        </w:rPr>
        <w:t>фарба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білого</w:t>
      </w:r>
      <w:proofErr w:type="spellEnd"/>
      <w:r w:rsidRPr="00C46A12">
        <w:rPr>
          <w:color w:val="000000"/>
          <w:shd w:val="clear" w:color="auto" w:fill="FFFFFF"/>
        </w:rPr>
        <w:t xml:space="preserve">, </w:t>
      </w:r>
      <w:proofErr w:type="spellStart"/>
      <w:r w:rsidRPr="00C46A12">
        <w:rPr>
          <w:color w:val="000000"/>
          <w:shd w:val="clear" w:color="auto" w:fill="FFFFFF"/>
        </w:rPr>
        <w:t>червоного</w:t>
      </w:r>
      <w:proofErr w:type="spellEnd"/>
      <w:r w:rsidRPr="00C46A12">
        <w:rPr>
          <w:color w:val="000000"/>
          <w:shd w:val="clear" w:color="auto" w:fill="FFFFFF"/>
        </w:rPr>
        <w:t xml:space="preserve"> та </w:t>
      </w:r>
      <w:proofErr w:type="spellStart"/>
      <w:r w:rsidRPr="00C46A12">
        <w:rPr>
          <w:color w:val="000000"/>
          <w:shd w:val="clear" w:color="auto" w:fill="FFFFFF"/>
        </w:rPr>
        <w:t>жовтого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кольорів</w:t>
      </w:r>
      <w:proofErr w:type="spellEnd"/>
      <w:r w:rsidRPr="00C46A12">
        <w:rPr>
          <w:color w:val="000000"/>
          <w:shd w:val="clear" w:color="auto" w:fill="FFFFFF"/>
        </w:rPr>
        <w:t>.</w:t>
      </w:r>
    </w:p>
    <w:p w14:paraId="39C50AE1" w14:textId="77777777" w:rsidR="000825EC" w:rsidRPr="00C46A12" w:rsidRDefault="000825EC" w:rsidP="000825EC">
      <w:pPr>
        <w:pStyle w:val="af"/>
        <w:spacing w:before="0" w:beforeAutospacing="0" w:after="0" w:afterAutospacing="0"/>
      </w:pPr>
      <w:r w:rsidRPr="00C46A12">
        <w:t> </w:t>
      </w:r>
    </w:p>
    <w:p w14:paraId="573F2351" w14:textId="77777777" w:rsidR="000825EC" w:rsidRPr="00C46A12" w:rsidRDefault="000825EC" w:rsidP="000825EC">
      <w:pPr>
        <w:pStyle w:val="af"/>
        <w:spacing w:before="0" w:beforeAutospacing="0" w:after="0" w:afterAutospacing="0"/>
      </w:pPr>
      <w:proofErr w:type="spellStart"/>
      <w:r w:rsidRPr="00C46A12">
        <w:rPr>
          <w:color w:val="000000"/>
        </w:rPr>
        <w:t>Обсяг</w:t>
      </w:r>
      <w:proofErr w:type="spellEnd"/>
      <w:r w:rsidRPr="00C46A12">
        <w:rPr>
          <w:color w:val="000000"/>
        </w:rPr>
        <w:t xml:space="preserve"> </w:t>
      </w:r>
      <w:proofErr w:type="spellStart"/>
      <w:r w:rsidRPr="00C46A12">
        <w:rPr>
          <w:color w:val="000000"/>
        </w:rPr>
        <w:t>надання</w:t>
      </w:r>
      <w:proofErr w:type="spellEnd"/>
      <w:r w:rsidRPr="00C46A12">
        <w:rPr>
          <w:color w:val="000000"/>
        </w:rPr>
        <w:t xml:space="preserve"> </w:t>
      </w:r>
      <w:proofErr w:type="spellStart"/>
      <w:proofErr w:type="gramStart"/>
      <w:r w:rsidRPr="00C46A12">
        <w:rPr>
          <w:color w:val="000000"/>
        </w:rPr>
        <w:t>послуг</w:t>
      </w:r>
      <w:proofErr w:type="spellEnd"/>
      <w:r w:rsidRPr="00C46A12">
        <w:rPr>
          <w:color w:val="000000"/>
        </w:rPr>
        <w:t xml:space="preserve"> :</w:t>
      </w:r>
      <w:proofErr w:type="gramEnd"/>
      <w:r w:rsidRPr="00C46A12">
        <w:rPr>
          <w:color w:val="000000"/>
        </w:rPr>
        <w:t xml:space="preserve"> </w:t>
      </w:r>
      <w:proofErr w:type="spellStart"/>
      <w:r w:rsidRPr="00C46A12">
        <w:rPr>
          <w:color w:val="000000"/>
        </w:rPr>
        <w:t>Суцільна</w:t>
      </w:r>
      <w:proofErr w:type="spellEnd"/>
      <w:r w:rsidRPr="00C46A12">
        <w:rPr>
          <w:color w:val="000000"/>
        </w:rPr>
        <w:t xml:space="preserve"> </w:t>
      </w:r>
      <w:proofErr w:type="spellStart"/>
      <w:r w:rsidRPr="00C46A12">
        <w:rPr>
          <w:color w:val="000000"/>
        </w:rPr>
        <w:t>осьова</w:t>
      </w:r>
      <w:proofErr w:type="spellEnd"/>
      <w:r w:rsidRPr="00C46A12">
        <w:rPr>
          <w:color w:val="000000"/>
        </w:rPr>
        <w:t xml:space="preserve"> </w:t>
      </w:r>
      <w:proofErr w:type="spellStart"/>
      <w:r w:rsidRPr="00C46A12">
        <w:rPr>
          <w:color w:val="000000"/>
        </w:rPr>
        <w:t>лінія</w:t>
      </w:r>
      <w:proofErr w:type="spellEnd"/>
      <w:r w:rsidRPr="00C46A12">
        <w:rPr>
          <w:color w:val="000000"/>
        </w:rPr>
        <w:t xml:space="preserve"> -</w:t>
      </w:r>
      <w:r w:rsidRPr="00C46A12">
        <w:rPr>
          <w:color w:val="FF0000"/>
        </w:rPr>
        <w:t> </w:t>
      </w:r>
      <w:r w:rsidRPr="00C46A12">
        <w:rPr>
          <w:color w:val="000000"/>
        </w:rPr>
        <w:t>2 км</w:t>
      </w:r>
    </w:p>
    <w:p w14:paraId="2C3AC281" w14:textId="77777777" w:rsidR="000825EC" w:rsidRPr="00C46A12" w:rsidRDefault="000825EC" w:rsidP="000825EC">
      <w:pPr>
        <w:pStyle w:val="af"/>
        <w:spacing w:before="0" w:beforeAutospacing="0" w:after="0" w:afterAutospacing="0"/>
      </w:pPr>
      <w:r w:rsidRPr="00C46A12">
        <w:rPr>
          <w:color w:val="000000"/>
        </w:rPr>
        <w:t xml:space="preserve">                                         </w:t>
      </w:r>
      <w:proofErr w:type="spellStart"/>
      <w:r w:rsidRPr="00C46A12">
        <w:rPr>
          <w:color w:val="000000"/>
        </w:rPr>
        <w:t>Переривна</w:t>
      </w:r>
      <w:proofErr w:type="spellEnd"/>
      <w:r w:rsidRPr="00C46A12">
        <w:rPr>
          <w:color w:val="000000"/>
        </w:rPr>
        <w:t xml:space="preserve"> </w:t>
      </w:r>
      <w:proofErr w:type="spellStart"/>
      <w:r w:rsidRPr="00C46A12">
        <w:rPr>
          <w:color w:val="000000"/>
        </w:rPr>
        <w:t>лінія</w:t>
      </w:r>
      <w:proofErr w:type="spellEnd"/>
      <w:r w:rsidRPr="00C46A12">
        <w:rPr>
          <w:color w:val="000000"/>
        </w:rPr>
        <w:t xml:space="preserve"> - 10 км.</w:t>
      </w:r>
      <w:r w:rsidRPr="00C46A12">
        <w:rPr>
          <w:color w:val="000000"/>
        </w:rPr>
        <w:tab/>
      </w:r>
    </w:p>
    <w:p w14:paraId="65448DCD" w14:textId="77777777" w:rsidR="000825EC" w:rsidRPr="00C46A12" w:rsidRDefault="000825EC" w:rsidP="000825EC">
      <w:pPr>
        <w:pStyle w:val="af"/>
        <w:spacing w:before="0" w:beforeAutospacing="0" w:after="0" w:afterAutospacing="0"/>
      </w:pPr>
      <w:r w:rsidRPr="00C46A12">
        <w:rPr>
          <w:color w:val="000000"/>
        </w:rPr>
        <w:t xml:space="preserve">                                         </w:t>
      </w:r>
      <w:proofErr w:type="spellStart"/>
      <w:r w:rsidRPr="00C46A12">
        <w:rPr>
          <w:color w:val="000000"/>
        </w:rPr>
        <w:t>Пішохідні</w:t>
      </w:r>
      <w:proofErr w:type="spellEnd"/>
      <w:r w:rsidRPr="00C46A12">
        <w:rPr>
          <w:color w:val="000000"/>
        </w:rPr>
        <w:t xml:space="preserve"> переходи - 850 </w:t>
      </w:r>
      <w:proofErr w:type="spellStart"/>
      <w:r w:rsidRPr="00C46A12">
        <w:rPr>
          <w:color w:val="000000"/>
        </w:rPr>
        <w:t>кв.м</w:t>
      </w:r>
      <w:proofErr w:type="spellEnd"/>
      <w:r w:rsidRPr="00C46A12">
        <w:rPr>
          <w:color w:val="000000"/>
        </w:rPr>
        <w:t>.</w:t>
      </w:r>
    </w:p>
    <w:p w14:paraId="1200E17E" w14:textId="77777777" w:rsidR="000825EC" w:rsidRPr="00C46A12" w:rsidRDefault="000825EC" w:rsidP="000825EC">
      <w:pPr>
        <w:pStyle w:val="af"/>
        <w:spacing w:before="0" w:beforeAutospacing="0" w:after="0" w:afterAutospacing="0"/>
      </w:pPr>
      <w:r w:rsidRPr="00C46A12">
        <w:t> </w:t>
      </w:r>
    </w:p>
    <w:p w14:paraId="46D76774" w14:textId="77777777" w:rsidR="000825EC" w:rsidRPr="00C46A12" w:rsidRDefault="000825EC" w:rsidP="000825EC">
      <w:pPr>
        <w:pStyle w:val="af"/>
        <w:spacing w:before="0" w:beforeAutospacing="0" w:after="0" w:afterAutospacing="0"/>
      </w:pPr>
      <w:r w:rsidRPr="00C46A12">
        <w:rPr>
          <w:color w:val="000000"/>
        </w:rPr>
        <w:tab/>
      </w:r>
      <w:r w:rsidRPr="00C46A12">
        <w:t> </w:t>
      </w:r>
    </w:p>
    <w:p w14:paraId="50A8AE52" w14:textId="77777777" w:rsidR="000825EC" w:rsidRPr="00C46A12" w:rsidRDefault="000825EC" w:rsidP="000825EC">
      <w:pPr>
        <w:pStyle w:val="af"/>
        <w:spacing w:before="0" w:beforeAutospacing="0" w:after="0" w:afterAutospacing="0"/>
        <w:jc w:val="both"/>
      </w:pPr>
      <w:r w:rsidRPr="00C46A12">
        <w:rPr>
          <w:color w:val="000000"/>
          <w:shd w:val="clear" w:color="auto" w:fill="FFFFFF"/>
        </w:rPr>
        <w:t xml:space="preserve">При </w:t>
      </w:r>
      <w:proofErr w:type="spellStart"/>
      <w:r w:rsidRPr="00C46A12">
        <w:rPr>
          <w:color w:val="000000"/>
          <w:shd w:val="clear" w:color="auto" w:fill="FFFFFF"/>
        </w:rPr>
        <w:t>визначені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ціни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пропозиції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або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її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складових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визначається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ціна</w:t>
      </w:r>
      <w:proofErr w:type="spellEnd"/>
      <w:r w:rsidRPr="00C46A12">
        <w:rPr>
          <w:color w:val="000000"/>
          <w:shd w:val="clear" w:color="auto" w:fill="FFFFFF"/>
        </w:rPr>
        <w:t xml:space="preserve"> з </w:t>
      </w:r>
      <w:proofErr w:type="spellStart"/>
      <w:r w:rsidRPr="00C46A12">
        <w:rPr>
          <w:color w:val="000000"/>
          <w:shd w:val="clear" w:color="auto" w:fill="FFFFFF"/>
        </w:rPr>
        <w:t>урахуванням</w:t>
      </w:r>
      <w:proofErr w:type="spellEnd"/>
      <w:r w:rsidRPr="00C46A12">
        <w:rPr>
          <w:color w:val="000000"/>
          <w:shd w:val="clear" w:color="auto" w:fill="FFFFFF"/>
        </w:rPr>
        <w:t xml:space="preserve"> ПДВ, </w:t>
      </w:r>
      <w:proofErr w:type="spellStart"/>
      <w:r w:rsidRPr="00C46A12">
        <w:rPr>
          <w:color w:val="000000"/>
          <w:shd w:val="clear" w:color="auto" w:fill="FFFFFF"/>
        </w:rPr>
        <w:t>якщо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учасник</w:t>
      </w:r>
      <w:proofErr w:type="spellEnd"/>
      <w:r w:rsidRPr="00C46A12">
        <w:rPr>
          <w:color w:val="000000"/>
          <w:shd w:val="clear" w:color="auto" w:fill="FFFFFF"/>
        </w:rPr>
        <w:t xml:space="preserve"> не є </w:t>
      </w:r>
      <w:proofErr w:type="spellStart"/>
      <w:r w:rsidRPr="00C46A12">
        <w:rPr>
          <w:color w:val="000000"/>
          <w:shd w:val="clear" w:color="auto" w:fill="FFFFFF"/>
        </w:rPr>
        <w:t>платником</w:t>
      </w:r>
      <w:proofErr w:type="spellEnd"/>
      <w:r w:rsidRPr="00C46A12">
        <w:rPr>
          <w:color w:val="000000"/>
          <w:shd w:val="clear" w:color="auto" w:fill="FFFFFF"/>
        </w:rPr>
        <w:t xml:space="preserve"> ПДВ, </w:t>
      </w:r>
      <w:r w:rsidRPr="00C46A12">
        <w:rPr>
          <w:color w:val="000000"/>
          <w:shd w:val="clear" w:color="auto" w:fill="FFFFFF"/>
          <w:lang w:val="uk-UA"/>
        </w:rPr>
        <w:t xml:space="preserve">ціна розраховується з </w:t>
      </w:r>
      <w:proofErr w:type="gramStart"/>
      <w:r w:rsidRPr="00C46A12">
        <w:rPr>
          <w:color w:val="000000"/>
          <w:shd w:val="clear" w:color="auto" w:fill="FFFFFF"/>
          <w:lang w:val="uk-UA"/>
        </w:rPr>
        <w:t xml:space="preserve">урахуванням </w:t>
      </w:r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інших</w:t>
      </w:r>
      <w:proofErr w:type="spellEnd"/>
      <w:proofErr w:type="gram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обов’язкових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податків</w:t>
      </w:r>
      <w:proofErr w:type="spellEnd"/>
      <w:r w:rsidRPr="00C46A12">
        <w:rPr>
          <w:color w:val="000000"/>
          <w:shd w:val="clear" w:color="auto" w:fill="FFFFFF"/>
        </w:rPr>
        <w:t xml:space="preserve"> та </w:t>
      </w:r>
      <w:proofErr w:type="spellStart"/>
      <w:r w:rsidRPr="00C46A12">
        <w:rPr>
          <w:color w:val="000000"/>
          <w:shd w:val="clear" w:color="auto" w:fill="FFFFFF"/>
        </w:rPr>
        <w:t>зборів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згідно</w:t>
      </w:r>
      <w:proofErr w:type="spellEnd"/>
      <w:r w:rsidRPr="00C46A12">
        <w:rPr>
          <w:color w:val="000000"/>
          <w:shd w:val="clear" w:color="auto" w:fill="FFFFFF"/>
        </w:rPr>
        <w:t xml:space="preserve"> з </w:t>
      </w:r>
      <w:proofErr w:type="spellStart"/>
      <w:r w:rsidRPr="00C46A12">
        <w:rPr>
          <w:color w:val="000000"/>
          <w:shd w:val="clear" w:color="auto" w:fill="FFFFFF"/>
        </w:rPr>
        <w:t>чинним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законодавством</w:t>
      </w:r>
      <w:proofErr w:type="spellEnd"/>
      <w:r w:rsidRPr="00C46A12">
        <w:rPr>
          <w:color w:val="000000"/>
          <w:shd w:val="clear" w:color="auto" w:fill="FFFFFF"/>
        </w:rPr>
        <w:t xml:space="preserve"> </w:t>
      </w:r>
      <w:proofErr w:type="spellStart"/>
      <w:r w:rsidRPr="00C46A12">
        <w:rPr>
          <w:color w:val="000000"/>
          <w:shd w:val="clear" w:color="auto" w:fill="FFFFFF"/>
        </w:rPr>
        <w:t>України</w:t>
      </w:r>
      <w:proofErr w:type="spellEnd"/>
      <w:r w:rsidRPr="00C46A12">
        <w:rPr>
          <w:color w:val="000000"/>
          <w:shd w:val="clear" w:color="auto" w:fill="FFFFFF"/>
        </w:rPr>
        <w:t>.</w:t>
      </w:r>
    </w:p>
    <w:p w14:paraId="7234702E" w14:textId="77777777" w:rsidR="000825EC" w:rsidRPr="00C46A12" w:rsidRDefault="000825EC" w:rsidP="000825EC">
      <w:pPr>
        <w:pStyle w:val="af"/>
        <w:tabs>
          <w:tab w:val="left" w:pos="709"/>
          <w:tab w:val="left" w:pos="5812"/>
        </w:tabs>
        <w:spacing w:before="0" w:beforeAutospacing="0" w:after="0" w:afterAutospacing="0"/>
        <w:jc w:val="both"/>
      </w:pPr>
      <w:r w:rsidRPr="00C46A12">
        <w:t> </w:t>
      </w:r>
    </w:p>
    <w:p w14:paraId="766E5ED3" w14:textId="77777777" w:rsidR="000825EC" w:rsidRPr="00C46A12" w:rsidRDefault="000825EC" w:rsidP="000825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55173E9D" w14:textId="77777777" w:rsidR="000825EC" w:rsidRPr="00C46A12" w:rsidRDefault="000825EC" w:rsidP="000825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9F376" w14:textId="77777777" w:rsidR="000825EC" w:rsidRPr="00C46A12" w:rsidRDefault="000825EC" w:rsidP="000825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DDB53" w14:textId="77777777" w:rsidR="000825EC" w:rsidRDefault="000825EC" w:rsidP="000825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3B087" w14:textId="77777777" w:rsidR="000825EC" w:rsidRDefault="000825EC" w:rsidP="000825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D09DB" w14:textId="77777777" w:rsidR="0045589B" w:rsidRPr="0045589B" w:rsidRDefault="0045589B" w:rsidP="0045589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6FE036" w14:textId="77777777" w:rsidR="0045589B" w:rsidRPr="0045589B" w:rsidRDefault="0045589B" w:rsidP="0045589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9F966AA" w14:textId="77777777" w:rsidR="0045589B" w:rsidRDefault="0045589B" w:rsidP="0045589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0D421C" w14:textId="77777777" w:rsidR="00685FBB" w:rsidRDefault="00685FBB" w:rsidP="00685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524575A4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DBEEE6B" w14:textId="77777777" w:rsidR="00685FBB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8467FA5" w14:textId="77777777" w:rsidR="00685FBB" w:rsidRPr="00F163CF" w:rsidRDefault="00685FBB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45FE9A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DBFB3F4" w14:textId="77777777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C5C8D1B" w14:textId="3F05AF93" w:rsidR="00D56BC2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2C3F68FC" w:rsidR="00D56BC2" w:rsidRPr="00F163CF" w:rsidRDefault="00D56BC2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62024981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B846236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42F4924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21417F" w14:textId="77777777" w:rsidR="00D56BC2" w:rsidRDefault="00D56BC2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515B72E" w:rsidR="00E15B54" w:rsidRPr="00F163CF" w:rsidRDefault="00C16EC7" w:rsidP="00D56BC2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6DCA439B" w:rsidR="00E15B54" w:rsidRDefault="00E15B5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908FCB" w14:textId="5BE9033C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2E003F" w14:textId="20CC367F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537629" w14:textId="7DE8DC6E" w:rsidR="00D56BC2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5D6A7C" w14:textId="0E239CE6" w:rsidR="00D56BC2" w:rsidRPr="00F163CF" w:rsidRDefault="00D56BC2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F9A0" w14:textId="77777777" w:rsidR="00A61815" w:rsidRDefault="00A61815">
      <w:pPr>
        <w:spacing w:after="0" w:line="240" w:lineRule="auto"/>
      </w:pPr>
      <w:r>
        <w:separator/>
      </w:r>
    </w:p>
  </w:endnote>
  <w:endnote w:type="continuationSeparator" w:id="0">
    <w:p w14:paraId="0747F213" w14:textId="77777777" w:rsidR="00A61815" w:rsidRDefault="00A6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A61815">
    <w:pPr>
      <w:pStyle w:val="aa"/>
    </w:pPr>
  </w:p>
  <w:p w14:paraId="07AA2B03" w14:textId="77777777" w:rsidR="00181027" w:rsidRDefault="00A618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6517" w14:textId="77777777" w:rsidR="00A61815" w:rsidRDefault="00A61815">
      <w:pPr>
        <w:spacing w:after="0" w:line="240" w:lineRule="auto"/>
      </w:pPr>
      <w:r>
        <w:separator/>
      </w:r>
    </w:p>
  </w:footnote>
  <w:footnote w:type="continuationSeparator" w:id="0">
    <w:p w14:paraId="02A5971A" w14:textId="77777777" w:rsidR="00A61815" w:rsidRDefault="00A6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2AA"/>
    <w:multiLevelType w:val="multilevel"/>
    <w:tmpl w:val="8524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825E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3A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1F7899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5589B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5B52"/>
    <w:rsid w:val="005B6144"/>
    <w:rsid w:val="005B74C9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5FBB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4129"/>
    <w:rsid w:val="00A16E24"/>
    <w:rsid w:val="00A22413"/>
    <w:rsid w:val="00A41483"/>
    <w:rsid w:val="00A45F83"/>
    <w:rsid w:val="00A61815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378E7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0744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56BC2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1E5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01B5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table" w:styleId="ae">
    <w:name w:val="Table Grid"/>
    <w:basedOn w:val="a1"/>
    <w:uiPriority w:val="39"/>
    <w:rsid w:val="0045589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08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297EB-BF97-4BA2-9A5D-8BBFEFFE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2023-07-19T07:29:00Z</cp:lastPrinted>
  <dcterms:created xsi:type="dcterms:W3CDTF">2023-07-19T07:30:00Z</dcterms:created>
  <dcterms:modified xsi:type="dcterms:W3CDTF">2023-07-19T07:30:00Z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