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2910840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</w:t>
      </w:r>
      <w:r>
        <w:rPr>
          <w:b/>
          <w:bCs/>
          <w:sz w:val="28"/>
          <w:szCs w:val="28"/>
        </w:rPr>
        <w:t xml:space="preserve"> позачергова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61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с. Ганжі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</w:t>
      </w:r>
      <w:r>
        <w:rPr>
          <w:color w:val="auto"/>
          <w:sz w:val="28"/>
          <w:szCs w:val="28"/>
        </w:rPr>
        <w:t xml:space="preserve">розглянувши 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>
          <w:color w:val="auto"/>
        </w:rPr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села Ганжі.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(с. Ганжі).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5324255100:00:012:0246 </w:t>
      </w:r>
      <w:r>
        <w:rPr>
          <w:color w:val="auto"/>
          <w:sz w:val="28"/>
          <w:szCs w:val="28"/>
        </w:rPr>
        <w:t xml:space="preserve">площею  30,9548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>серпня 2019 №</w:t>
      </w:r>
      <w:r>
        <w:rPr>
          <w:color w:val="000000"/>
          <w:sz w:val="28"/>
          <w:szCs w:val="28"/>
        </w:rPr>
        <w:t>661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Ганжі)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  <w:bookmarkStart w:id="1" w:name="_GoBack"/>
      <w:bookmarkStart w:id="2" w:name="_GoBack"/>
      <w:bookmarkEnd w:id="2"/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5DA0-0451-41B8-90F4-FEB86CD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2</Pages>
  <Words>409</Words>
  <Characters>3048</Characters>
  <CharactersWithSpaces>3755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2019-08-09T16:25:00Z</dcterms:created>
  <dc:creator>User</dc:creator>
  <dc:description/>
  <dc:language>uk-UA</dc:language>
  <cp:lastModifiedBy/>
  <cp:lastPrinted>2019-08-14T07:04:00Z</cp:lastPrinted>
  <dcterms:modified xsi:type="dcterms:W3CDTF">2019-08-21T16:18:00Z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