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F4" w:rsidRDefault="00B25477" w:rsidP="00E538F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Звіт про </w:t>
      </w:r>
      <w:r w:rsidR="006504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повторн</w:t>
      </w: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</w:t>
      </w:r>
      <w:r w:rsidR="001C4F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</w:p>
    <w:p w:rsidR="00E538F4" w:rsidRDefault="00B25477" w:rsidP="00E538F4">
      <w:pPr>
        <w:spacing w:after="0"/>
        <w:jc w:val="center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</w:t>
      </w:r>
      <w:r w:rsidR="0014081B" w:rsidRPr="0014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140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08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850-29-VII</w:t>
      </w:r>
      <w:r w:rsidR="0014081B" w:rsidRPr="001408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від 2</w:t>
      </w:r>
      <w:r w:rsidR="00E679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14081B" w:rsidRPr="001408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E679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4081B" w:rsidRPr="001408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</w:t>
      </w:r>
      <w:r w:rsidR="00E679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C500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679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року</w:t>
      </w:r>
      <w:r w:rsidR="0014081B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 </w:t>
      </w:r>
    </w:p>
    <w:p w:rsidR="00E538F4" w:rsidRDefault="00011518" w:rsidP="00E53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«</w:t>
      </w:r>
      <w:r w:rsidRPr="00327D3C">
        <w:rPr>
          <w:rFonts w:ascii="Times New Roman" w:hAnsi="Times New Roman"/>
          <w:b/>
          <w:sz w:val="24"/>
          <w:szCs w:val="24"/>
        </w:rPr>
        <w:t xml:space="preserve">Про затвердження Правил розміщення зовнішньої реклами </w:t>
      </w:r>
    </w:p>
    <w:p w:rsidR="00B25477" w:rsidRPr="00327D3C" w:rsidRDefault="00011518" w:rsidP="00E538F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D3C">
        <w:rPr>
          <w:rFonts w:ascii="Times New Roman" w:hAnsi="Times New Roman"/>
          <w:b/>
          <w:sz w:val="24"/>
          <w:szCs w:val="24"/>
        </w:rPr>
        <w:t xml:space="preserve">на території </w:t>
      </w:r>
      <w:r w:rsidRPr="00327D3C">
        <w:rPr>
          <w:rFonts w:ascii="Times New Roman" w:hAnsi="Times New Roman" w:cs="Times New Roman"/>
          <w:b/>
          <w:sz w:val="24"/>
          <w:szCs w:val="24"/>
        </w:rPr>
        <w:t>Решетилівської міської об’єднаної територіальної громади»</w:t>
      </w:r>
      <w:r w:rsidR="00140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6504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</w:t>
      </w:r>
      <w:r w:rsidR="00011518"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ішення Решетилівської міської ради</w:t>
      </w:r>
      <w:r w:rsidR="00C500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C500FF" w:rsidRPr="00C50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850-29-VII від 20.01.2020</w:t>
      </w:r>
      <w:r w:rsidR="00C50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0FF" w:rsidRPr="00C50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року</w:t>
      </w:r>
      <w:r w:rsidR="00C500FF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 </w:t>
      </w:r>
      <w:r w:rsidR="00011518"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«</w:t>
      </w:r>
      <w:r w:rsidR="00011518" w:rsidRPr="00543B24">
        <w:rPr>
          <w:rFonts w:ascii="Times New Roman" w:hAnsi="Times New Roman"/>
          <w:sz w:val="24"/>
          <w:szCs w:val="24"/>
        </w:rPr>
        <w:t xml:space="preserve">Про затвердження Правил розміщення зовнішньої реклами на території </w:t>
      </w:r>
      <w:r w:rsidR="00011518" w:rsidRPr="00543B24">
        <w:rPr>
          <w:rFonts w:ascii="Times New Roman" w:hAnsi="Times New Roman" w:cs="Times New Roman"/>
          <w:sz w:val="24"/>
          <w:szCs w:val="24"/>
        </w:rPr>
        <w:t>Решетилівської міської об’єднаної територіальної громади».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011518" w:rsidRPr="00543B24" w:rsidRDefault="00011518" w:rsidP="00E538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43B24">
        <w:rPr>
          <w:rFonts w:ascii="Times New Roman" w:hAnsi="Times New Roman"/>
          <w:sz w:val="24"/>
          <w:szCs w:val="24"/>
        </w:rPr>
        <w:t xml:space="preserve">Відділ економічного розвитку, торгівлі та залучення інвестицій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створення умов для розміщення зовнішньої реклами, що надасть можливість та забезпечить право суб’єктам господарювання розміщувати зовнішню рекламу на території Решетилівської міської об’єднаної територіальної громади з моменту прийняття виконавчим комітетом Решетилівської міської ради ріш</w:t>
      </w:r>
      <w:r w:rsidR="00E538F4">
        <w:rPr>
          <w:rFonts w:ascii="Times New Roman" w:hAnsi="Times New Roman" w:cs="Times New Roman"/>
          <w:sz w:val="24"/>
          <w:szCs w:val="24"/>
        </w:rPr>
        <w:t>ення «</w:t>
      </w:r>
      <w:r w:rsidRPr="00543B24">
        <w:rPr>
          <w:rFonts w:ascii="Times New Roman" w:hAnsi="Times New Roman" w:cs="Times New Roman"/>
          <w:sz w:val="24"/>
          <w:szCs w:val="24"/>
        </w:rPr>
        <w:t>Про затвердження правил  розміщення зовнішньої</w:t>
      </w:r>
      <w:r w:rsidR="00E538F4">
        <w:rPr>
          <w:rFonts w:ascii="Times New Roman" w:hAnsi="Times New Roman" w:cs="Times New Roman"/>
          <w:sz w:val="24"/>
          <w:szCs w:val="24"/>
        </w:rPr>
        <w:t xml:space="preserve"> реклами на території </w:t>
      </w:r>
      <w:r w:rsidRPr="00543B24">
        <w:rPr>
          <w:rFonts w:ascii="Times New Roman" w:hAnsi="Times New Roman" w:cs="Times New Roman"/>
          <w:sz w:val="24"/>
          <w:szCs w:val="24"/>
        </w:rPr>
        <w:t>Решетилівської міської об</w:t>
      </w:r>
      <w:r w:rsidR="00E538F4">
        <w:rPr>
          <w:rFonts w:ascii="Times New Roman" w:hAnsi="Times New Roman" w:cs="Times New Roman"/>
          <w:sz w:val="24"/>
          <w:szCs w:val="24"/>
        </w:rPr>
        <w:t>’єднаної територіальної громади»</w:t>
      </w:r>
      <w:r w:rsidRPr="00543B24">
        <w:rPr>
          <w:rFonts w:ascii="Times New Roman" w:hAnsi="Times New Roman" w:cs="Times New Roman"/>
          <w:sz w:val="24"/>
          <w:szCs w:val="24"/>
        </w:rPr>
        <w:t>;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формування на території Решетилівської міської об’єднаної територіальної громади єдиної політики у сфері зовнішньої реклами, яка б відповідала вимогам діючого законодавства, шляхом затвердження міською радою зазначеного нормативного акту, що надасть можливість створити єдиний документ, що буде регламентувати розміщення зовнішньої реклами на території Решетилівської міської об’єднаної територіальної громади;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встановлення єдиних вимог до порядку розміщення зовнішньої реклами на території Решетилівської міської об’єднаної територіальної громади у одному регуляторному акті, що надасть змогу суб’єктам господарювання скоротити часові витрати на пошук норм законодавства щодо розміщення зовнішньої реклами, а о</w:t>
      </w:r>
      <w:r w:rsidR="00E538F4">
        <w:rPr>
          <w:rFonts w:ascii="Times New Roman" w:hAnsi="Times New Roman" w:cs="Times New Roman"/>
          <w:sz w:val="24"/>
          <w:szCs w:val="24"/>
        </w:rPr>
        <w:t>ргану місцевого самоврядування –</w:t>
      </w:r>
      <w:r w:rsidRPr="00543B24">
        <w:rPr>
          <w:rFonts w:ascii="Times New Roman" w:hAnsi="Times New Roman" w:cs="Times New Roman"/>
          <w:sz w:val="24"/>
          <w:szCs w:val="24"/>
        </w:rPr>
        <w:t xml:space="preserve"> вести облік, контролювати та вживати заходи з приведення у відповідність до вимог чинного законодавства влаштування рекламних конструкцій на території Решетилівської міської об’єднаної територіальної громади;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спрощення</w:t>
      </w:r>
      <w:r w:rsidR="00E538F4">
        <w:rPr>
          <w:rFonts w:ascii="Times New Roman" w:hAnsi="Times New Roman" w:cs="Times New Roman"/>
          <w:sz w:val="24"/>
          <w:szCs w:val="24"/>
        </w:rPr>
        <w:t xml:space="preserve"> процедури отримання дозволу на</w:t>
      </w:r>
      <w:r w:rsidRPr="00543B24">
        <w:rPr>
          <w:rFonts w:ascii="Times New Roman" w:hAnsi="Times New Roman" w:cs="Times New Roman"/>
          <w:sz w:val="24"/>
          <w:szCs w:val="24"/>
        </w:rPr>
        <w:t xml:space="preserve"> розміщення зовнішньої реклами шляхом визначення мінімального вичерпного переліку необхідних для подання документів (2 документи та ескіз), спрощення для суб’єктів господарювання процедури погодження  розміщення об’єктів зовнішньої реклами (пог</w:t>
      </w:r>
      <w:r w:rsidR="00E538F4">
        <w:rPr>
          <w:rFonts w:ascii="Times New Roman" w:hAnsi="Times New Roman" w:cs="Times New Roman"/>
          <w:sz w:val="24"/>
          <w:szCs w:val="24"/>
        </w:rPr>
        <w:t>одженням займається робочий орг</w:t>
      </w:r>
      <w:r w:rsidRPr="00543B24">
        <w:rPr>
          <w:rFonts w:ascii="Times New Roman" w:hAnsi="Times New Roman" w:cs="Times New Roman"/>
          <w:sz w:val="24"/>
          <w:szCs w:val="24"/>
        </w:rPr>
        <w:t>ан), що призведе до скорочення витрат часу на підготовку та погодження документів для розміщення зовнішньої реклами;</w:t>
      </w:r>
    </w:p>
    <w:p w:rsidR="00011518" w:rsidRPr="00543B24" w:rsidRDefault="00011518" w:rsidP="00011518">
      <w:pPr>
        <w:jc w:val="both"/>
        <w:rPr>
          <w:sz w:val="24"/>
          <w:szCs w:val="24"/>
          <w:lang w:val="ru-RU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скорочення часових витрат на отримання дозвільних документів на розміщення зовнішньої реклами, що надасть змогу у чітко визначений термін (10 робочих днів) отримати дозвіл на розміщення зовнішньої реклами;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lastRenderedPageBreak/>
        <w:tab/>
        <w:t>- активізація в</w:t>
      </w:r>
      <w:r w:rsidR="00E538F4">
        <w:rPr>
          <w:rFonts w:ascii="Times New Roman" w:hAnsi="Times New Roman" w:cs="Times New Roman"/>
          <w:sz w:val="24"/>
          <w:szCs w:val="24"/>
        </w:rPr>
        <w:t xml:space="preserve">заємодії уповноважених органів </w:t>
      </w:r>
      <w:r w:rsidRPr="00543B24">
        <w:rPr>
          <w:rFonts w:ascii="Times New Roman" w:hAnsi="Times New Roman" w:cs="Times New Roman"/>
          <w:sz w:val="24"/>
          <w:szCs w:val="24"/>
        </w:rPr>
        <w:t>Решетилівської міської ради та учасників відповідного ринку у напрямку підвищення ефективності використання рекламно-інформаційного потенціалу громади;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забезпечен</w:t>
      </w:r>
      <w:r w:rsidR="00D83A08">
        <w:rPr>
          <w:rFonts w:ascii="Times New Roman" w:hAnsi="Times New Roman" w:cs="Times New Roman"/>
          <w:sz w:val="24"/>
          <w:szCs w:val="24"/>
        </w:rPr>
        <w:t>н</w:t>
      </w:r>
      <w:r w:rsidR="00E538F4">
        <w:rPr>
          <w:rFonts w:ascii="Times New Roman" w:hAnsi="Times New Roman" w:cs="Times New Roman"/>
          <w:sz w:val="24"/>
          <w:szCs w:val="24"/>
        </w:rPr>
        <w:t>я</w:t>
      </w:r>
      <w:r w:rsidRPr="00543B24">
        <w:rPr>
          <w:rFonts w:ascii="Times New Roman" w:hAnsi="Times New Roman" w:cs="Times New Roman"/>
          <w:sz w:val="24"/>
          <w:szCs w:val="24"/>
        </w:rPr>
        <w:t xml:space="preserve"> у пр</w:t>
      </w:r>
      <w:r w:rsidR="00D83A08">
        <w:rPr>
          <w:rFonts w:ascii="Times New Roman" w:hAnsi="Times New Roman" w:cs="Times New Roman"/>
          <w:sz w:val="24"/>
          <w:szCs w:val="24"/>
        </w:rPr>
        <w:t>о</w:t>
      </w:r>
      <w:r w:rsidRPr="00543B24">
        <w:rPr>
          <w:rFonts w:ascii="Times New Roman" w:hAnsi="Times New Roman" w:cs="Times New Roman"/>
          <w:sz w:val="24"/>
          <w:szCs w:val="24"/>
        </w:rPr>
        <w:t>цесі  розміщення зовнішньої реклами розумного балансу комерційних інтересів та пріоритету щодо збереження цілісності оточуючої забудови шляхом виконання вимог щодо</w:t>
      </w:r>
      <w:r w:rsidR="00E538F4">
        <w:rPr>
          <w:rFonts w:ascii="Times New Roman" w:hAnsi="Times New Roman" w:cs="Times New Roman"/>
          <w:sz w:val="24"/>
          <w:szCs w:val="24"/>
        </w:rPr>
        <w:t xml:space="preserve"> розміщення зовнішньої реклами,</w:t>
      </w:r>
      <w:r w:rsidRPr="00543B24">
        <w:rPr>
          <w:rFonts w:ascii="Times New Roman" w:hAnsi="Times New Roman" w:cs="Times New Roman"/>
          <w:sz w:val="24"/>
          <w:szCs w:val="24"/>
        </w:rPr>
        <w:t xml:space="preserve"> зазначених у Правилах розміщення зовнішньої реклами;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забезпечення запобігання самочинного розміщення конструкцій зовнішньої реклами на території Решетилівської міської об’єднаної територіальної громади для збереження цілісності оточуючої забудови та виконання вимог техніки безпеки при влаштуванні рекламних конструкцій;</w:t>
      </w:r>
    </w:p>
    <w:p w:rsidR="00011518" w:rsidRPr="00543B24" w:rsidRDefault="00011518" w:rsidP="00011518">
      <w:pPr>
        <w:jc w:val="both"/>
        <w:rPr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ab/>
        <w:t>- забезпечення регулювання діяльності з розміщення зовнішньої реклами на території Решетилівської міської об’єднаної територіальної громади.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B25477" w:rsidRPr="00B25477" w:rsidRDefault="00B25477" w:rsidP="00ED79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650418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567390">
        <w:rPr>
          <w:rFonts w:ascii="Times New Roman" w:hAnsi="Times New Roman" w:cs="Times New Roman"/>
          <w:sz w:val="24"/>
          <w:szCs w:val="24"/>
          <w:highlight w:val="white"/>
        </w:rPr>
        <w:t>8</w:t>
      </w:r>
      <w:r w:rsidR="00ED79F9" w:rsidRPr="00543B24">
        <w:rPr>
          <w:rFonts w:ascii="Times New Roman" w:hAnsi="Times New Roman"/>
          <w:sz w:val="24"/>
          <w:szCs w:val="24"/>
          <w:highlight w:val="white"/>
        </w:rPr>
        <w:t>.</w:t>
      </w:r>
      <w:r w:rsidR="00567390">
        <w:rPr>
          <w:rFonts w:ascii="Times New Roman" w:hAnsi="Times New Roman"/>
          <w:sz w:val="24"/>
          <w:szCs w:val="24"/>
          <w:highlight w:val="white"/>
        </w:rPr>
        <w:t>12</w:t>
      </w:r>
      <w:r w:rsidR="00ED79F9" w:rsidRPr="00543B24">
        <w:rPr>
          <w:rFonts w:ascii="Times New Roman" w:hAnsi="Times New Roman"/>
          <w:sz w:val="24"/>
          <w:szCs w:val="24"/>
          <w:highlight w:val="white"/>
        </w:rPr>
        <w:t>.20</w:t>
      </w:r>
      <w:r w:rsidR="00567390">
        <w:rPr>
          <w:rFonts w:ascii="Times New Roman" w:hAnsi="Times New Roman"/>
          <w:sz w:val="24"/>
          <w:szCs w:val="24"/>
          <w:highlight w:val="white"/>
        </w:rPr>
        <w:t>20</w:t>
      </w:r>
      <w:r w:rsidR="00E538F4">
        <w:rPr>
          <w:rFonts w:ascii="Times New Roman" w:hAnsi="Times New Roman"/>
          <w:sz w:val="24"/>
          <w:szCs w:val="24"/>
          <w:highlight w:val="white"/>
        </w:rPr>
        <w:t xml:space="preserve"> року</w:t>
      </w:r>
      <w:r w:rsidR="00ED79F9" w:rsidRPr="00543B24">
        <w:rPr>
          <w:rFonts w:ascii="Times New Roman" w:hAnsi="Times New Roman"/>
          <w:sz w:val="24"/>
          <w:szCs w:val="24"/>
          <w:highlight w:val="white"/>
        </w:rPr>
        <w:t xml:space="preserve"> по </w:t>
      </w:r>
      <w:r w:rsidR="00567390">
        <w:rPr>
          <w:rFonts w:ascii="Times New Roman" w:hAnsi="Times New Roman"/>
          <w:sz w:val="24"/>
          <w:szCs w:val="24"/>
          <w:highlight w:val="white"/>
        </w:rPr>
        <w:t>30.12</w:t>
      </w:r>
      <w:r w:rsidR="00ED79F9" w:rsidRPr="00543B24">
        <w:rPr>
          <w:rFonts w:ascii="Times New Roman" w:hAnsi="Times New Roman"/>
          <w:sz w:val="24"/>
          <w:szCs w:val="24"/>
          <w:highlight w:val="white"/>
        </w:rPr>
        <w:t>.20</w:t>
      </w:r>
      <w:r w:rsidR="00567390">
        <w:rPr>
          <w:rFonts w:ascii="Times New Roman" w:hAnsi="Times New Roman"/>
          <w:sz w:val="24"/>
          <w:szCs w:val="24"/>
          <w:highlight w:val="white"/>
        </w:rPr>
        <w:t>20</w:t>
      </w:r>
      <w:r w:rsidR="00E538F4">
        <w:rPr>
          <w:rFonts w:ascii="Times New Roman" w:hAnsi="Times New Roman"/>
          <w:sz w:val="24"/>
          <w:szCs w:val="24"/>
        </w:rPr>
        <w:t xml:space="preserve"> року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567390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Повторне </w:t>
      </w:r>
      <w:r w:rsidR="00B25477"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Статистичний метод</w:t>
      </w:r>
    </w:p>
    <w:p w:rsidR="00B25477" w:rsidRPr="00E538F4" w:rsidRDefault="00B25477" w:rsidP="00E538F4">
      <w:pPr>
        <w:rPr>
          <w:rFonts w:ascii="Times New Roman" w:hAnsi="Times New Roman" w:cs="Times New Roman"/>
          <w:b/>
          <w:sz w:val="24"/>
          <w:szCs w:val="24"/>
        </w:rPr>
      </w:pPr>
      <w:r w:rsidRPr="00E538F4">
        <w:rPr>
          <w:rFonts w:ascii="Times New Roman" w:hAnsi="Times New Roman" w:cs="Times New Roman"/>
          <w:b/>
          <w:sz w:val="24"/>
          <w:szCs w:val="24"/>
        </w:rPr>
        <w:t>7. Дані та припущення</w:t>
      </w:r>
      <w:r w:rsidR="00E538F4" w:rsidRPr="00E538F4">
        <w:rPr>
          <w:rFonts w:ascii="Times New Roman" w:hAnsi="Times New Roman" w:cs="Times New Roman"/>
          <w:b/>
          <w:sz w:val="24"/>
          <w:szCs w:val="24"/>
        </w:rPr>
        <w:t xml:space="preserve">, на основі яких відстежувалася результативність, а </w:t>
      </w:r>
      <w:r w:rsidRPr="00E538F4">
        <w:rPr>
          <w:rFonts w:ascii="Times New Roman" w:hAnsi="Times New Roman" w:cs="Times New Roman"/>
          <w:b/>
          <w:sz w:val="24"/>
          <w:szCs w:val="24"/>
        </w:rPr>
        <w:t>також способи одержання даних</w:t>
      </w:r>
    </w:p>
    <w:p w:rsidR="0014081B" w:rsidRPr="00567390" w:rsidRDefault="0014081B" w:rsidP="0014081B">
      <w:pPr>
        <w:jc w:val="both"/>
        <w:rPr>
          <w:rFonts w:ascii="Times New Roman" w:hAnsi="Times New Roman" w:cs="Times New Roman"/>
          <w:sz w:val="24"/>
          <w:szCs w:val="24"/>
        </w:rPr>
      </w:pPr>
      <w:r w:rsidRPr="00567390">
        <w:rPr>
          <w:rFonts w:ascii="Times New Roman" w:hAnsi="Times New Roman" w:cs="Times New Roman"/>
          <w:sz w:val="24"/>
          <w:szCs w:val="24"/>
        </w:rPr>
        <w:t xml:space="preserve">Для проведення відстеження використовувались </w:t>
      </w:r>
      <w:r w:rsidR="00C500FF">
        <w:rPr>
          <w:rFonts w:ascii="Times New Roman" w:hAnsi="Times New Roman" w:cs="Times New Roman"/>
          <w:sz w:val="24"/>
          <w:szCs w:val="24"/>
        </w:rPr>
        <w:t>статистичні</w:t>
      </w:r>
      <w:r w:rsidRPr="00567390">
        <w:rPr>
          <w:rFonts w:ascii="Times New Roman" w:hAnsi="Times New Roman" w:cs="Times New Roman"/>
          <w:sz w:val="24"/>
          <w:szCs w:val="24"/>
        </w:rPr>
        <w:t xml:space="preserve"> дані фінансового управління Решетилівської міської ради, відділу архітектури, містобудування та надзвичайних ситуацій виконавчого комітету Решетилівської міської ради, результати обстежень об’єктів, </w:t>
      </w:r>
      <w:r w:rsidR="00C500FF" w:rsidRPr="00C500FF">
        <w:rPr>
          <w:rFonts w:ascii="Times New Roman" w:hAnsi="Times New Roman" w:cs="Times New Roman"/>
          <w:sz w:val="24"/>
          <w:szCs w:val="24"/>
        </w:rPr>
        <w:t xml:space="preserve">та аналізу звернень </w:t>
      </w:r>
      <w:r w:rsidRPr="00567390">
        <w:rPr>
          <w:rFonts w:ascii="Times New Roman" w:hAnsi="Times New Roman" w:cs="Times New Roman"/>
          <w:sz w:val="24"/>
          <w:szCs w:val="24"/>
        </w:rPr>
        <w:t>суб’єктів господарюванн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00FF">
        <w:rPr>
          <w:rFonts w:ascii="Times New Roman" w:hAnsi="Times New Roman" w:cs="Times New Roman"/>
          <w:sz w:val="24"/>
          <w:szCs w:val="24"/>
        </w:rPr>
        <w:t>, мешканців громади</w:t>
      </w:r>
      <w:r w:rsidRPr="00567390">
        <w:rPr>
          <w:rFonts w:ascii="Times New Roman" w:hAnsi="Times New Roman" w:cs="Times New Roman"/>
          <w:sz w:val="24"/>
          <w:szCs w:val="24"/>
        </w:rPr>
        <w:t>.</w:t>
      </w:r>
    </w:p>
    <w:p w:rsidR="0014081B" w:rsidRDefault="0014081B" w:rsidP="0014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tbl>
      <w:tblPr>
        <w:tblW w:w="9409" w:type="dxa"/>
        <w:tblInd w:w="195" w:type="dxa"/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6475"/>
        <w:gridCol w:w="1399"/>
        <w:gridCol w:w="1535"/>
      </w:tblGrid>
      <w:tr w:rsidR="0014081B" w:rsidRPr="004E5328" w:rsidTr="004E5328">
        <w:tc>
          <w:tcPr>
            <w:tcW w:w="6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en-US" w:bidi="ar-SA"/>
              </w:rPr>
            </w:pPr>
            <w:r w:rsidRPr="004E5328">
              <w:rPr>
                <w:rFonts w:ascii="Times New Roman" w:hAnsi="Times New Roman" w:cs="Times New Roman"/>
                <w:b/>
                <w:bCs/>
                <w:color w:val="000000"/>
                <w:lang w:val="uk-UA" w:eastAsia="en-US" w:bidi="ar-SA"/>
              </w:rPr>
              <w:t>Показники результативності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2020</w:t>
            </w:r>
          </w:p>
        </w:tc>
      </w:tr>
      <w:tr w:rsidR="0014081B" w:rsidRPr="004E5328" w:rsidTr="004E5328">
        <w:tc>
          <w:tcPr>
            <w:tcW w:w="6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6"/>
              <w:spacing w:after="160"/>
              <w:rPr>
                <w:rFonts w:ascii="Times New Roman" w:hAnsi="Times New Roman" w:cs="Times New Roman"/>
                <w:color w:val="000000"/>
                <w:lang w:val="uk-UA" w:eastAsia="en-US" w:bidi="ar-SA"/>
              </w:rPr>
            </w:pP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К</w:t>
            </w:r>
            <w:r w:rsidR="004E5328">
              <w:rPr>
                <w:rStyle w:val="rvts0"/>
                <w:rFonts w:ascii="Times New Roman" w:hAnsi="Times New Roman" w:cs="Times New Roman"/>
                <w:lang w:val="uk-UA"/>
              </w:rPr>
              <w:t>ількість суб’</w:t>
            </w: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єктів господарювання та/або фізичних осіб, на яких поширюватиметься дія акта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F6625C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</w:tr>
      <w:tr w:rsidR="0014081B" w:rsidRPr="004E5328" w:rsidTr="004E5328">
        <w:tc>
          <w:tcPr>
            <w:tcW w:w="6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6"/>
              <w:spacing w:after="160"/>
              <w:rPr>
                <w:rFonts w:ascii="Times New Roman" w:hAnsi="Times New Roman" w:cs="Times New Roman"/>
                <w:color w:val="000000"/>
                <w:lang w:val="uk-UA" w:eastAsia="en-US" w:bidi="ar-SA"/>
              </w:rPr>
            </w:pP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Р</w:t>
            </w:r>
            <w:r w:rsidR="004E5328">
              <w:rPr>
                <w:rStyle w:val="rvts0"/>
                <w:rFonts w:ascii="Times New Roman" w:hAnsi="Times New Roman" w:cs="Times New Roman"/>
                <w:lang w:val="uk-UA"/>
              </w:rPr>
              <w:t>івень поінформованості суб’</w:t>
            </w: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єктів господарювання та/або фізичних осіб з основних положень акта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100</w:t>
            </w:r>
          </w:p>
        </w:tc>
      </w:tr>
      <w:tr w:rsidR="0014081B" w:rsidRPr="004E5328" w:rsidTr="004E5328">
        <w:tc>
          <w:tcPr>
            <w:tcW w:w="6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5"/>
              <w:spacing w:after="159"/>
              <w:rPr>
                <w:rStyle w:val="rvts0"/>
              </w:rPr>
            </w:pPr>
            <w:r w:rsidRPr="004E5328">
              <w:t>Кількість заяв на розміщення зовнішньої реклами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14081B" w:rsidRPr="004E5328" w:rsidTr="004E5328">
        <w:tc>
          <w:tcPr>
            <w:tcW w:w="6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5"/>
              <w:spacing w:after="159"/>
            </w:pPr>
            <w:r w:rsidRPr="004E5328">
              <w:t>Кількість виданих</w:t>
            </w:r>
            <w:r w:rsidR="004E5328">
              <w:t xml:space="preserve"> дозволів на розміщення зовнішн</w:t>
            </w:r>
            <w:r w:rsidRPr="004E5328">
              <w:t xml:space="preserve">ьої реклами 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14081B" w:rsidRPr="004E5328" w:rsidTr="004E5328">
        <w:tc>
          <w:tcPr>
            <w:tcW w:w="6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5"/>
              <w:spacing w:after="159"/>
            </w:pPr>
            <w:r w:rsidRPr="004E5328">
              <w:lastRenderedPageBreak/>
              <w:t>Кількість укладених договорів між суб’єктами господарювання та виконавчим комітетом міської ради на тимчасове користування місцем розташування рекламного засобу, яке перебуває у комунальній власності Решетилівської ОТГ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14081B" w:rsidRPr="004E5328" w:rsidTr="004E5328">
        <w:tc>
          <w:tcPr>
            <w:tcW w:w="6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6"/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Розмір надходжень до державного та місцевих бюджетів і</w:t>
            </w:r>
            <w:r w:rsidR="004E5328">
              <w:rPr>
                <w:rStyle w:val="rvts0"/>
                <w:rFonts w:ascii="Times New Roman" w:hAnsi="Times New Roman" w:cs="Times New Roman"/>
                <w:lang w:val="uk-UA"/>
              </w:rPr>
              <w:t xml:space="preserve"> державних цільових фондів, пов’</w:t>
            </w: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язаних з дією акта</w:t>
            </w:r>
          </w:p>
        </w:tc>
        <w:tc>
          <w:tcPr>
            <w:tcW w:w="13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E532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E5328">
              <w:rPr>
                <w:rFonts w:ascii="Times New Roman" w:hAnsi="Times New Roman" w:cs="Times New Roman"/>
                <w:lang w:val="uk-UA"/>
              </w:rPr>
              <w:t>163425,75</w:t>
            </w:r>
            <w:r w:rsidR="004E53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E5328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14081B" w:rsidRPr="004E5328" w:rsidTr="004E5328">
        <w:tc>
          <w:tcPr>
            <w:tcW w:w="6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267933">
            <w:pPr>
              <w:pStyle w:val="a6"/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Розмір кошті</w:t>
            </w:r>
            <w:r w:rsidR="004E5328">
              <w:rPr>
                <w:rStyle w:val="rvts0"/>
                <w:rFonts w:ascii="Times New Roman" w:hAnsi="Times New Roman" w:cs="Times New Roman"/>
                <w:lang w:val="uk-UA"/>
              </w:rPr>
              <w:t>в і час, що витрачатимуться суб’</w:t>
            </w: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єктами господарюванн</w:t>
            </w:r>
            <w:r w:rsidR="004E5328">
              <w:rPr>
                <w:rStyle w:val="rvts0"/>
                <w:rFonts w:ascii="Times New Roman" w:hAnsi="Times New Roman" w:cs="Times New Roman"/>
                <w:lang w:val="uk-UA"/>
              </w:rPr>
              <w:t>я та/або фізичними особами, пов’</w:t>
            </w:r>
            <w:r w:rsidRPr="004E5328">
              <w:rPr>
                <w:rStyle w:val="rvts0"/>
                <w:rFonts w:ascii="Times New Roman" w:hAnsi="Times New Roman" w:cs="Times New Roman"/>
                <w:lang w:val="uk-UA"/>
              </w:rPr>
              <w:t>язаними з виконанням вимог акта</w:t>
            </w:r>
          </w:p>
        </w:tc>
        <w:tc>
          <w:tcPr>
            <w:tcW w:w="13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E532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4E5328" w:rsidRDefault="0014081B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141,55</w:t>
            </w:r>
            <w:r w:rsidR="004E53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грн., 2,5</w:t>
            </w:r>
            <w:r w:rsidR="004E53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E5328">
              <w:rPr>
                <w:rFonts w:ascii="Times New Roman" w:hAnsi="Times New Roman" w:cs="Times New Roman"/>
                <w:color w:val="000000"/>
                <w:lang w:val="uk-UA"/>
              </w:rPr>
              <w:t>год.</w:t>
            </w:r>
          </w:p>
        </w:tc>
      </w:tr>
    </w:tbl>
    <w:p w:rsidR="00BA2DA1" w:rsidRPr="00B25477" w:rsidRDefault="00BA2DA1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C07A5B" w:rsidRPr="00C07A5B" w:rsidRDefault="00C07A5B" w:rsidP="004E5328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наведеними вище показниками спостерігається з</w:t>
      </w:r>
      <w:r w:rsidR="008642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більшенн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</w:t>
      </w:r>
      <w:r w:rsidR="00777077">
        <w:rPr>
          <w:rFonts w:ascii="Times New Roman" w:hAnsi="Times New Roman" w:cs="Times New Roman"/>
          <w:sz w:val="24"/>
          <w:szCs w:val="24"/>
        </w:rPr>
        <w:t>к</w:t>
      </w:r>
      <w:r w:rsidR="00777077" w:rsidRPr="00777077">
        <w:rPr>
          <w:rFonts w:ascii="Times New Roman" w:hAnsi="Times New Roman" w:cs="Times New Roman"/>
          <w:sz w:val="24"/>
          <w:szCs w:val="24"/>
        </w:rPr>
        <w:t>ількість заяв на розміщення зовнішньої реклами</w:t>
      </w:r>
      <w:r w:rsidR="00777077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розповсюджувачів зовнішньої реклами. Даний показник </w:t>
      </w:r>
      <w:r w:rsidR="007770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свідчить про </w:t>
      </w:r>
      <w:r w:rsidR="00777077" w:rsidRPr="00543B24">
        <w:rPr>
          <w:rFonts w:ascii="Times New Roman" w:hAnsi="Times New Roman" w:cs="Times New Roman"/>
          <w:sz w:val="24"/>
          <w:szCs w:val="24"/>
        </w:rPr>
        <w:t>активізаці</w:t>
      </w:r>
      <w:r w:rsidR="00777077">
        <w:rPr>
          <w:rFonts w:ascii="Times New Roman" w:hAnsi="Times New Roman" w:cs="Times New Roman"/>
          <w:sz w:val="24"/>
          <w:szCs w:val="24"/>
        </w:rPr>
        <w:t>ю</w:t>
      </w:r>
      <w:r w:rsidR="00777077" w:rsidRPr="00543B24">
        <w:rPr>
          <w:rFonts w:ascii="Times New Roman" w:hAnsi="Times New Roman" w:cs="Times New Roman"/>
          <w:sz w:val="24"/>
          <w:szCs w:val="24"/>
        </w:rPr>
        <w:t xml:space="preserve"> </w:t>
      </w:r>
      <w:r w:rsidR="004E5328">
        <w:rPr>
          <w:rFonts w:ascii="Times New Roman" w:hAnsi="Times New Roman" w:cs="Times New Roman"/>
          <w:sz w:val="24"/>
          <w:szCs w:val="24"/>
        </w:rPr>
        <w:t>взаємодії уповноважених органів</w:t>
      </w:r>
      <w:r w:rsidR="00777077" w:rsidRPr="00543B24">
        <w:rPr>
          <w:rFonts w:ascii="Times New Roman" w:hAnsi="Times New Roman" w:cs="Times New Roman"/>
          <w:sz w:val="24"/>
          <w:szCs w:val="24"/>
        </w:rPr>
        <w:t xml:space="preserve"> Решетилівської міської ради та учасників відповідного ринку у напрямку підвищення ефективності використання рекламно-інформаційного потенціалу громади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07A5B" w:rsidRDefault="00C07A5B" w:rsidP="004E5328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 регуляторного акта впорядковує процеси оформлення дозвільної документації на розміщення рекламоносіїв та врегульовує відносини розповсюджувача зовнішньої реклами з органами місцевого самоврядування під час виконання робіт з розташування рекламних засобів та їх використання.</w:t>
      </w:r>
    </w:p>
    <w:p w:rsidR="009A4AB6" w:rsidRDefault="00C07A5B" w:rsidP="004E5328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Внаслідок посилення контролю з боку робочого органу </w:t>
      </w:r>
      <w:r w:rsidR="009A4A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місцевого бюджету за звітний період надійшло </w:t>
      </w:r>
      <w:r w:rsidR="009A4AB6" w:rsidRPr="009A4AB6">
        <w:rPr>
          <w:rFonts w:ascii="Times New Roman" w:hAnsi="Times New Roman" w:cs="Times New Roman"/>
          <w:sz w:val="24"/>
          <w:szCs w:val="24"/>
        </w:rPr>
        <w:t>163425,75</w:t>
      </w:r>
      <w:r w:rsidR="004E5328">
        <w:rPr>
          <w:rFonts w:ascii="Times New Roman" w:hAnsi="Times New Roman" w:cs="Times New Roman"/>
          <w:sz w:val="24"/>
          <w:szCs w:val="24"/>
        </w:rPr>
        <w:t xml:space="preserve"> </w:t>
      </w:r>
      <w:r w:rsidR="009A4AB6" w:rsidRPr="009A4AB6">
        <w:rPr>
          <w:rFonts w:ascii="Times New Roman" w:hAnsi="Times New Roman" w:cs="Times New Roman"/>
          <w:sz w:val="24"/>
          <w:szCs w:val="24"/>
        </w:rPr>
        <w:t>грн.</w:t>
      </w:r>
      <w:r w:rsidR="009A4AB6">
        <w:rPr>
          <w:rFonts w:ascii="Times New Roman" w:hAnsi="Times New Roman" w:cs="Times New Roman"/>
          <w:sz w:val="24"/>
          <w:szCs w:val="24"/>
        </w:rPr>
        <w:t>, хоча у 2019 році надходжень не було.</w:t>
      </w:r>
    </w:p>
    <w:p w:rsidR="00C07A5B" w:rsidRDefault="003543E0" w:rsidP="004E5328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43B2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5328">
        <w:rPr>
          <w:rFonts w:ascii="Times New Roman" w:hAnsi="Times New Roman" w:cs="Times New Roman"/>
          <w:sz w:val="24"/>
          <w:szCs w:val="24"/>
        </w:rPr>
        <w:t>цесі</w:t>
      </w:r>
      <w:r w:rsidRPr="00543B24">
        <w:rPr>
          <w:rFonts w:ascii="Times New Roman" w:hAnsi="Times New Roman" w:cs="Times New Roman"/>
          <w:sz w:val="24"/>
          <w:szCs w:val="24"/>
        </w:rPr>
        <w:t xml:space="preserve"> розміщення зовнішньої реклами </w:t>
      </w:r>
      <w:r>
        <w:rPr>
          <w:rFonts w:ascii="Times New Roman" w:hAnsi="Times New Roman" w:cs="Times New Roman"/>
          <w:sz w:val="24"/>
          <w:szCs w:val="24"/>
        </w:rPr>
        <w:t xml:space="preserve">забезпечено </w:t>
      </w:r>
      <w:r w:rsidRPr="00543B24">
        <w:rPr>
          <w:rFonts w:ascii="Times New Roman" w:hAnsi="Times New Roman" w:cs="Times New Roman"/>
          <w:sz w:val="24"/>
          <w:szCs w:val="24"/>
        </w:rPr>
        <w:t>розумн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43B24">
        <w:rPr>
          <w:rFonts w:ascii="Times New Roman" w:hAnsi="Times New Roman" w:cs="Times New Roman"/>
          <w:sz w:val="24"/>
          <w:szCs w:val="24"/>
        </w:rPr>
        <w:t xml:space="preserve"> баланс комерційних інтересів та пріоритету щодо збереження цілісності оточуючої забудови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E0" w:rsidRDefault="00C07A5B" w:rsidP="004E5328">
      <w:pPr>
        <w:shd w:val="clear" w:color="auto" w:fill="FFFFFF"/>
        <w:spacing w:after="0" w:line="288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 вищевикладене</w:t>
      </w:r>
      <w:r w:rsidR="004E53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543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="003543E0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егуляторний акт не потребує додаткових витрат із міського бюджету та збалансовує відносини між органами місцевого самоврядування та розповсюджувачами зовнішньої реклами.</w:t>
      </w:r>
    </w:p>
    <w:p w:rsidR="003543E0" w:rsidRDefault="003543E0" w:rsidP="004E5328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="00C07A5B"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озробником регуляторного акту забезпечено реалізацію основних положень рішення, даний регуляторний акт має достатній рівень досягнення визначених цілей.</w:t>
      </w:r>
    </w:p>
    <w:p w:rsidR="00C07A5B" w:rsidRPr="00C07A5B" w:rsidRDefault="00C07A5B" w:rsidP="004E532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результатами проведення повторного відстеження можна зробити висновок, що регуляторний акт – </w:t>
      </w:r>
      <w:r w:rsidR="00F6625C" w:rsidRPr="00F66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рішення Решетилівської міської ради </w:t>
      </w:r>
      <w:r w:rsidR="00F6625C" w:rsidRPr="00F66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850-29-VII від 20.01.2020</w:t>
      </w:r>
      <w:r w:rsidR="00F66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625C" w:rsidRPr="00F66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року</w:t>
      </w:r>
      <w:r w:rsidR="00F6625C" w:rsidRPr="00F6625C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 </w:t>
      </w:r>
      <w:r w:rsidR="00F6625C" w:rsidRPr="00F66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«</w:t>
      </w:r>
      <w:r w:rsidR="00F6625C" w:rsidRPr="00F6625C">
        <w:rPr>
          <w:rFonts w:ascii="Times New Roman" w:hAnsi="Times New Roman"/>
          <w:sz w:val="24"/>
          <w:szCs w:val="24"/>
        </w:rPr>
        <w:t xml:space="preserve">Про затвердження Правил розміщення зовнішньої реклами на території </w:t>
      </w:r>
      <w:r w:rsidR="00F6625C" w:rsidRPr="00F6625C">
        <w:rPr>
          <w:rFonts w:ascii="Times New Roman" w:hAnsi="Times New Roman" w:cs="Times New Roman"/>
          <w:sz w:val="24"/>
          <w:szCs w:val="24"/>
        </w:rPr>
        <w:t>Решетилівської міської об’єднаної територіальної громади»</w:t>
      </w:r>
      <w:r w:rsidR="00F662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має достатній ступінь досягнення визначених цілей, результати реалізації його положень мають позитивну динаміку, 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відповідає вимогам чинного законодавства та не потребує внесення змін </w:t>
      </w:r>
      <w:r w:rsidR="00F662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доповнень.</w:t>
      </w:r>
    </w:p>
    <w:p w:rsidR="00C07A5B" w:rsidRPr="004E5328" w:rsidRDefault="00C07A5B" w:rsidP="004E532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E5328" w:rsidRDefault="004E5328" w:rsidP="004E5328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477" w:rsidRDefault="004E5328" w:rsidP="004E5328">
      <w:pPr>
        <w:spacing w:before="100" w:beforeAutospacing="1" w:after="0" w:line="360" w:lineRule="auto"/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 w:rsidR="00543B24" w:rsidRPr="0054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3B24" w:rsidRPr="00543B24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B24"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65A91"/>
    <w:rsid w:val="001033BA"/>
    <w:rsid w:val="0014081B"/>
    <w:rsid w:val="001858F6"/>
    <w:rsid w:val="001C4F60"/>
    <w:rsid w:val="0020433A"/>
    <w:rsid w:val="002754E7"/>
    <w:rsid w:val="00327D3C"/>
    <w:rsid w:val="00350464"/>
    <w:rsid w:val="003543E0"/>
    <w:rsid w:val="00361FEC"/>
    <w:rsid w:val="00426B43"/>
    <w:rsid w:val="004E5328"/>
    <w:rsid w:val="00543B24"/>
    <w:rsid w:val="00567390"/>
    <w:rsid w:val="00581614"/>
    <w:rsid w:val="005E6034"/>
    <w:rsid w:val="00612FB8"/>
    <w:rsid w:val="00650418"/>
    <w:rsid w:val="0067629C"/>
    <w:rsid w:val="006B3DAA"/>
    <w:rsid w:val="00777077"/>
    <w:rsid w:val="00864283"/>
    <w:rsid w:val="00872AA1"/>
    <w:rsid w:val="009A4AB6"/>
    <w:rsid w:val="009B543B"/>
    <w:rsid w:val="00AF1511"/>
    <w:rsid w:val="00B25477"/>
    <w:rsid w:val="00BA2DA1"/>
    <w:rsid w:val="00C07A5B"/>
    <w:rsid w:val="00C500FF"/>
    <w:rsid w:val="00C65467"/>
    <w:rsid w:val="00D83A08"/>
    <w:rsid w:val="00E339E4"/>
    <w:rsid w:val="00E538F4"/>
    <w:rsid w:val="00E679EB"/>
    <w:rsid w:val="00ED79F9"/>
    <w:rsid w:val="00F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table" w:styleId="a4">
    <w:name w:val="Table Grid"/>
    <w:basedOn w:val="a1"/>
    <w:uiPriority w:val="59"/>
    <w:rsid w:val="00BA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2DA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Содержимое таблицы"/>
    <w:basedOn w:val="a"/>
    <w:qFormat/>
    <w:rsid w:val="00872AA1"/>
    <w:pPr>
      <w:suppressLineNumber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CC11-35F6-4672-A13F-04330DA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2020-12-08T14:03:00Z</cp:lastPrinted>
  <dcterms:created xsi:type="dcterms:W3CDTF">2020-01-17T14:01:00Z</dcterms:created>
  <dcterms:modified xsi:type="dcterms:W3CDTF">2021-01-22T09:34:00Z</dcterms:modified>
</cp:coreProperties>
</file>