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78FA" w14:textId="4E655E17" w:rsidR="00D061F5" w:rsidRPr="00C02B73" w:rsidRDefault="00D061F5" w:rsidP="00D061F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межах реалізації ініціативи “Покращення регіонального/місцевого бізнес-клімату” експерти </w:t>
      </w:r>
      <w:hyperlink r:id="rId4" w:history="1">
        <w:r w:rsidRPr="00C02B73">
          <w:rPr>
            <w:rStyle w:val="Hyperlink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ГО «Електронна республіка»</w:t>
        </w:r>
      </w:hyperlink>
      <w:r w:rsidRPr="00C02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спільно з представниками </w:t>
      </w:r>
      <w:hyperlink r:id="rId5" w:history="1">
        <w:r w:rsidRPr="00C02B73">
          <w:rPr>
            <w:rStyle w:val="Hyperlink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Ради бізнес-омбудсмена</w:t>
        </w:r>
      </w:hyperlink>
      <w:r w:rsidRPr="00C02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підтримки </w:t>
      </w:r>
      <w:hyperlink r:id="rId6" w:history="1">
        <w:r w:rsidRPr="00C02B73">
          <w:rPr>
            <w:rStyle w:val="Hyperlink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Програма USAID «Конкурентоспроможна економіка України»</w:t>
        </w:r>
      </w:hyperlink>
      <w:r w:rsidRPr="00C02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розробили </w:t>
      </w:r>
      <w:proofErr w:type="spellStart"/>
      <w:r w:rsidRPr="00C02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інфографічні</w:t>
      </w:r>
      <w:proofErr w:type="spellEnd"/>
      <w:r w:rsidRPr="00C02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матеріали з інформацією щодо діяльності Ради бізнес-омбудсмена.</w:t>
      </w:r>
    </w:p>
    <w:p w14:paraId="046BCFB6" w14:textId="77777777" w:rsidR="00D061F5" w:rsidRPr="00D061F5" w:rsidRDefault="00D061F5" w:rsidP="00D061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21D7647C" w:rsidR="000A7D62" w:rsidRPr="00C02B73" w:rsidRDefault="00D061F5" w:rsidP="00D061F5">
      <w:pPr>
        <w:rPr>
          <w:lang w:val="uk-UA"/>
        </w:rPr>
      </w:pPr>
      <w:r w:rsidRPr="00D061F5">
        <w:rPr>
          <w:rFonts w:ascii="Times New Roman" w:eastAsia="Times New Roman" w:hAnsi="Times New Roman" w:cs="Times New Roman"/>
          <w:sz w:val="24"/>
          <w:szCs w:val="24"/>
        </w:rPr>
        <w:t>Ознайомившись з інформацією ви дізнаєтеся про основні функції та права Ради бізнес-омбудсмена. Також отримаєте інформацію про розгляд звернень щодо порушень законних прав підприємців з боку державних органів, про процес розгляду скарг та як їх подати.</w:t>
      </w:r>
      <w:r w:rsidR="00C02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02B73" w:rsidRPr="00C02B73">
        <w:rPr>
          <w:rFonts w:ascii="Times New Roman" w:eastAsia="Times New Roman" w:hAnsi="Times New Roman" w:cs="Times New Roman"/>
          <w:sz w:val="24"/>
          <w:szCs w:val="24"/>
          <w:lang w:val="uk-UA"/>
        </w:rPr>
        <w:t>Форма для подачі скарги</w:t>
      </w:r>
      <w:r w:rsidR="00C02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</w:t>
      </w:r>
      <w:hyperlink r:id="rId7" w:history="1">
        <w:r w:rsidR="00C02B73" w:rsidRPr="00C02B7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uk-UA"/>
          </w:rPr>
          <w:t>посиланням</w:t>
        </w:r>
      </w:hyperlink>
      <w:r w:rsidR="00C02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.</w:t>
      </w:r>
    </w:p>
    <w:sectPr w:rsidR="000A7D62" w:rsidRPr="00C02B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62"/>
    <w:rsid w:val="00071D49"/>
    <w:rsid w:val="000A7D62"/>
    <w:rsid w:val="004502FD"/>
    <w:rsid w:val="004C734E"/>
    <w:rsid w:val="007D5B7D"/>
    <w:rsid w:val="00963E88"/>
    <w:rsid w:val="00C02B73"/>
    <w:rsid w:val="00D0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1F35F8"/>
  <w15:docId w15:val="{3EE272B4-C720-404B-8D3B-2B2010F6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02B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i.org.ua/podaty-skarg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saidcep.ua" TargetMode="External"/><Relationship Id="rId5" Type="http://schemas.openxmlformats.org/officeDocument/2006/relationships/hyperlink" Target="https://boi.org.ua/" TargetMode="External"/><Relationship Id="rId4" Type="http://schemas.openxmlformats.org/officeDocument/2006/relationships/hyperlink" Target="https://erepublic.ngo/ik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2023-09-18T13:08:00Z</dcterms:created>
  <dcterms:modified xsi:type="dcterms:W3CDTF">2023-11-27T07:40:00Z</dcterms:modified>
</cp:coreProperties>
</file>