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F" w:rsidRDefault="007852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67F" w:rsidRDefault="007852D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F467F" w:rsidRDefault="007852D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F467F" w:rsidRDefault="007852D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F467F" w:rsidRDefault="00DF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67F" w:rsidRDefault="007852DC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F467F" w:rsidRDefault="00DF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67F" w:rsidRDefault="007852DC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січня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</w:p>
    <w:p w:rsidR="00DF467F" w:rsidRDefault="00DF467F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67F" w:rsidRDefault="007852DC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</w:t>
      </w:r>
    </w:p>
    <w:p w:rsidR="00DF467F" w:rsidRDefault="007852DC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централізованого </w:t>
      </w:r>
    </w:p>
    <w:p w:rsidR="00DF467F" w:rsidRDefault="007852DC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та </w:t>
      </w:r>
    </w:p>
    <w:p w:rsidR="00DF467F" w:rsidRDefault="007852DC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</w:t>
      </w:r>
    </w:p>
    <w:p w:rsidR="00DF467F" w:rsidRDefault="007852DC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водовідведення </w:t>
      </w:r>
    </w:p>
    <w:p w:rsidR="00DF467F" w:rsidRDefault="00DF46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F467F" w:rsidRDefault="007852DC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2 пункту „а” ст. 28 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ст. 15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ціни та ціноутворення”, Порядком формування тарифів на централізоване водопос</w:t>
      </w:r>
      <w:r>
        <w:rPr>
          <w:rFonts w:ascii="Times New Roman" w:hAnsi="Times New Roman" w:cs="Times New Roman"/>
          <w:sz w:val="28"/>
          <w:szCs w:val="28"/>
          <w:lang w:val="uk-UA"/>
        </w:rPr>
        <w:t>тачання та водовідведення, затвердженого постановою Кабінету Міністрів України від 01.06.2011 № 869 та розглянувши звернення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„Решетилівське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від 17.12.2021 № 397,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DF467F" w:rsidRDefault="007852DC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F467F" w:rsidRDefault="00DF467F">
      <w:pPr>
        <w:pStyle w:val="aa"/>
        <w:jc w:val="both"/>
        <w:rPr>
          <w:b/>
          <w:color w:val="FF0000"/>
          <w:lang w:val="uk-UA"/>
        </w:rPr>
      </w:pPr>
    </w:p>
    <w:p w:rsidR="00DF467F" w:rsidRDefault="007852DC">
      <w:pPr>
        <w:pStyle w:val="aa"/>
        <w:jc w:val="both"/>
        <w:rPr>
          <w:lang w:val="uk-UA"/>
        </w:rPr>
      </w:pPr>
      <w:r>
        <w:rPr>
          <w:b/>
          <w:color w:val="FF0000"/>
          <w:lang w:val="uk-UA"/>
        </w:rPr>
        <w:tab/>
      </w:r>
      <w:r>
        <w:rPr>
          <w:color w:val="000000" w:themeColor="text1"/>
          <w:lang w:val="uk-UA"/>
        </w:rPr>
        <w:t xml:space="preserve">1. Встановити тарифи на послуги </w:t>
      </w:r>
      <w:r>
        <w:rPr>
          <w:szCs w:val="28"/>
          <w:lang w:val="uk-UA"/>
        </w:rPr>
        <w:t xml:space="preserve">централізованого водопостачання та централізованого </w:t>
      </w:r>
      <w:r>
        <w:rPr>
          <w:color w:val="000000" w:themeColor="text1"/>
          <w:szCs w:val="28"/>
          <w:lang w:val="uk-UA"/>
        </w:rPr>
        <w:t>водовідведення</w:t>
      </w:r>
      <w:r>
        <w:rPr>
          <w:color w:val="000000" w:themeColor="text1"/>
          <w:lang w:val="uk-UA"/>
        </w:rPr>
        <w:t xml:space="preserve"> для споживачів, </w:t>
      </w:r>
      <w:r>
        <w:rPr>
          <w:szCs w:val="28"/>
          <w:lang w:val="uk-UA"/>
        </w:rPr>
        <w:t xml:space="preserve">що надає комунальне підприємство Решетилівське КП </w:t>
      </w:r>
      <w:proofErr w:type="spellStart"/>
      <w:r>
        <w:rPr>
          <w:szCs w:val="28"/>
          <w:lang w:val="uk-UA"/>
        </w:rPr>
        <w:t>„Водоканал</w:t>
      </w:r>
      <w:proofErr w:type="spellEnd"/>
      <w:r>
        <w:rPr>
          <w:szCs w:val="28"/>
          <w:lang w:val="uk-UA"/>
        </w:rPr>
        <w:t>” на території Решетилівської міської територіальної громади, в розмір</w:t>
      </w:r>
      <w:r>
        <w:rPr>
          <w:szCs w:val="28"/>
          <w:lang w:val="uk-UA"/>
        </w:rPr>
        <w:t xml:space="preserve">і: </w:t>
      </w:r>
    </w:p>
    <w:p w:rsidR="00DF467F" w:rsidRDefault="007852DC">
      <w:pPr>
        <w:pStyle w:val="aa"/>
        <w:jc w:val="both"/>
        <w:rPr>
          <w:lang w:val="uk-UA"/>
        </w:rPr>
      </w:pPr>
      <w:r>
        <w:rPr>
          <w:color w:val="000000" w:themeColor="text1"/>
          <w:lang w:val="uk-UA"/>
        </w:rPr>
        <w:tab/>
        <w:t xml:space="preserve">1) централізоване водопостачання для населення — 16,00 грн. </w:t>
      </w:r>
      <w:r>
        <w:rPr>
          <w:szCs w:val="28"/>
          <w:lang w:val="uk-UA"/>
        </w:rPr>
        <w:t>за 1 м</w:t>
      </w:r>
      <w:r>
        <w:rPr>
          <w:szCs w:val="28"/>
          <w:vertAlign w:val="superscript"/>
          <w:lang w:val="uk-UA"/>
        </w:rPr>
        <w:t xml:space="preserve">3 </w:t>
      </w:r>
      <w:r>
        <w:rPr>
          <w:color w:val="000000" w:themeColor="text1"/>
          <w:lang w:val="uk-UA"/>
        </w:rPr>
        <w:t xml:space="preserve">з </w:t>
      </w:r>
      <w:r>
        <w:rPr>
          <w:szCs w:val="28"/>
          <w:lang w:val="uk-UA"/>
        </w:rPr>
        <w:t>урахуванням податку на додану вартість;</w:t>
      </w:r>
    </w:p>
    <w:p w:rsidR="00DF467F" w:rsidRDefault="007852DC">
      <w:pPr>
        <w:pStyle w:val="aa"/>
        <w:tabs>
          <w:tab w:val="left" w:pos="720"/>
        </w:tabs>
        <w:jc w:val="both"/>
        <w:rPr>
          <w:lang w:val="uk-UA"/>
        </w:rPr>
      </w:pPr>
      <w:r>
        <w:rPr>
          <w:color w:val="000000" w:themeColor="text1"/>
          <w:lang w:val="uk-UA"/>
        </w:rPr>
        <w:tab/>
        <w:t xml:space="preserve">2) централізоване водовідведення – для населення — </w:t>
      </w:r>
      <w:r>
        <w:rPr>
          <w:szCs w:val="28"/>
          <w:lang w:val="uk-UA"/>
        </w:rPr>
        <w:t>13,00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, для бюджетних установ — 18,00 грн. за 1 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 xml:space="preserve">, для інших споживачів — </w:t>
      </w:r>
      <w:r>
        <w:rPr>
          <w:szCs w:val="28"/>
          <w:lang w:val="uk-UA"/>
        </w:rPr>
        <w:t>20,00 грн. за 1 м</w:t>
      </w:r>
      <w:r>
        <w:rPr>
          <w:szCs w:val="28"/>
          <w:vertAlign w:val="superscript"/>
          <w:lang w:val="uk-UA"/>
        </w:rPr>
        <w:t xml:space="preserve">3 </w:t>
      </w:r>
      <w:r>
        <w:rPr>
          <w:szCs w:val="28"/>
          <w:lang w:val="uk-UA"/>
        </w:rPr>
        <w:t>з урахуванням податку на додану вартість (розрахунок тарифу на централізоване водовідведення для споживачів Решетилівської міської територіальної громади згідно додатку 1).</w:t>
      </w:r>
    </w:p>
    <w:p w:rsidR="00DF467F" w:rsidRDefault="007852DC">
      <w:pPr>
        <w:tabs>
          <w:tab w:val="left" w:pos="567"/>
        </w:tabs>
        <w:spacing w:after="0" w:line="240" w:lineRule="auto"/>
        <w:ind w:firstLine="68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Фінансовому управлінню Решетилівської міської ради (Онуфрієнк</w:t>
      </w:r>
      <w:r>
        <w:rPr>
          <w:rFonts w:ascii="Times New Roman" w:hAnsi="Times New Roman" w:cs="Times New Roman"/>
          <w:sz w:val="28"/>
          <w:szCs w:val="28"/>
          <w:lang w:val="uk-UA"/>
        </w:rPr>
        <w:t>о В.Г.) передбачити в міському бюджеті кошти на відшкодування різниці між діючим тарифом та розміром економічно обґрунтованого тарифу в розмірі 22,00 грн.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(розрахунок економічно обґрунтованого тарифу на централізоване водопостачання для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територіальної громади згідно додатку 2).</w:t>
      </w:r>
    </w:p>
    <w:p w:rsidR="00DF467F" w:rsidRDefault="007852DC">
      <w:pPr>
        <w:pStyle w:val="p9"/>
        <w:shd w:val="clear" w:color="auto" w:fill="FFFFFF"/>
        <w:tabs>
          <w:tab w:val="left" w:pos="709"/>
        </w:tabs>
        <w:spacing w:before="0" w:after="0"/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 Комунальному підприємству Решетилівське КП </w:t>
      </w:r>
      <w:proofErr w:type="spellStart"/>
      <w:r>
        <w:rPr>
          <w:sz w:val="28"/>
          <w:szCs w:val="28"/>
          <w:lang w:val="uk-UA"/>
        </w:rPr>
        <w:t>„Водоканал</w:t>
      </w:r>
      <w:proofErr w:type="spellEnd"/>
      <w:r>
        <w:rPr>
          <w:sz w:val="28"/>
          <w:szCs w:val="28"/>
          <w:lang w:val="uk-UA"/>
        </w:rPr>
        <w:t>” (</w:t>
      </w:r>
      <w:proofErr w:type="spellStart"/>
      <w:r>
        <w:rPr>
          <w:sz w:val="28"/>
          <w:szCs w:val="28"/>
          <w:lang w:val="uk-UA"/>
        </w:rPr>
        <w:t>Козубський</w:t>
      </w:r>
      <w:proofErr w:type="spellEnd"/>
      <w:r>
        <w:rPr>
          <w:sz w:val="28"/>
          <w:szCs w:val="28"/>
          <w:lang w:val="uk-UA"/>
        </w:rPr>
        <w:t xml:space="preserve"> О.Ю.) довести інформацію про встановлення тарифу до споживачів через засоби масової інформації. </w:t>
      </w:r>
    </w:p>
    <w:p w:rsidR="00DF467F" w:rsidRDefault="007852DC">
      <w:pPr>
        <w:pStyle w:val="p9"/>
        <w:shd w:val="clear" w:color="auto" w:fill="FFFFFF"/>
        <w:tabs>
          <w:tab w:val="left" w:pos="709"/>
        </w:tabs>
        <w:spacing w:before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ab/>
        <w:t>4. Рішення набирає чинн</w:t>
      </w:r>
      <w:r>
        <w:rPr>
          <w:sz w:val="28"/>
          <w:szCs w:val="28"/>
          <w:lang w:val="uk-UA"/>
        </w:rPr>
        <w:t>ості з 01 лютого 2022 року.</w:t>
      </w:r>
    </w:p>
    <w:p w:rsidR="00DF467F" w:rsidRDefault="007852DC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 Вважати таким, що втратило чинність рішення виконавчого комітету міської ради від 26.02.2021 № 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тарифів на послуги 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”. </w:t>
      </w:r>
    </w:p>
    <w:p w:rsidR="00DF467F" w:rsidRDefault="007852DC">
      <w:pPr>
        <w:pStyle w:val="aa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6. Контроль за вик</w:t>
      </w:r>
      <w:r>
        <w:rPr>
          <w:lang w:val="uk-UA"/>
        </w:rPr>
        <w:t>онанням даного рішення покласти на заступника міського голови з питань діяльності виконавчих органів ради Невмержицького Ю. М.</w:t>
      </w:r>
    </w:p>
    <w:p w:rsidR="00DF467F" w:rsidRDefault="00DF467F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DF467F" w:rsidRDefault="00DF467F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DF467F" w:rsidRDefault="00DF467F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DF467F" w:rsidRDefault="00DF467F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Default="00DF467F">
      <w:pPr>
        <w:pStyle w:val="af2"/>
        <w:tabs>
          <w:tab w:val="left" w:pos="709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67F" w:rsidRPr="007852DC" w:rsidRDefault="00DF467F">
      <w:pPr>
        <w:tabs>
          <w:tab w:val="left" w:pos="709"/>
          <w:tab w:val="left" w:pos="7088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2DC" w:rsidRPr="007852DC" w:rsidRDefault="007852DC">
      <w:pPr>
        <w:tabs>
          <w:tab w:val="left" w:pos="709"/>
          <w:tab w:val="left" w:pos="7088"/>
        </w:tabs>
        <w:jc w:val="both"/>
      </w:pPr>
    </w:p>
    <w:p w:rsidR="00DF467F" w:rsidRDefault="007852DC">
      <w:pPr>
        <w:pStyle w:val="af5"/>
        <w:ind w:left="5672" w:firstLine="709"/>
        <w:rPr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F467F" w:rsidRDefault="007852DC">
      <w:pPr>
        <w:pStyle w:val="af5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DF467F" w:rsidRDefault="007852DC">
      <w:pPr>
        <w:pStyle w:val="af5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     січня 2022 року № </w:t>
      </w:r>
    </w:p>
    <w:p w:rsidR="00DF467F" w:rsidRDefault="00DF467F">
      <w:pPr>
        <w:pStyle w:val="af5"/>
        <w:ind w:left="6381"/>
        <w:rPr>
          <w:sz w:val="28"/>
          <w:szCs w:val="28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"/>
        <w:gridCol w:w="2788"/>
        <w:gridCol w:w="992"/>
        <w:gridCol w:w="4447"/>
        <w:gridCol w:w="1001"/>
      </w:tblGrid>
      <w:tr w:rsidR="00DF467F">
        <w:trPr>
          <w:trHeight w:val="720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Розрахунок  тарифу на централізоване водовідведення для населення Решетилівської міської територіальної громади</w:t>
            </w: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планується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1083,5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1083,5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</w:t>
            </w:r>
          </w:p>
        </w:tc>
      </w:tr>
      <w:tr w:rsidR="00DF467F">
        <w:trPr>
          <w:trHeight w:val="214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540,0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 – 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Ціна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в 2022 р. складає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без ПДВ.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Вартість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на 2022 рік складе: 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540 тис. грн. без ПДВ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2020 році було використано 21,2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матеріали. З використанням Індексу виробників промислової продукції в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році витрати на матеріали заплановано в сумі 21,2*1,04=22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90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445,5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існуючим повним штатним розписом  і рівнем зарплати робітників мережі водовідведення , виходячи із запланованого на 2022 рік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прожиткового мінімуму,складає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445,5 тис.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4,46</w:t>
            </w:r>
          </w:p>
        </w:tc>
      </w:tr>
      <w:tr w:rsidR="00DF467F">
        <w:trPr>
          <w:trHeight w:val="87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0,98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складе 35,0 тис. грн.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9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 виробничої собівартості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Хімічний та бактеріологічний аналізи стічних вод  14,4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5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. розподілу непрямих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 на в/відведення - 0,2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7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DF467F">
        <w:trPr>
          <w:trHeight w:val="69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Річна заробітна плата робітників загальновиробничого підрозділу (майстер; фахівець; електрогазозварник; 5 водіїв автотранспортних засобів ВАЗ-21093, АС-ГАЗ-53,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АС-ГАЗ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-3309, ГАЗ-САЗ-3507, спеціального а/транспортного засобу; гідрогеолог; машиніст екскаватор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машиніст екскаватора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.; енергетик; електромонтер; прибиральник службових приміщень) складе 1 608  тис. грн.                                Згідно коефіцієнту розподілу витрат зарплата загальновиробничого персоналу розподілена на водовідвед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ення: 1 608*0,2 = 321,6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022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податки ( відходи,скиди) 9,2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31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 техніки -307,2 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розраховано по факту 2020 р.*Індекс виробників пром. продукції 1,04): 295,4*1,04. Придбання 19 вогнегасників - 6,2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Спецодяг ( 1 комплект зимового і 1 літнього на 18 чол.) - 27,2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Всього: 340,6*0,2= 68,1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46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Річна заробітна плата робітників адміністративно-управлінського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(директор, головний інженер, головний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провідний економіст, провідний юрист, інспектор з кадрів, інспектор з охорони праці)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1 150,3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Згідно коефіцієнту розподілу витрат зарплата загальновиробничого персоналу розподілен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на водовідведення: 1 150,3*0,2 = 230,1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9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апарату управління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Канцелярські товари 20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*0,2=4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6,5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*0,2=1,3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користування ПЗ та супроводження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137,3 тис. річна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*0,2 = 27,5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352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.*16,5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грн=33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/3 роки ( строк повної амортизації)*0,2=4,9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7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Взимку в середньому витрачається 18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Згідно коефіцієнту розподілу витрат на водопостачання припадає: 18 000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*3,14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*0,2 = 11,3 тис. 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7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Річна заробітна плата робітників абонентського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(майстер, 2 оператори з розрахунків, 4 контролери, 3 слюсарі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1 171,3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 Згідно коефіцієнту розподілу витрат зарплата загальновиробничого персоналу розподілена на водопостача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ння: 1 171,3*0,2 = 234,3 тис. грн.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8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працівників  збуту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2020 р. складали 12,2 тис. грн. У зв'язку з розширенням клієнтської бази на 50% планується: 12,2*1,5*0,2=3,8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Канцелярські товари 16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*0,2=3,2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тис.гтн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6,4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*0,2=1,3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8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Запланований об'єм водовідведення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1м.куб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10,84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10,84</w:t>
            </w:r>
          </w:p>
        </w:tc>
      </w:tr>
      <w:tr w:rsidR="00DF467F">
        <w:trPr>
          <w:trHeight w:val="43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2,17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2,17</w:t>
            </w:r>
          </w:p>
        </w:tc>
      </w:tr>
      <w:tr w:rsidR="00DF467F">
        <w:trPr>
          <w:trHeight w:val="40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13,00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13,00</w:t>
            </w:r>
          </w:p>
        </w:tc>
      </w:tr>
      <w:tr w:rsidR="00DF467F">
        <w:trPr>
          <w:trHeight w:val="165"/>
        </w:trPr>
        <w:tc>
          <w:tcPr>
            <w:tcW w:w="979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Pr="007852DC" w:rsidRDefault="00DF4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F467F">
        <w:trPr>
          <w:trHeight w:val="975"/>
        </w:trPr>
        <w:tc>
          <w:tcPr>
            <w:tcW w:w="9796" w:type="dxa"/>
            <w:gridSpan w:val="5"/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Розрахунок  тарифу на централізоване водовідведення для бюджетних установ, розташованих на території Решетилівської міської територіальної громади </w:t>
            </w: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9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тарифі, що планується для бюджетних організацій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1500,1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1500,1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</w:t>
            </w:r>
          </w:p>
        </w:tc>
      </w:tr>
      <w:tr w:rsidR="00DF467F">
        <w:trPr>
          <w:trHeight w:val="226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(аналогічне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Ціна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в 2022 р. складає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без ПДВ. Вартість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на 2022 рік складе: 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540 тис. грн. без ПДВ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DF467F">
        <w:trPr>
          <w:trHeight w:val="10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451,5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 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витрат)=133,6 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7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існуючим повним штатним розписом  і рівнем зарплати робітників мережі водовідведення , виходячи із запланованого на 2022 рік прожиткового мінімуму,складає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787,0 тис.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7,87</w:t>
            </w:r>
          </w:p>
        </w:tc>
      </w:tr>
      <w:tr w:rsidR="00DF467F">
        <w:trPr>
          <w:trHeight w:val="81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173,1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1,73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складає 85,7 тис. грн.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виробничої собівартості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1)Хім.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аналізи стічних вод  14,4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; 2) страхування автомобілів 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3) техогляд автомобілів 1,1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Всього : 16,0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Змінні загальновиробничі та постійні розподілені загальновиробничі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DF467F">
        <w:trPr>
          <w:trHeight w:val="41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 зарплата загальновиробничого персоналу (1052,0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розподілена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водопвідведення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:1 052,0*0,2958= 311,2  тис. грн.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податки ( відходи,скиди) 8,4 тис. грн.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 техніки -247 тис. грн. Придбання 19 вогнегасників - 6,2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Спецодяг ( 1 комплект зимового і 1 літнього на 18 чол.) - 27,2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 280,4*0,2958 = 82,9 тис. грн.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Річна заробітна плата апарату управління складає            1 009,6 тис. грн. Розподілена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витрат:1 009,6*0,2958 = 298,6 тис. грн.               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заробітну плату апарату управління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Канцелярські товари 2,0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,телефон: 2,2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користування ПЗ та супроводження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137,3 тис. річна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розподілення витрат)= 40,5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.*16,5 тис. грн=33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/3 роки ( строк повної амортизації)*0,2958=7,2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Взимку в середньому витрачається 18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Згідно коефіцієнту розподілу витрат на водопостачання припадає: 18 000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*3,41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*0,2958= 18,2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Витрати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на збут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7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Сума заробітної плати відділу збуту становить 751,3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розподіляється на водовідведення :751,3*0,2958 = 222,2 тис. грн.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працівників  збуту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Послуги банку 32,2 тис. х 0,2958= 9,5 тис. грн.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7,6*0,2958=2,,2 тис. грн.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Запланований об'єм водовідведення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1м.куб без ПДВ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15,00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3,00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3,00</w:t>
            </w:r>
          </w:p>
        </w:tc>
      </w:tr>
      <w:tr w:rsidR="00DF467F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18,00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18,00</w:t>
            </w:r>
          </w:p>
        </w:tc>
      </w:tr>
      <w:tr w:rsidR="00DF467F">
        <w:trPr>
          <w:trHeight w:val="375"/>
        </w:trPr>
        <w:tc>
          <w:tcPr>
            <w:tcW w:w="581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Pr="007852DC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1005"/>
        </w:trPr>
        <w:tc>
          <w:tcPr>
            <w:tcW w:w="581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5" w:type="dxa"/>
            <w:gridSpan w:val="4"/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Розрахунок  тарифу на централізоване водовідведення для інших споживачів ( крім бюджетних) на території Решетилівської міської територіальної громади </w:t>
            </w:r>
          </w:p>
        </w:tc>
      </w:tr>
      <w:tr w:rsidR="00DF467F">
        <w:trPr>
          <w:trHeight w:hRule="exact" w:val="390"/>
        </w:trPr>
        <w:tc>
          <w:tcPr>
            <w:tcW w:w="5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 планується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сума витрат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1666,7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1666,7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16,7</w:t>
            </w:r>
          </w:p>
        </w:tc>
      </w:tr>
      <w:tr w:rsidR="00DF467F">
        <w:trPr>
          <w:trHeight w:val="21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(аналогічне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Ціна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в 2022 р. складає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без ПДВ. Вартість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2022 рік складе: 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.*108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540 тис. грн. без ПДВ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5,40</w:t>
            </w:r>
          </w:p>
        </w:tc>
      </w:tr>
      <w:tr w:rsidR="00DF467F">
        <w:trPr>
          <w:trHeight w:val="88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та запчастини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451,5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 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витрат)=133,6 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84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923,5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існуючим повним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штатним розписом  і рівнем зарплати робітників мережі водовідведення , виходячи із запланованого на 2022 рік прожиткового мінімуму,складає 1 044 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До тарифу включено 923,5 тис.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9,24</w:t>
            </w:r>
          </w:p>
        </w:tc>
      </w:tr>
      <w:tr w:rsidR="00DF467F">
        <w:trPr>
          <w:trHeight w:val="73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203,2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2,03</w:t>
            </w:r>
          </w:p>
        </w:tc>
      </w:tr>
      <w:tr w:rsidR="00DF467F">
        <w:trPr>
          <w:trHeight w:val="9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водовідведення складає 85,7 тис. грн.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30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Прямі витрати виробничої собівартості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1)Хім.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аналізи стічних вод  14,4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; 2) страхування автомобілів 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3) техогляд автомобілів 1,1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Всього : 16,0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Змінні загальновиробничі та постійні розподілені загальновиробничі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 зарплата загальновиробничого персоналу (1052,0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розподілена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водопвідведення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:1 052,0*0,2958= 311,2  тис. грн.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ЄСВ: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податки ( відходи,скиди) 8,4 тис. грн.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 загальновиробничого призначення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 техніки -247 тис. грн. Придбання 19 вогнегасників - 6,2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Спецодяг ( 1 комплект зимового і 1 літнього на 18 чол.) - 27,2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 280,4*0,2958 = 82,9 тис. грн.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Річна заробітна плата апарату управління складає            1 009,6 тис. грн. Розподілена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розподілу витрат:1 009,6*0,2958 = 298,6 тис. грн.               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заробітну плату апарату управління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Канцелярські товари 2,0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,телефон: 2,2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користування ПЗ та супроводження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137,3 тис. річна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*0,2958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розподілення витрат)= 40,5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.*16,5 тис. грн=33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/3 роки ( строк повної амортизації)*0,2958=7,2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Взимку в середньому витрачається 18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Згідно коефіцієнту розподілу витрат на водопостачання припадає: 18 000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*3,41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*0,2958= 18,2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Витрати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на збут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7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Сума заробітної плати відділу збуту становить 751,3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розподіляється на водовідведення :751,3*0,2958 = 222,2 тис. грн.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працівників  збуту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Послуги банку 32,2 тис. х 0,2958= 9,5 тис. грн.              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7,6*0,2958=2,,2 тис. грн.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Запланований об'єм водовідведення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собівартість 1м.куб без ПДВ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16,67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16,67</w:t>
            </w:r>
          </w:p>
        </w:tc>
      </w:tr>
      <w:tr w:rsidR="00DF467F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3,33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3,33</w:t>
            </w:r>
          </w:p>
        </w:tc>
      </w:tr>
      <w:tr w:rsidR="00DF467F">
        <w:trPr>
          <w:trHeight w:val="40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20,00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20,00</w:t>
            </w:r>
          </w:p>
        </w:tc>
      </w:tr>
    </w:tbl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7852DC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О.Ю. Козуб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ський </w:t>
      </w:r>
    </w:p>
    <w:p w:rsidR="00DF467F" w:rsidRDefault="00DF467F">
      <w:pPr>
        <w:tabs>
          <w:tab w:val="left" w:pos="709"/>
          <w:tab w:val="left" w:pos="7088"/>
        </w:tabs>
        <w:jc w:val="both"/>
        <w:rPr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en-US"/>
        </w:rPr>
      </w:pPr>
    </w:p>
    <w:p w:rsidR="007852DC" w:rsidRPr="007852DC" w:rsidRDefault="007852DC">
      <w:pPr>
        <w:tabs>
          <w:tab w:val="left" w:pos="709"/>
          <w:tab w:val="left" w:pos="7088"/>
        </w:tabs>
        <w:jc w:val="both"/>
        <w:rPr>
          <w:color w:val="FF0000"/>
          <w:lang w:val="en-US"/>
        </w:rPr>
      </w:pPr>
      <w:bookmarkStart w:id="0" w:name="_GoBack"/>
      <w:bookmarkEnd w:id="0"/>
    </w:p>
    <w:p w:rsidR="00DF467F" w:rsidRDefault="007852DC">
      <w:pPr>
        <w:pStyle w:val="af5"/>
        <w:ind w:left="5672" w:firstLine="709"/>
        <w:rPr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DF467F" w:rsidRDefault="007852DC">
      <w:pPr>
        <w:pStyle w:val="af5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Решетилівської міської ради </w:t>
      </w:r>
    </w:p>
    <w:p w:rsidR="00DF467F" w:rsidRDefault="007852DC">
      <w:pPr>
        <w:pStyle w:val="af5"/>
        <w:ind w:left="6381"/>
        <w:rPr>
          <w:lang w:val="uk-UA"/>
        </w:rPr>
      </w:pPr>
      <w:r>
        <w:rPr>
          <w:sz w:val="28"/>
          <w:szCs w:val="28"/>
          <w:lang w:val="uk-UA"/>
        </w:rPr>
        <w:t xml:space="preserve">    січня 2022 року № </w:t>
      </w:r>
    </w:p>
    <w:tbl>
      <w:tblPr>
        <w:tblW w:w="9747" w:type="dxa"/>
        <w:tblInd w:w="109" w:type="dxa"/>
        <w:tblLook w:val="04A0" w:firstRow="1" w:lastRow="0" w:firstColumn="1" w:lastColumn="0" w:noHBand="0" w:noVBand="1"/>
      </w:tblPr>
      <w:tblGrid>
        <w:gridCol w:w="563"/>
        <w:gridCol w:w="2788"/>
        <w:gridCol w:w="1202"/>
        <w:gridCol w:w="4193"/>
        <w:gridCol w:w="1001"/>
      </w:tblGrid>
      <w:tr w:rsidR="00DF467F"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59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21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F467F">
        <w:trPr>
          <w:trHeight w:val="810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Розрахунок  економічно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обгрунтованого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тарифу на централізоване водопостачання для населення Решетилівської </w:t>
            </w:r>
          </w:p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міської територіальної громади  </w:t>
            </w:r>
          </w:p>
        </w:tc>
      </w:tr>
      <w:tr w:rsidR="00DF467F">
        <w:trPr>
          <w:trHeight w:val="390"/>
        </w:trPr>
        <w:tc>
          <w:tcPr>
            <w:tcW w:w="8754" w:type="dxa"/>
            <w:gridSpan w:val="4"/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80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витрат</w:t>
            </w:r>
          </w:p>
        </w:tc>
        <w:tc>
          <w:tcPr>
            <w:tcW w:w="543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статей витрат  у тарифі , що планується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</w:tr>
      <w:tr w:rsidR="00DF467F">
        <w:trPr>
          <w:trHeight w:val="40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FFFFFF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7 518,0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9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7 518,0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Прямі витрати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</w:tr>
      <w:tr w:rsidR="00DF467F">
        <w:trPr>
          <w:trHeight w:val="300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електроенергія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3 075,0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28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Прогнозне використання електроенергії в 2021 році (аналогічне прогнозному значенню на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р.) – 615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 xml:space="preserve">Ціна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/енергії в 2022 р. складає 5,00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ПДВ.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Таким чином на 2022 рік планується використати на підйом і доставку води споживачам: 5,00грн/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.*615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кВт-год=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3 075 тис. грн. без ПДВ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7,50</w:t>
            </w:r>
          </w:p>
        </w:tc>
      </w:tr>
      <w:tr w:rsidR="00DF467F">
        <w:trPr>
          <w:trHeight w:val="208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матеріали 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2020 році було використано 236,6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матеріали. В 2021 р. взято на баланс додатково 107 км зношених та в аварійному стані водогонів сіл до наявних 114 км. Планується збільшити витрати на матеріали в 2 рази до 470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1,15</w:t>
            </w:r>
          </w:p>
        </w:tc>
      </w:tr>
      <w:tr w:rsidR="00DF467F">
        <w:trPr>
          <w:trHeight w:val="25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Ремонт основних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засобів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590,0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2020 році було використано 295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ремонт ОЗ. В 2021 р. взято на баланс додатково 107 км зношених та в аварійному стані водогонів сіл до наявних 114 км., а також 31 свердловину до наявних 18.Планується збільшити витрати на ремонт 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2 рази до 590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1,44</w:t>
            </w:r>
          </w:p>
        </w:tc>
      </w:tr>
      <w:tr w:rsidR="00DF467F">
        <w:trPr>
          <w:trHeight w:val="46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Основна заробітна плата виробничого персоналу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2 338,9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зв’язку зі збільшенням прожиткового мінімуму з 01.01.2022  до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2481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 з 01.07.2022  до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2600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розраховано суму річної зарплати робітників мережі водопостачання за чинним штатним розписом виходячи із середнього прожиткового мінімуму в сумі 2540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((2481 + 2600)/2 ) в 2022 році.                                     Річна заробітна плата робітників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одопровідної мережі ( шістьох слюсарів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шістьох слюсарів АВР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чотирьох слюсарів АВР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двох обхідників водопровідно-каналізаційної мережі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., п’ятьох машиністів насосних установок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2 338,9  тис. грн./рік.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5,70</w:t>
            </w:r>
          </w:p>
        </w:tc>
      </w:tr>
      <w:tr w:rsidR="00DF467F">
        <w:trPr>
          <w:trHeight w:val="150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Нарахування на заробітну плату виробничого персоналу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508,9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1,24</w:t>
            </w:r>
          </w:p>
        </w:tc>
      </w:tr>
      <w:tr w:rsidR="00DF467F">
        <w:trPr>
          <w:trHeight w:val="102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амортизація 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102,2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розрахунку амортизація основних засобів  підрозділу водопостачання складає 102,2 тис. грн.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0,25</w:t>
            </w:r>
          </w:p>
        </w:tc>
      </w:tr>
      <w:tr w:rsidR="00DF467F">
        <w:trPr>
          <w:trHeight w:val="27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прямі витрати виробничої собівартості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433,0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1)Облаштування 7 зон сан. охорони навколо свердловин на виконання припису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Держгеонадра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408,3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; 2) Виготовлення проектів землеустрою на 23 свердловин   96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3) Хім.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бактереол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води 202,4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;                                                        ВСЬОГО 706,7 тис. грн.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До тарифу включено 433,0 тис.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1,06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Коеф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. розподілу непрямих витрат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водопостачання - 0,8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78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Змінні загальновиробничі та постійні розподілені загальновиробничі витрати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42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загальновиробничого персоналу (розподілена)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Річна заробітна плата робітників загальновиробничого підрозділу (майстер; фахівець; електрогазозварник; 5 водіїв автотранспортних засобів ВАЗ-21093, АС-ГАЗ-53,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АС-ГАЗ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-3309, ГАЗ-САЗ-3507, спеціального а/транспортного засобу; гідрогеолог; машиніст екскаватор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.; машиніст екскаватора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.; енергетик; електромонтер; прибиральник службових приміщень) складе 1 608  тис. грн.                                Згідно коефіцієнту розподілу витрат зарплата загальновиробничого персоналу розподілена на водопостач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ання: 1 608*0,8 =         1 286,4 тис. грн.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Нарахування на заробітну плату загальновиробничого персоналу 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9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податки та збори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Рентна плата за користування надрами  - 117,2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спецводокористування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- 63,4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3)  нові 8 ділянок ( 8 х 9547) = 74,4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Всього: 255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084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витрати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загальновиробничого призначення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Ремонт техніки -307,2 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розраховано по факту 2020 р.*Індекс виробників пром. продукції 1,04): 295,4*1,04. Придбання 19 вогнегасників - 6,2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Спецодяг ( 1 комплект зимового і 1 літнього на 18 чол.) - 27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 Всього: 340,6*0,8= 272,5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III.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Адміністративні витрати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апарату управління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Річна заробітна плата робітників адміністративно-управлінського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(директор, головний інженер, головний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провідний економіст, провідний юрист, інспектор з кадрів, інспектор з охорони праці)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1 150,3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Згідно коефіцієнту розподілу витрат зарплата загальновиробничого персоналу розподілен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на водопостачання: 1 150,3*0,8 = 920,2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апарату управління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Канцелярські товари 20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*0,8=16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6,5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*0,8=5,2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користування ПЗ та супроводження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137,3 тис. річна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*0,8 = 109,8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ind w:hanging="2945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50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Амортизація основних засобів та нематеріальних активів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.*16,5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грн=33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2) Сервер 40 тис. грн. ВСЬОГО 73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/3 роки ( строк повної амортизації)*0,8=19,5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4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 адміністративної будівлі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Взимку в середньому витрачається 18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Згідно коефіцієнту розподілу витрат на водопостачання припадає: 18 000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*3,14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кВт-год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*0,8 = 45,2 тис. грн.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2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IV.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Витрати на збут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24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Заробітна плата працівників збуту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Річна заробітна плата робітників абонентського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(майстер, 2 оператори з розрахунків, 4 контролери, 3 слюсарі АВР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.) складе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1 171,3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 Згідно коефіцієнту розподілу витрат зарплата загальновиробничого персоналу розподілена на водопостачання: 1 171,3*0,8 = 937 тис.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112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Відрахування на заробітну плату працівників  збуту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ЄСВ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75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Банківські послуги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 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складали 12,2 тис. грн. У зв'язку з розширенням клієнтської бази на 50% планується: 12,2*1,5*0,8=14,6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Канцелярські товари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Канцелярські товари 16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*0,8=12,8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тис.гтн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зв'язку</w:t>
            </w:r>
          </w:p>
        </w:tc>
        <w:tc>
          <w:tcPr>
            <w:tcW w:w="1210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Пошта,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,телефон 6,4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*0,8=5,1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2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405"/>
        </w:trPr>
        <w:tc>
          <w:tcPr>
            <w:tcW w:w="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V.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422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Інші операційні витрати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DF467F">
        <w:trPr>
          <w:trHeight w:val="3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2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11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Запланована реалізація води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куб.м</w:t>
            </w:r>
            <w:proofErr w:type="spellEnd"/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410,0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DF467F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1м.куб 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18,34</w:t>
            </w:r>
          </w:p>
        </w:tc>
      </w:tr>
      <w:tr w:rsidR="00DF467F">
        <w:trPr>
          <w:trHeight w:val="3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DF4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DF4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467F">
        <w:trPr>
          <w:trHeight w:val="37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ПДВ 20%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3,67</w:t>
            </w:r>
          </w:p>
        </w:tc>
        <w:tc>
          <w:tcPr>
            <w:tcW w:w="42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3,67</w:t>
            </w:r>
          </w:p>
        </w:tc>
      </w:tr>
      <w:tr w:rsidR="00DF467F">
        <w:trPr>
          <w:trHeight w:val="40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собівартість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з ПДВ</w:t>
            </w:r>
          </w:p>
        </w:tc>
        <w:tc>
          <w:tcPr>
            <w:tcW w:w="12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22,00</w:t>
            </w:r>
          </w:p>
        </w:tc>
        <w:tc>
          <w:tcPr>
            <w:tcW w:w="42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67F" w:rsidRDefault="007852D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67F" w:rsidRDefault="007852D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22,00</w:t>
            </w:r>
          </w:p>
        </w:tc>
      </w:tr>
    </w:tbl>
    <w:p w:rsidR="00DF467F" w:rsidRDefault="00DF467F">
      <w:pPr>
        <w:pStyle w:val="af5"/>
        <w:ind w:left="6381"/>
        <w:rPr>
          <w:color w:val="FF0000"/>
          <w:sz w:val="28"/>
          <w:szCs w:val="28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DF467F">
      <w:pPr>
        <w:tabs>
          <w:tab w:val="left" w:pos="709"/>
          <w:tab w:val="left" w:pos="7088"/>
        </w:tabs>
        <w:jc w:val="both"/>
        <w:rPr>
          <w:color w:val="FF0000"/>
          <w:lang w:val="uk-UA"/>
        </w:rPr>
      </w:pPr>
    </w:p>
    <w:p w:rsidR="00DF467F" w:rsidRDefault="007852DC">
      <w:pPr>
        <w:tabs>
          <w:tab w:val="left" w:pos="709"/>
          <w:tab w:val="left" w:pos="7088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Решетилівського КП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О.Ю. Козуб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ський </w:t>
      </w:r>
    </w:p>
    <w:p w:rsidR="00DF467F" w:rsidRDefault="00DF467F">
      <w:pPr>
        <w:tabs>
          <w:tab w:val="left" w:pos="709"/>
          <w:tab w:val="left" w:pos="7088"/>
        </w:tabs>
        <w:jc w:val="both"/>
        <w:rPr>
          <w:lang w:val="uk-UA"/>
        </w:rPr>
      </w:pPr>
    </w:p>
    <w:sectPr w:rsidR="00DF467F">
      <w:pgSz w:w="11906" w:h="16838"/>
      <w:pgMar w:top="993" w:right="566" w:bottom="851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F"/>
    <w:rsid w:val="007852DC"/>
    <w:rsid w:val="00D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f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f0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1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3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f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f0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1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3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qFormat/>
    <w:rsid w:val="00507D44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C773-9202-462E-9636-36E914E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14173</Words>
  <Characters>8080</Characters>
  <Application>Microsoft Office Word</Application>
  <DocSecurity>0</DocSecurity>
  <Lines>67</Lines>
  <Paragraphs>44</Paragraphs>
  <ScaleCrop>false</ScaleCrop>
  <Company>SPecialiST RePack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User</cp:lastModifiedBy>
  <cp:revision>23</cp:revision>
  <dcterms:created xsi:type="dcterms:W3CDTF">2021-02-25T13:47:00Z</dcterms:created>
  <dcterms:modified xsi:type="dcterms:W3CDTF">2021-12-31T10:02:00Z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