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55" w:type="dxa"/>
          <w:left w:w="55" w:type="dxa"/>
          <w:bottom w:w="55" w:type="dxa"/>
          <w:right w:w="55" w:type="dxa"/>
        </w:tblCellMar>
        <w:tblLook w:val="0000" w:firstRow="0" w:lastRow="0" w:firstColumn="0" w:lastColumn="0" w:noHBand="0" w:noVBand="0"/>
      </w:tblPr>
      <w:tblGrid>
        <w:gridCol w:w="3207"/>
        <w:gridCol w:w="2294"/>
        <w:gridCol w:w="4144"/>
      </w:tblGrid>
      <w:tr w:rsidR="002E2BB7" w:rsidTr="00200E22">
        <w:tc>
          <w:tcPr>
            <w:tcW w:w="3207" w:type="dxa"/>
            <w:shd w:val="clear" w:color="auto" w:fill="auto"/>
          </w:tcPr>
          <w:p w:rsidR="002E2BB7" w:rsidRDefault="002E2BB7" w:rsidP="00200E22">
            <w:pPr>
              <w:pStyle w:val="a3"/>
              <w:tabs>
                <w:tab w:val="left" w:pos="5670"/>
              </w:tabs>
              <w:snapToGrid w:val="0"/>
              <w:rPr>
                <w:rFonts w:ascii="Liberation Serif" w:hAnsi="Liberation Serif" w:cs="Liberation Serif"/>
                <w:color w:val="000000"/>
              </w:rPr>
            </w:pPr>
          </w:p>
        </w:tc>
        <w:tc>
          <w:tcPr>
            <w:tcW w:w="2294" w:type="dxa"/>
            <w:shd w:val="clear" w:color="auto" w:fill="auto"/>
          </w:tcPr>
          <w:p w:rsidR="002E2BB7" w:rsidRDefault="002E2BB7" w:rsidP="00200E22">
            <w:pPr>
              <w:pStyle w:val="a3"/>
              <w:tabs>
                <w:tab w:val="left" w:pos="5670"/>
              </w:tabs>
              <w:snapToGrid w:val="0"/>
              <w:rPr>
                <w:rFonts w:ascii="Liberation Serif" w:hAnsi="Liberation Serif" w:cs="Liberation Serif"/>
                <w:color w:val="000000"/>
              </w:rPr>
            </w:pPr>
          </w:p>
        </w:tc>
        <w:tc>
          <w:tcPr>
            <w:tcW w:w="4144" w:type="dxa"/>
            <w:shd w:val="clear" w:color="auto" w:fill="auto"/>
          </w:tcPr>
          <w:p w:rsidR="002E2BB7" w:rsidRDefault="00D163E5" w:rsidP="00200E22">
            <w:pPr>
              <w:tabs>
                <w:tab w:val="left" w:pos="5670"/>
              </w:tabs>
              <w:ind w:left="166"/>
              <w:rPr>
                <w:color w:val="000000"/>
                <w:sz w:val="28"/>
                <w:szCs w:val="28"/>
              </w:rPr>
            </w:pPr>
            <w:r>
              <w:rPr>
                <w:color w:val="000000"/>
                <w:sz w:val="28"/>
                <w:szCs w:val="28"/>
              </w:rPr>
              <w:t xml:space="preserve">Додаток </w:t>
            </w:r>
            <w:r w:rsidR="002E2BB7">
              <w:rPr>
                <w:color w:val="000000"/>
                <w:sz w:val="28"/>
                <w:szCs w:val="28"/>
              </w:rPr>
              <w:t xml:space="preserve"> 10</w:t>
            </w:r>
          </w:p>
          <w:p w:rsidR="002E2BB7" w:rsidRDefault="002E2BB7" w:rsidP="00200E22">
            <w:pPr>
              <w:tabs>
                <w:tab w:val="left" w:pos="5670"/>
              </w:tabs>
              <w:ind w:left="166"/>
            </w:pPr>
            <w:r>
              <w:rPr>
                <w:color w:val="000000"/>
                <w:sz w:val="28"/>
                <w:szCs w:val="28"/>
              </w:rPr>
              <w:t>До Програми</w:t>
            </w:r>
          </w:p>
        </w:tc>
      </w:tr>
    </w:tbl>
    <w:p w:rsidR="00D163E5" w:rsidRDefault="00D163E5" w:rsidP="002E2BB7">
      <w:pPr>
        <w:pStyle w:val="Default"/>
        <w:jc w:val="center"/>
        <w:rPr>
          <w:b/>
          <w:bCs/>
          <w:sz w:val="28"/>
          <w:szCs w:val="28"/>
        </w:rPr>
      </w:pPr>
    </w:p>
    <w:p w:rsidR="002E2BB7" w:rsidRDefault="002E2BB7" w:rsidP="002E2BB7">
      <w:pPr>
        <w:pStyle w:val="Default"/>
        <w:jc w:val="center"/>
      </w:pPr>
      <w:r>
        <w:rPr>
          <w:b/>
          <w:bCs/>
          <w:sz w:val="28"/>
          <w:szCs w:val="28"/>
        </w:rPr>
        <w:t>ПОРЯДОК</w:t>
      </w:r>
    </w:p>
    <w:p w:rsidR="002E2BB7" w:rsidRDefault="002E2BB7" w:rsidP="002E2BB7">
      <w:pPr>
        <w:jc w:val="center"/>
      </w:pPr>
      <w:r>
        <w:rPr>
          <w:b/>
          <w:bCs/>
          <w:sz w:val="28"/>
          <w:szCs w:val="28"/>
        </w:rPr>
        <w:t>надання матеріальної допомоги на оплату житлово-комунальних послуг та послуг зв’язку (абонемент плата) особам з інвалідністю І та ІІ групи, які є членами УТОС</w:t>
      </w:r>
    </w:p>
    <w:p w:rsidR="002E2BB7" w:rsidRDefault="002E2BB7" w:rsidP="002E2BB7">
      <w:pPr>
        <w:jc w:val="center"/>
        <w:rPr>
          <w:b/>
          <w:bCs/>
          <w:sz w:val="28"/>
          <w:szCs w:val="28"/>
        </w:rPr>
      </w:pPr>
      <w:bookmarkStart w:id="0" w:name="_Hlk1486235181"/>
      <w:bookmarkEnd w:id="0"/>
    </w:p>
    <w:p w:rsidR="002E2BB7" w:rsidRDefault="002E2BB7" w:rsidP="00D163E5">
      <w:pPr>
        <w:ind w:firstLine="567"/>
        <w:jc w:val="both"/>
      </w:pPr>
      <w:r>
        <w:rPr>
          <w:sz w:val="28"/>
          <w:szCs w:val="28"/>
        </w:rPr>
        <w:t>1. Цей Порядок визначає механізм надання одноразової грошової допомоги</w:t>
      </w:r>
      <w:r>
        <w:rPr>
          <w:rStyle w:val="c9"/>
          <w:color w:val="000000"/>
          <w:sz w:val="28"/>
          <w:szCs w:val="28"/>
        </w:rPr>
        <w:t xml:space="preserve"> на оплату житлово-комунальних послуг та послуг зв’язку (абонемент плата) особам з інвалідністю І та ІІ групи</w:t>
      </w:r>
      <w:r>
        <w:rPr>
          <w:sz w:val="28"/>
          <w:szCs w:val="28"/>
        </w:rPr>
        <w:t>, які є членами УТОС, що підтверджується посвідченням, зареєстровані та постійно проживають на території Решетилівської міської територіальної громади.</w:t>
      </w:r>
    </w:p>
    <w:p w:rsidR="002E2BB7" w:rsidRDefault="002E2BB7" w:rsidP="00D163E5">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2E2BB7" w:rsidRDefault="002E2BB7" w:rsidP="00D163E5">
      <w:pPr>
        <w:ind w:firstLine="567"/>
        <w:jc w:val="both"/>
      </w:pPr>
      <w:r>
        <w:rPr>
          <w:sz w:val="28"/>
          <w:szCs w:val="28"/>
        </w:rPr>
        <w:t>2. Щоквартальна  грошова допомога  є додатком до існуючого доходу і надається за умови надання відповідних документів, які підтверджують статус особи вище зазначеної категорії.</w:t>
      </w:r>
    </w:p>
    <w:p w:rsidR="002E2BB7" w:rsidRDefault="002E2BB7" w:rsidP="00D163E5">
      <w:pPr>
        <w:ind w:firstLine="567"/>
        <w:jc w:val="both"/>
      </w:pPr>
      <w:r>
        <w:rPr>
          <w:color w:val="000000"/>
          <w:sz w:val="28"/>
          <w:szCs w:val="28"/>
        </w:rPr>
        <w:t>3. Грошова допомога виплачується за заявою один раз у квартал відповідно до кошторису, затвердженого в бюджеті Решетилівської міської територіальної громади, в сумі 1000,00 грн.</w:t>
      </w:r>
    </w:p>
    <w:p w:rsidR="002E2BB7" w:rsidRDefault="002E2BB7" w:rsidP="00D163E5">
      <w:pPr>
        <w:ind w:firstLine="567"/>
        <w:jc w:val="both"/>
      </w:pPr>
      <w:r>
        <w:rPr>
          <w:sz w:val="28"/>
          <w:szCs w:val="28"/>
        </w:rPr>
        <w:t>Заява та відповідний пакет документів для отримання грошової допомоги подається особисто.</w:t>
      </w:r>
    </w:p>
    <w:p w:rsidR="002E2BB7" w:rsidRDefault="002E2BB7" w:rsidP="00D163E5">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2E2BB7" w:rsidRDefault="002E2BB7" w:rsidP="00D163E5">
      <w:pPr>
        <w:ind w:firstLine="567"/>
        <w:jc w:val="both"/>
      </w:pPr>
      <w:r>
        <w:rPr>
          <w:sz w:val="28"/>
          <w:szCs w:val="28"/>
        </w:rPr>
        <w:t>- згода на збір, а також на обробку персональних даних відповідно до вимог </w:t>
      </w:r>
      <w:hyperlink r:id="rId6" w:anchor="_blank" w:history="1">
        <w:r>
          <w:rPr>
            <w:rStyle w:val="WW--"/>
            <w:sz w:val="28"/>
            <w:szCs w:val="28"/>
          </w:rPr>
          <w:t xml:space="preserve">Закону України </w:t>
        </w:r>
        <w:proofErr w:type="spellStart"/>
        <w:r>
          <w:rPr>
            <w:rStyle w:val="WW--"/>
            <w:sz w:val="28"/>
            <w:szCs w:val="28"/>
          </w:rPr>
          <w:t>„Про</w:t>
        </w:r>
        <w:proofErr w:type="spellEnd"/>
        <w:r>
          <w:rPr>
            <w:rStyle w:val="WW--"/>
            <w:sz w:val="28"/>
            <w:szCs w:val="28"/>
          </w:rPr>
          <w:t xml:space="preserve"> захист персональних </w:t>
        </w:r>
        <w:proofErr w:type="spellStart"/>
        <w:r>
          <w:rPr>
            <w:rStyle w:val="WW--"/>
            <w:sz w:val="28"/>
            <w:szCs w:val="28"/>
          </w:rPr>
          <w:t>даних</w:t>
        </w:r>
      </w:hyperlink>
      <w:r>
        <w:rPr>
          <w:sz w:val="28"/>
          <w:szCs w:val="28"/>
        </w:rPr>
        <w:t>ˮ</w:t>
      </w:r>
      <w:proofErr w:type="spellEnd"/>
      <w:r>
        <w:rPr>
          <w:sz w:val="28"/>
          <w:szCs w:val="28"/>
        </w:rPr>
        <w:t xml:space="preserve">; </w:t>
      </w:r>
    </w:p>
    <w:p w:rsidR="002E2BB7" w:rsidRDefault="002E2BB7" w:rsidP="00D163E5">
      <w:pPr>
        <w:ind w:firstLine="567"/>
        <w:jc w:val="both"/>
      </w:pPr>
      <w:r>
        <w:rPr>
          <w:sz w:val="28"/>
          <w:szCs w:val="28"/>
        </w:rPr>
        <w:t>- заява;</w:t>
      </w:r>
    </w:p>
    <w:p w:rsidR="002E2BB7" w:rsidRDefault="002E2BB7" w:rsidP="00D163E5">
      <w:pPr>
        <w:pStyle w:val="c22"/>
        <w:spacing w:before="0" w:after="0"/>
        <w:ind w:firstLine="567"/>
        <w:jc w:val="both"/>
      </w:pPr>
      <w:r>
        <w:rPr>
          <w:rStyle w:val="c9"/>
          <w:color w:val="000000"/>
          <w:sz w:val="28"/>
          <w:szCs w:val="28"/>
        </w:rPr>
        <w:t xml:space="preserve">- </w:t>
      </w:r>
      <w:r>
        <w:rPr>
          <w:sz w:val="28"/>
          <w:szCs w:val="28"/>
        </w:rPr>
        <w:t>копія сторінок паспорта/ копія паспорта заявника у формі пластикової картки типу ID-1 (лицьового та зворотного боку);</w:t>
      </w:r>
    </w:p>
    <w:p w:rsidR="002E2BB7" w:rsidRDefault="002E2BB7" w:rsidP="00D163E5">
      <w:pPr>
        <w:pStyle w:val="c22"/>
        <w:spacing w:before="0" w:after="0"/>
        <w:ind w:firstLine="567"/>
        <w:jc w:val="both"/>
      </w:pPr>
      <w:r>
        <w:rPr>
          <w:rStyle w:val="c9"/>
          <w:color w:val="000000"/>
          <w:sz w:val="28"/>
          <w:szCs w:val="28"/>
        </w:rPr>
        <w:t>- копія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2E2BB7" w:rsidRDefault="002E2BB7" w:rsidP="00D163E5">
      <w:pPr>
        <w:pStyle w:val="c22"/>
        <w:spacing w:before="0" w:after="0"/>
        <w:ind w:firstLine="567"/>
        <w:jc w:val="both"/>
      </w:pPr>
      <w:r>
        <w:rPr>
          <w:rStyle w:val="c9"/>
          <w:color w:val="000000"/>
          <w:sz w:val="28"/>
          <w:szCs w:val="28"/>
        </w:rPr>
        <w:t>- копія посвідчення особи з інвалідністю;</w:t>
      </w:r>
    </w:p>
    <w:p w:rsidR="002E2BB7" w:rsidRDefault="002E2BB7" w:rsidP="00D163E5">
      <w:pPr>
        <w:pStyle w:val="c22"/>
        <w:spacing w:before="0" w:after="0"/>
        <w:ind w:firstLine="567"/>
        <w:jc w:val="both"/>
      </w:pPr>
      <w:r>
        <w:rPr>
          <w:rStyle w:val="c9"/>
          <w:color w:val="000000"/>
          <w:sz w:val="28"/>
          <w:szCs w:val="28"/>
        </w:rPr>
        <w:t>- копія посвідчення члена УТОС;</w:t>
      </w:r>
    </w:p>
    <w:p w:rsidR="002E2BB7" w:rsidRDefault="002E2BB7" w:rsidP="00D163E5">
      <w:pPr>
        <w:pStyle w:val="c22"/>
        <w:tabs>
          <w:tab w:val="left" w:pos="709"/>
        </w:tabs>
        <w:spacing w:before="0" w:after="0"/>
        <w:ind w:firstLine="567"/>
        <w:jc w:val="both"/>
      </w:pPr>
      <w:r>
        <w:rPr>
          <w:sz w:val="28"/>
          <w:szCs w:val="28"/>
        </w:rPr>
        <w:t>- витяг з реєстру територіальної громади щодо реєстрації місця проживання заявника;</w:t>
      </w:r>
    </w:p>
    <w:p w:rsidR="002E2BB7" w:rsidRDefault="002E2BB7" w:rsidP="00D163E5">
      <w:pPr>
        <w:pStyle w:val="c22"/>
        <w:spacing w:before="0" w:after="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2E2BB7" w:rsidRDefault="002E2BB7" w:rsidP="00D163E5">
      <w:pPr>
        <w:ind w:firstLine="567"/>
        <w:jc w:val="both"/>
      </w:pPr>
      <w:r>
        <w:rPr>
          <w:sz w:val="28"/>
          <w:szCs w:val="28"/>
        </w:rPr>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2E2BB7" w:rsidRDefault="002E2BB7" w:rsidP="00D163E5">
      <w:pPr>
        <w:ind w:firstLine="567"/>
        <w:jc w:val="both"/>
        <w:rPr>
          <w:sz w:val="28"/>
          <w:szCs w:val="28"/>
        </w:rPr>
      </w:pPr>
    </w:p>
    <w:p w:rsidR="002E2BB7" w:rsidRDefault="002E2BB7" w:rsidP="00D163E5">
      <w:pPr>
        <w:pStyle w:val="Default"/>
        <w:jc w:val="both"/>
      </w:pPr>
      <w:r>
        <w:rPr>
          <w:sz w:val="28"/>
          <w:szCs w:val="28"/>
        </w:rPr>
        <w:t>Начальник відділу сім’ї, соціального</w:t>
      </w:r>
    </w:p>
    <w:p w:rsidR="00AD54F1" w:rsidRDefault="002E2BB7" w:rsidP="00D163E5">
      <w:pPr>
        <w:pStyle w:val="Default"/>
        <w:jc w:val="both"/>
      </w:pPr>
      <w:r>
        <w:rPr>
          <w:sz w:val="28"/>
          <w:szCs w:val="28"/>
        </w:rPr>
        <w:t>захисту та охорони здоров’я</w:t>
      </w:r>
      <w:r>
        <w:rPr>
          <w:sz w:val="28"/>
          <w:szCs w:val="28"/>
        </w:rPr>
        <w:tab/>
      </w:r>
      <w:r>
        <w:rPr>
          <w:sz w:val="28"/>
          <w:szCs w:val="28"/>
        </w:rPr>
        <w:tab/>
      </w:r>
      <w:r>
        <w:rPr>
          <w:sz w:val="28"/>
          <w:szCs w:val="28"/>
        </w:rPr>
        <w:tab/>
      </w:r>
      <w:r>
        <w:rPr>
          <w:sz w:val="28"/>
          <w:szCs w:val="28"/>
        </w:rPr>
        <w:tab/>
      </w:r>
      <w:r>
        <w:rPr>
          <w:sz w:val="28"/>
          <w:szCs w:val="28"/>
        </w:rPr>
        <w:tab/>
      </w:r>
      <w:r>
        <w:rPr>
          <w:sz w:val="28"/>
          <w:szCs w:val="28"/>
        </w:rPr>
        <w:tab/>
        <w:t>Дмитро МОМОТ</w:t>
      </w:r>
      <w:bookmarkStart w:id="1" w:name="_GoBack"/>
      <w:bookmarkEnd w:id="1"/>
    </w:p>
    <w:sectPr w:rsidR="00AD54F1" w:rsidSect="00D163E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1"/>
    <w:rsid w:val="000E2C91"/>
    <w:rsid w:val="002E2BB7"/>
    <w:rsid w:val="00AD54F1"/>
    <w:rsid w:val="00D1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7"/>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2E2BB7"/>
  </w:style>
  <w:style w:type="character" w:customStyle="1" w:styleId="WW--">
    <w:name w:val="WW-Интернет-ссылка"/>
    <w:rsid w:val="002E2BB7"/>
    <w:rPr>
      <w:color w:val="0000FF"/>
      <w:u w:val="single"/>
    </w:rPr>
  </w:style>
  <w:style w:type="paragraph" w:customStyle="1" w:styleId="Default">
    <w:name w:val="Default"/>
    <w:rsid w:val="002E2BB7"/>
    <w:pPr>
      <w:suppressAutoHyphens/>
      <w:spacing w:after="0" w:line="240" w:lineRule="auto"/>
    </w:pPr>
    <w:rPr>
      <w:rFonts w:ascii="Times New Roman" w:eastAsia="NSimSun" w:hAnsi="Times New Roman" w:cs="Times New Roman"/>
      <w:color w:val="000000"/>
      <w:sz w:val="24"/>
      <w:szCs w:val="24"/>
      <w:lang w:val="uk-UA" w:eastAsia="zh-CN"/>
    </w:rPr>
  </w:style>
  <w:style w:type="paragraph" w:customStyle="1" w:styleId="a3">
    <w:name w:val="Содержимое таблицы"/>
    <w:basedOn w:val="a"/>
    <w:rsid w:val="002E2BB7"/>
    <w:pPr>
      <w:suppressLineNumbers/>
      <w:autoSpaceDE/>
    </w:pPr>
    <w:rPr>
      <w:rFonts w:eastAsia="Arial Unicode MS" w:cs="Arial Unicode MS"/>
      <w:color w:val="00000A"/>
      <w:lang w:bidi="hi-IN"/>
    </w:rPr>
  </w:style>
  <w:style w:type="paragraph" w:customStyle="1" w:styleId="c22">
    <w:name w:val="c22"/>
    <w:basedOn w:val="a"/>
    <w:rsid w:val="002E2BB7"/>
    <w:pPr>
      <w:suppressAutoHyphens w:val="0"/>
      <w:autoSpaceDE/>
      <w:spacing w:before="280" w:after="280"/>
    </w:pPr>
    <w:rPr>
      <w:rFonts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7"/>
    <w:pPr>
      <w:suppressAutoHyphens/>
      <w:autoSpaceDE w:val="0"/>
      <w:spacing w:after="0" w:line="240" w:lineRule="auto"/>
    </w:pPr>
    <w:rPr>
      <w:rFonts w:ascii="Times New Roman" w:eastAsia="Times New Roman" w:hAnsi="Times New Roman" w:cs="Liberation Serif"/>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2E2BB7"/>
  </w:style>
  <w:style w:type="character" w:customStyle="1" w:styleId="WW--">
    <w:name w:val="WW-Интернет-ссылка"/>
    <w:rsid w:val="002E2BB7"/>
    <w:rPr>
      <w:color w:val="0000FF"/>
      <w:u w:val="single"/>
    </w:rPr>
  </w:style>
  <w:style w:type="paragraph" w:customStyle="1" w:styleId="Default">
    <w:name w:val="Default"/>
    <w:rsid w:val="002E2BB7"/>
    <w:pPr>
      <w:suppressAutoHyphens/>
      <w:spacing w:after="0" w:line="240" w:lineRule="auto"/>
    </w:pPr>
    <w:rPr>
      <w:rFonts w:ascii="Times New Roman" w:eastAsia="NSimSun" w:hAnsi="Times New Roman" w:cs="Times New Roman"/>
      <w:color w:val="000000"/>
      <w:sz w:val="24"/>
      <w:szCs w:val="24"/>
      <w:lang w:val="uk-UA" w:eastAsia="zh-CN"/>
    </w:rPr>
  </w:style>
  <w:style w:type="paragraph" w:customStyle="1" w:styleId="a3">
    <w:name w:val="Содержимое таблицы"/>
    <w:basedOn w:val="a"/>
    <w:rsid w:val="002E2BB7"/>
    <w:pPr>
      <w:suppressLineNumbers/>
      <w:autoSpaceDE/>
    </w:pPr>
    <w:rPr>
      <w:rFonts w:eastAsia="Arial Unicode MS" w:cs="Arial Unicode MS"/>
      <w:color w:val="00000A"/>
      <w:lang w:bidi="hi-IN"/>
    </w:rPr>
  </w:style>
  <w:style w:type="paragraph" w:customStyle="1" w:styleId="c22">
    <w:name w:val="c22"/>
    <w:basedOn w:val="a"/>
    <w:rsid w:val="002E2BB7"/>
    <w:pPr>
      <w:suppressAutoHyphens w:val="0"/>
      <w:autoSpaceDE/>
      <w:spacing w:before="280" w:after="280"/>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s.ligazakon.net/document/view/T102297?ed=2017_10_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6CBC-9127-479E-8AA4-31F078D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miskrada1@outlook.com</dc:creator>
  <cp:keywords/>
  <dc:description/>
  <cp:lastModifiedBy>PC_USER_4</cp:lastModifiedBy>
  <cp:revision>3</cp:revision>
  <dcterms:created xsi:type="dcterms:W3CDTF">2023-12-07T14:39:00Z</dcterms:created>
  <dcterms:modified xsi:type="dcterms:W3CDTF">2023-12-21T10:54:00Z</dcterms:modified>
</cp:coreProperties>
</file>