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0D97D23" w:rsidR="008C2B1A" w:rsidRPr="00220B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EA0DB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EA0DBC" w:rsidRPr="00EA0DB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UA-2023-10-05-010375-a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3E613C93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А-95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 та дизельне паливо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будуть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забезпечення стабільної роботи транспортних засобів та функціонування  пунктів незламності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0CA59E31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EA0DBC">
        <w:rPr>
          <w:rFonts w:ascii="Times New Roman" w:hAnsi="Times New Roman" w:cs="Times New Roman"/>
          <w:sz w:val="24"/>
          <w:szCs w:val="24"/>
        </w:rPr>
        <w:t xml:space="preserve"> для функціонування пунктів незламності в холодний період року.</w:t>
      </w:r>
    </w:p>
    <w:p w14:paraId="5B2634BC" w14:textId="51636146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A0DBC" w:rsidRPr="00EA0DB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UA-2023-10-05-010375-a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F679E00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EA0DBC">
        <w:rPr>
          <w:rFonts w:ascii="Times New Roman" w:eastAsia="SimSun" w:hAnsi="Times New Roman" w:cs="Times New Roman"/>
          <w:sz w:val="24"/>
          <w:szCs w:val="24"/>
        </w:rPr>
        <w:t xml:space="preserve">, дизельне паливо 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9DD2B8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A0DBC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7106A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654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DBC">
        <w:rPr>
          <w:rFonts w:ascii="Times New Roman" w:eastAsia="Times New Roman" w:hAnsi="Times New Roman" w:cs="Times New Roman"/>
          <w:sz w:val="24"/>
          <w:szCs w:val="24"/>
        </w:rPr>
        <w:t xml:space="preserve">Двісті вісімдесят вісім </w:t>
      </w:r>
      <w:r w:rsidR="007106AF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C70D4" w14:textId="74DC75DE" w:rsidR="00531B96" w:rsidRDefault="00C010FB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49766F8" w14:textId="0111BF85" w:rsidR="00EA0DBC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Бензин А -95 з рівнем екологічної безпеки  Євро 5</w:t>
      </w:r>
    </w:p>
    <w:p w14:paraId="7D6B7732" w14:textId="273F52D5" w:rsidR="00EA0DBC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Кількість: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zh-CN"/>
        </w:rPr>
        <w:t>4500 літрів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233"/>
        <w:gridCol w:w="1134"/>
        <w:gridCol w:w="3354"/>
      </w:tblGrid>
      <w:tr w:rsidR="00EA0DBC" w:rsidRPr="00985AD6" w14:paraId="5E25BFB7" w14:textId="77777777" w:rsidTr="00B10220">
        <w:tc>
          <w:tcPr>
            <w:tcW w:w="601" w:type="dxa"/>
            <w:vAlign w:val="center"/>
          </w:tcPr>
          <w:p w14:paraId="645E977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33" w:type="dxa"/>
            <w:vAlign w:val="center"/>
          </w:tcPr>
          <w:p w14:paraId="1BE4B5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Align w:val="center"/>
          </w:tcPr>
          <w:p w14:paraId="3022147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354" w:type="dxa"/>
            <w:vAlign w:val="center"/>
          </w:tcPr>
          <w:p w14:paraId="2677D4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079A64B" w14:textId="77777777" w:rsidTr="00B10220">
        <w:trPr>
          <w:trHeight w:val="260"/>
        </w:trPr>
        <w:tc>
          <w:tcPr>
            <w:tcW w:w="601" w:type="dxa"/>
            <w:vAlign w:val="center"/>
          </w:tcPr>
          <w:p w14:paraId="6938C06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33" w:type="dxa"/>
            <w:vAlign w:val="center"/>
          </w:tcPr>
          <w:p w14:paraId="4139D8A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Детонаційна стійкість:</w:t>
            </w:r>
          </w:p>
        </w:tc>
        <w:tc>
          <w:tcPr>
            <w:tcW w:w="1134" w:type="dxa"/>
            <w:vAlign w:val="center"/>
          </w:tcPr>
          <w:p w14:paraId="63386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06F718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5DC9B424" w14:textId="77777777" w:rsidTr="00B10220">
        <w:tc>
          <w:tcPr>
            <w:tcW w:w="601" w:type="dxa"/>
            <w:vAlign w:val="center"/>
          </w:tcPr>
          <w:p w14:paraId="65ED6D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33" w:type="dxa"/>
            <w:vAlign w:val="center"/>
          </w:tcPr>
          <w:p w14:paraId="607F60D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дослідним методом</w:t>
            </w:r>
          </w:p>
        </w:tc>
        <w:tc>
          <w:tcPr>
            <w:tcW w:w="1134" w:type="dxa"/>
            <w:vAlign w:val="center"/>
          </w:tcPr>
          <w:p w14:paraId="11B26B7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04D0EAB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95</w:t>
            </w:r>
          </w:p>
        </w:tc>
      </w:tr>
      <w:tr w:rsidR="00EA0DBC" w:rsidRPr="00985AD6" w14:paraId="725E45AC" w14:textId="77777777" w:rsidTr="00B10220">
        <w:tc>
          <w:tcPr>
            <w:tcW w:w="601" w:type="dxa"/>
            <w:vAlign w:val="center"/>
          </w:tcPr>
          <w:p w14:paraId="1E10A95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33" w:type="dxa"/>
            <w:vAlign w:val="center"/>
          </w:tcPr>
          <w:p w14:paraId="003E17E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моторним методом</w:t>
            </w:r>
          </w:p>
        </w:tc>
        <w:tc>
          <w:tcPr>
            <w:tcW w:w="1134" w:type="dxa"/>
            <w:vAlign w:val="center"/>
          </w:tcPr>
          <w:p w14:paraId="692888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531BF3A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18DB4859" w14:textId="77777777" w:rsidTr="00B10220">
        <w:tc>
          <w:tcPr>
            <w:tcW w:w="601" w:type="dxa"/>
            <w:vAlign w:val="center"/>
          </w:tcPr>
          <w:p w14:paraId="25A3BDB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33" w:type="dxa"/>
            <w:vAlign w:val="center"/>
          </w:tcPr>
          <w:p w14:paraId="15B0D9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Октанове число за моторним методом</w:t>
            </w:r>
          </w:p>
        </w:tc>
        <w:tc>
          <w:tcPr>
            <w:tcW w:w="1134" w:type="dxa"/>
            <w:vAlign w:val="center"/>
          </w:tcPr>
          <w:p w14:paraId="3C944E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20813BA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74D3DC83" w14:textId="77777777" w:rsidTr="00B10220">
        <w:trPr>
          <w:trHeight w:val="253"/>
        </w:trPr>
        <w:tc>
          <w:tcPr>
            <w:tcW w:w="601" w:type="dxa"/>
            <w:vAlign w:val="center"/>
          </w:tcPr>
          <w:p w14:paraId="2F7332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33" w:type="dxa"/>
            <w:vAlign w:val="center"/>
          </w:tcPr>
          <w:p w14:paraId="7161A2D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Тиск насиченої пари:</w:t>
            </w:r>
          </w:p>
        </w:tc>
        <w:tc>
          <w:tcPr>
            <w:tcW w:w="1134" w:type="dxa"/>
            <w:vAlign w:val="center"/>
          </w:tcPr>
          <w:p w14:paraId="49B0CA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1E566E5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609B6CCD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7EBF96C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4233" w:type="dxa"/>
            <w:vAlign w:val="center"/>
          </w:tcPr>
          <w:p w14:paraId="170866F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літній період ( з 16 квітня до 15 жовтня)</w:t>
            </w:r>
          </w:p>
        </w:tc>
        <w:tc>
          <w:tcPr>
            <w:tcW w:w="1134" w:type="dxa"/>
            <w:vAlign w:val="center"/>
          </w:tcPr>
          <w:p w14:paraId="3863431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3117A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45-80</w:t>
            </w:r>
          </w:p>
        </w:tc>
      </w:tr>
      <w:tr w:rsidR="00EA0DBC" w:rsidRPr="00985AD6" w14:paraId="2344849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5A9D2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233" w:type="dxa"/>
            <w:vAlign w:val="center"/>
          </w:tcPr>
          <w:p w14:paraId="1EF4FDE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зимовий період ( з 16 листопада до 15 березня)</w:t>
            </w:r>
          </w:p>
        </w:tc>
        <w:tc>
          <w:tcPr>
            <w:tcW w:w="1134" w:type="dxa"/>
            <w:vAlign w:val="center"/>
          </w:tcPr>
          <w:p w14:paraId="37BC85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6695DE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60-100</w:t>
            </w:r>
          </w:p>
        </w:tc>
      </w:tr>
      <w:tr w:rsidR="00EA0DBC" w:rsidRPr="00985AD6" w14:paraId="5A78E6EF" w14:textId="77777777" w:rsidTr="00B10220">
        <w:trPr>
          <w:trHeight w:val="111"/>
        </w:trPr>
        <w:tc>
          <w:tcPr>
            <w:tcW w:w="601" w:type="dxa"/>
            <w:vAlign w:val="center"/>
          </w:tcPr>
          <w:p w14:paraId="169E8F1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233" w:type="dxa"/>
            <w:vAlign w:val="center"/>
          </w:tcPr>
          <w:p w14:paraId="5BE4F6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перехідний період ( з 16 березня до 15 квітня та з 16 жовтня до 15 листопада)</w:t>
            </w:r>
          </w:p>
        </w:tc>
        <w:tc>
          <w:tcPr>
            <w:tcW w:w="1134" w:type="dxa"/>
            <w:vAlign w:val="center"/>
          </w:tcPr>
          <w:p w14:paraId="79C796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78F498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50-90</w:t>
            </w:r>
          </w:p>
        </w:tc>
      </w:tr>
      <w:tr w:rsidR="00EA0DBC" w:rsidRPr="00985AD6" w14:paraId="35FD521E" w14:textId="77777777" w:rsidTr="00B10220">
        <w:tc>
          <w:tcPr>
            <w:tcW w:w="601" w:type="dxa"/>
            <w:vAlign w:val="center"/>
          </w:tcPr>
          <w:p w14:paraId="6B40470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33" w:type="dxa"/>
            <w:vAlign w:val="center"/>
          </w:tcPr>
          <w:p w14:paraId="1BF28A9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свинцю</w:t>
            </w:r>
          </w:p>
        </w:tc>
        <w:tc>
          <w:tcPr>
            <w:tcW w:w="1134" w:type="dxa"/>
            <w:vAlign w:val="center"/>
          </w:tcPr>
          <w:p w14:paraId="42BBF7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40130D9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71E5A4CE" w14:textId="77777777" w:rsidTr="00B10220">
        <w:tc>
          <w:tcPr>
            <w:tcW w:w="601" w:type="dxa"/>
            <w:vAlign w:val="center"/>
          </w:tcPr>
          <w:p w14:paraId="524410D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33" w:type="dxa"/>
            <w:vAlign w:val="center"/>
          </w:tcPr>
          <w:p w14:paraId="18467D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°C</w:t>
            </w:r>
          </w:p>
        </w:tc>
        <w:tc>
          <w:tcPr>
            <w:tcW w:w="1134" w:type="dxa"/>
            <w:vAlign w:val="center"/>
          </w:tcPr>
          <w:p w14:paraId="633F806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162DB0D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720-755</w:t>
            </w:r>
          </w:p>
        </w:tc>
      </w:tr>
      <w:tr w:rsidR="00EA0DBC" w:rsidRPr="00985AD6" w14:paraId="77FAED8A" w14:textId="77777777" w:rsidTr="00B10220">
        <w:trPr>
          <w:trHeight w:val="312"/>
        </w:trPr>
        <w:tc>
          <w:tcPr>
            <w:tcW w:w="601" w:type="dxa"/>
            <w:vAlign w:val="center"/>
          </w:tcPr>
          <w:p w14:paraId="11F0735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33" w:type="dxa"/>
            <w:vAlign w:val="center"/>
          </w:tcPr>
          <w:p w14:paraId="508597D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</w:tc>
        <w:tc>
          <w:tcPr>
            <w:tcW w:w="1134" w:type="dxa"/>
            <w:vAlign w:val="center"/>
          </w:tcPr>
          <w:p w14:paraId="301FC9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4E74F57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77F2B5D" w14:textId="77777777" w:rsidTr="00B10220">
        <w:trPr>
          <w:trHeight w:val="237"/>
        </w:trPr>
        <w:tc>
          <w:tcPr>
            <w:tcW w:w="601" w:type="dxa"/>
            <w:vAlign w:val="center"/>
          </w:tcPr>
          <w:p w14:paraId="7077B04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233" w:type="dxa"/>
            <w:vAlign w:val="center"/>
          </w:tcPr>
          <w:p w14:paraId="3AB1A7D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70 ℃:</w:t>
            </w:r>
          </w:p>
          <w:p w14:paraId="4C80070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669A1B9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121425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B500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B394A5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E6083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D5A4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20,0-50,0</w:t>
            </w:r>
          </w:p>
          <w:p w14:paraId="2D224A0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22,0-52,0</w:t>
            </w:r>
          </w:p>
        </w:tc>
      </w:tr>
      <w:tr w:rsidR="00EA0DBC" w:rsidRPr="00985AD6" w14:paraId="5FAE5F7B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4AF5E7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233" w:type="dxa"/>
            <w:vAlign w:val="center"/>
          </w:tcPr>
          <w:p w14:paraId="56C6A56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100 ℃:</w:t>
            </w:r>
          </w:p>
          <w:p w14:paraId="1DC3915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72ACAB2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652EAF2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1C5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30A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B8FAE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34CCC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FA18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46,0-71,0</w:t>
            </w:r>
          </w:p>
          <w:p w14:paraId="3D040E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46,0-72,0</w:t>
            </w:r>
          </w:p>
        </w:tc>
      </w:tr>
      <w:tr w:rsidR="00EA0DBC" w:rsidRPr="00985AD6" w14:paraId="691F188D" w14:textId="77777777" w:rsidTr="00B10220">
        <w:trPr>
          <w:trHeight w:val="134"/>
        </w:trPr>
        <w:tc>
          <w:tcPr>
            <w:tcW w:w="601" w:type="dxa"/>
            <w:vAlign w:val="center"/>
          </w:tcPr>
          <w:p w14:paraId="3F91D6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233" w:type="dxa"/>
            <w:vAlign w:val="center"/>
          </w:tcPr>
          <w:p w14:paraId="58F1719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150 ℃:</w:t>
            </w:r>
          </w:p>
        </w:tc>
        <w:tc>
          <w:tcPr>
            <w:tcW w:w="1134" w:type="dxa"/>
            <w:vAlign w:val="center"/>
          </w:tcPr>
          <w:p w14:paraId="419E90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7B14D43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75,0</w:t>
            </w:r>
          </w:p>
        </w:tc>
      </w:tr>
      <w:tr w:rsidR="00EA0DBC" w:rsidRPr="00985AD6" w14:paraId="70C579D7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8FDC4B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233" w:type="dxa"/>
            <w:vAlign w:val="center"/>
          </w:tcPr>
          <w:p w14:paraId="6A719FF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википання кінцева</w:t>
            </w:r>
          </w:p>
        </w:tc>
        <w:tc>
          <w:tcPr>
            <w:tcW w:w="1134" w:type="dxa"/>
            <w:vAlign w:val="center"/>
          </w:tcPr>
          <w:p w14:paraId="241292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℃</w:t>
            </w:r>
          </w:p>
        </w:tc>
        <w:tc>
          <w:tcPr>
            <w:tcW w:w="3354" w:type="dxa"/>
            <w:vAlign w:val="center"/>
          </w:tcPr>
          <w:p w14:paraId="77902AC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вище 210</w:t>
            </w:r>
          </w:p>
        </w:tc>
      </w:tr>
      <w:tr w:rsidR="00EA0DBC" w:rsidRPr="00985AD6" w14:paraId="3A8DEB55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62E028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233" w:type="dxa"/>
            <w:vAlign w:val="center"/>
          </w:tcPr>
          <w:p w14:paraId="4C8A893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залишку після википання</w:t>
            </w:r>
          </w:p>
        </w:tc>
        <w:tc>
          <w:tcPr>
            <w:tcW w:w="1134" w:type="dxa"/>
            <w:vAlign w:val="center"/>
          </w:tcPr>
          <w:p w14:paraId="79BE815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C7473D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</w:t>
            </w:r>
          </w:p>
        </w:tc>
      </w:tr>
      <w:tr w:rsidR="00EA0DBC" w:rsidRPr="00985AD6" w14:paraId="7CA60251" w14:textId="77777777" w:rsidTr="00B10220">
        <w:trPr>
          <w:trHeight w:val="172"/>
        </w:trPr>
        <w:tc>
          <w:tcPr>
            <w:tcW w:w="601" w:type="dxa"/>
            <w:vAlign w:val="center"/>
          </w:tcPr>
          <w:p w14:paraId="7189F3F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33" w:type="dxa"/>
            <w:vAlign w:val="center"/>
          </w:tcPr>
          <w:p w14:paraId="546248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</w:t>
            </w:r>
          </w:p>
        </w:tc>
        <w:tc>
          <w:tcPr>
            <w:tcW w:w="1134" w:type="dxa"/>
            <w:vAlign w:val="center"/>
          </w:tcPr>
          <w:p w14:paraId="5983CE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354" w:type="dxa"/>
            <w:vAlign w:val="center"/>
          </w:tcPr>
          <w:p w14:paraId="30A673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10</w:t>
            </w:r>
          </w:p>
        </w:tc>
      </w:tr>
      <w:tr w:rsidR="00EA0DBC" w:rsidRPr="00985AD6" w14:paraId="6B98DD8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7B3DD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33" w:type="dxa"/>
            <w:vAlign w:val="center"/>
          </w:tcPr>
          <w:p w14:paraId="1A4D1B09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вуглеводнів:</w:t>
            </w:r>
          </w:p>
        </w:tc>
        <w:tc>
          <w:tcPr>
            <w:tcW w:w="1134" w:type="dxa"/>
            <w:vAlign w:val="center"/>
          </w:tcPr>
          <w:p w14:paraId="1B12D72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3CD5A7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7B6200B5" w14:textId="77777777" w:rsidTr="00B10220">
        <w:trPr>
          <w:trHeight w:val="120"/>
        </w:trPr>
        <w:tc>
          <w:tcPr>
            <w:tcW w:w="601" w:type="dxa"/>
            <w:vAlign w:val="center"/>
          </w:tcPr>
          <w:p w14:paraId="6276A1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233" w:type="dxa"/>
            <w:vAlign w:val="center"/>
          </w:tcPr>
          <w:p w14:paraId="7C303D3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олефінових</w:t>
            </w:r>
            <w:proofErr w:type="spellEnd"/>
          </w:p>
        </w:tc>
        <w:tc>
          <w:tcPr>
            <w:tcW w:w="1134" w:type="dxa"/>
            <w:vAlign w:val="center"/>
          </w:tcPr>
          <w:p w14:paraId="61A897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BC54E8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18</w:t>
            </w:r>
          </w:p>
        </w:tc>
      </w:tr>
      <w:tr w:rsidR="00EA0DBC" w:rsidRPr="00985AD6" w14:paraId="191D43E7" w14:textId="77777777" w:rsidTr="00B10220">
        <w:trPr>
          <w:trHeight w:val="285"/>
        </w:trPr>
        <w:tc>
          <w:tcPr>
            <w:tcW w:w="601" w:type="dxa"/>
            <w:vAlign w:val="center"/>
          </w:tcPr>
          <w:p w14:paraId="79C209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233" w:type="dxa"/>
            <w:vAlign w:val="center"/>
          </w:tcPr>
          <w:p w14:paraId="23E1335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ароматичних</w:t>
            </w:r>
          </w:p>
        </w:tc>
        <w:tc>
          <w:tcPr>
            <w:tcW w:w="1134" w:type="dxa"/>
            <w:vAlign w:val="center"/>
          </w:tcPr>
          <w:p w14:paraId="117AD2A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2FEFAF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35</w:t>
            </w:r>
          </w:p>
        </w:tc>
      </w:tr>
      <w:tr w:rsidR="00EA0DBC" w:rsidRPr="00985AD6" w14:paraId="4FDA908D" w14:textId="77777777" w:rsidTr="00B10220">
        <w:trPr>
          <w:trHeight w:val="157"/>
        </w:trPr>
        <w:tc>
          <w:tcPr>
            <w:tcW w:w="601" w:type="dxa"/>
            <w:vAlign w:val="center"/>
          </w:tcPr>
          <w:p w14:paraId="12C2A5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33" w:type="dxa"/>
            <w:vAlign w:val="center"/>
          </w:tcPr>
          <w:p w14:paraId="5041A22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бензолу</w:t>
            </w:r>
          </w:p>
        </w:tc>
        <w:tc>
          <w:tcPr>
            <w:tcW w:w="1134" w:type="dxa"/>
            <w:vAlign w:val="center"/>
          </w:tcPr>
          <w:p w14:paraId="00F7B8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3A5E54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18BB578F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0EE84F3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33" w:type="dxa"/>
            <w:vAlign w:val="center"/>
          </w:tcPr>
          <w:p w14:paraId="01328F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кисню:</w:t>
            </w:r>
          </w:p>
        </w:tc>
        <w:tc>
          <w:tcPr>
            <w:tcW w:w="1134" w:type="dxa"/>
            <w:vAlign w:val="center"/>
          </w:tcPr>
          <w:p w14:paraId="0BB30C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EF06E1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8A6F39D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661ACE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233" w:type="dxa"/>
            <w:vAlign w:val="center"/>
          </w:tcPr>
          <w:p w14:paraId="2D7E937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</w:tc>
        <w:tc>
          <w:tcPr>
            <w:tcW w:w="1134" w:type="dxa"/>
            <w:vAlign w:val="center"/>
          </w:tcPr>
          <w:p w14:paraId="6BEBB8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D14239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2,7</w:t>
            </w:r>
          </w:p>
        </w:tc>
      </w:tr>
      <w:tr w:rsidR="00EA0DBC" w:rsidRPr="00985AD6" w14:paraId="1E7F10AA" w14:textId="77777777" w:rsidTr="00B10220">
        <w:trPr>
          <w:trHeight w:val="112"/>
        </w:trPr>
        <w:tc>
          <w:tcPr>
            <w:tcW w:w="601" w:type="dxa"/>
            <w:vAlign w:val="center"/>
          </w:tcPr>
          <w:p w14:paraId="57DC7C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233" w:type="dxa"/>
            <w:vAlign w:val="center"/>
          </w:tcPr>
          <w:p w14:paraId="40A678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D7010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F42BDF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3,7</w:t>
            </w:r>
          </w:p>
        </w:tc>
      </w:tr>
      <w:tr w:rsidR="00EA0DBC" w:rsidRPr="00985AD6" w14:paraId="44C16EBD" w14:textId="77777777" w:rsidTr="00B10220">
        <w:trPr>
          <w:trHeight w:val="128"/>
        </w:trPr>
        <w:tc>
          <w:tcPr>
            <w:tcW w:w="601" w:type="dxa"/>
            <w:vAlign w:val="center"/>
          </w:tcPr>
          <w:p w14:paraId="0BAF125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33" w:type="dxa"/>
            <w:vAlign w:val="center"/>
          </w:tcPr>
          <w:p w14:paraId="566053F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</w:t>
            </w:r>
          </w:p>
        </w:tc>
        <w:tc>
          <w:tcPr>
            <w:tcW w:w="1134" w:type="dxa"/>
            <w:vAlign w:val="center"/>
          </w:tcPr>
          <w:p w14:paraId="488352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70F366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6</w:t>
            </w:r>
          </w:p>
        </w:tc>
      </w:tr>
      <w:tr w:rsidR="00EA0DBC" w:rsidRPr="00985AD6" w14:paraId="7A429046" w14:textId="77777777" w:rsidTr="00B10220">
        <w:trPr>
          <w:trHeight w:val="208"/>
        </w:trPr>
        <w:tc>
          <w:tcPr>
            <w:tcW w:w="601" w:type="dxa"/>
            <w:vAlign w:val="center"/>
          </w:tcPr>
          <w:p w14:paraId="4BC2293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233" w:type="dxa"/>
            <w:vAlign w:val="center"/>
          </w:tcPr>
          <w:p w14:paraId="72B50E8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Стабільність до окиснення</w:t>
            </w:r>
          </w:p>
        </w:tc>
        <w:tc>
          <w:tcPr>
            <w:tcW w:w="1134" w:type="dxa"/>
            <w:vAlign w:val="center"/>
          </w:tcPr>
          <w:p w14:paraId="26FB5D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</w:p>
        </w:tc>
        <w:tc>
          <w:tcPr>
            <w:tcW w:w="3354" w:type="dxa"/>
            <w:vAlign w:val="center"/>
          </w:tcPr>
          <w:p w14:paraId="14401A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360</w:t>
            </w:r>
          </w:p>
        </w:tc>
      </w:tr>
      <w:tr w:rsidR="00EA0DBC" w:rsidRPr="00985AD6" w14:paraId="658C3752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6A5D4F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33" w:type="dxa"/>
            <w:vAlign w:val="center"/>
          </w:tcPr>
          <w:p w14:paraId="02E844E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фактичних смол</w:t>
            </w:r>
          </w:p>
        </w:tc>
        <w:tc>
          <w:tcPr>
            <w:tcW w:w="1134" w:type="dxa"/>
            <w:vAlign w:val="center"/>
          </w:tcPr>
          <w:p w14:paraId="23A9043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мг/100 см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2613ED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05CB1530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F33387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33" w:type="dxa"/>
            <w:vAlign w:val="center"/>
          </w:tcPr>
          <w:p w14:paraId="7B0A8B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Корозія на мідній пластинці</w:t>
            </w:r>
          </w:p>
        </w:tc>
        <w:tc>
          <w:tcPr>
            <w:tcW w:w="1134" w:type="dxa"/>
            <w:vAlign w:val="center"/>
          </w:tcPr>
          <w:p w14:paraId="5E982A9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354" w:type="dxa"/>
            <w:vAlign w:val="center"/>
          </w:tcPr>
          <w:p w14:paraId="0EA5B2D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204EF1C4" w14:textId="77777777" w:rsidTr="00B10220">
        <w:trPr>
          <w:trHeight w:val="103"/>
        </w:trPr>
        <w:tc>
          <w:tcPr>
            <w:tcW w:w="601" w:type="dxa"/>
            <w:vAlign w:val="center"/>
          </w:tcPr>
          <w:p w14:paraId="5AF88A8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33" w:type="dxa"/>
            <w:vAlign w:val="center"/>
          </w:tcPr>
          <w:p w14:paraId="0BE86BA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Зовнішній вигляд</w:t>
            </w:r>
          </w:p>
        </w:tc>
        <w:tc>
          <w:tcPr>
            <w:tcW w:w="1134" w:type="dxa"/>
            <w:vAlign w:val="center"/>
          </w:tcPr>
          <w:p w14:paraId="6E7718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A0015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Прозорий та світлий з різними відтінками залежно від кольору присадок, без механічних домішок та води</w:t>
            </w:r>
          </w:p>
        </w:tc>
      </w:tr>
    </w:tbl>
    <w:p w14:paraId="0F9DBA95" w14:textId="77777777" w:rsidR="00EA0DBC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0B9975" w14:textId="77777777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</w:pP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Якість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 xml:space="preserve">бензину А-95 з рівнем екологічної безпеки Євро 5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повинна відповідати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Національному стандарту ДСТУ 7687:2015. «Бензини автомобільні Євро. Технічні умови», який прийнято у відповідності до Наказу ДП «</w:t>
      </w:r>
      <w:proofErr w:type="spellStart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УкрНДНЦ</w:t>
      </w:r>
      <w:proofErr w:type="spellEnd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розроблено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</w:t>
      </w:r>
    </w:p>
    <w:p w14:paraId="2D6FC2CB" w14:textId="77777777" w:rsidR="00EA0DBC" w:rsidRPr="00522951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2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 </w:t>
      </w:r>
    </w:p>
    <w:p w14:paraId="3390B339" w14:textId="77777777" w:rsidR="00EA0DBC" w:rsidRPr="00985AD6" w:rsidRDefault="00EA0DBC" w:rsidP="00EA0DB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6481" w14:textId="3C1305E0" w:rsidR="00EA0DBC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center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Д</w:t>
      </w:r>
      <w:r w:rsidRPr="00522951">
        <w:rPr>
          <w:rFonts w:ascii="Times New Roman" w:eastAsia="Times New Roman" w:hAnsi="Times New Roman" w:cs="Times New Roman"/>
          <w:sz w:val="24"/>
          <w:szCs w:val="24"/>
        </w:rPr>
        <w:t>изельне пали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>з рівнем екологічної безпеки – Євро 5</w:t>
      </w:r>
    </w:p>
    <w:p w14:paraId="3E207813" w14:textId="4FA4B974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Кількість: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i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>літрів.</w:t>
      </w:r>
    </w:p>
    <w:p w14:paraId="51D8C987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4012"/>
        <w:gridCol w:w="1134"/>
        <w:gridCol w:w="1083"/>
        <w:gridCol w:w="127"/>
        <w:gridCol w:w="6"/>
        <w:gridCol w:w="12"/>
        <w:gridCol w:w="1267"/>
        <w:gridCol w:w="51"/>
        <w:gridCol w:w="81"/>
        <w:gridCol w:w="1058"/>
      </w:tblGrid>
      <w:tr w:rsidR="00EA0DBC" w:rsidRPr="00985AD6" w14:paraId="295556B9" w14:textId="77777777" w:rsidTr="00B10220">
        <w:trPr>
          <w:trHeight w:val="322"/>
        </w:trPr>
        <w:tc>
          <w:tcPr>
            <w:tcW w:w="491" w:type="dxa"/>
            <w:vMerge w:val="restart"/>
          </w:tcPr>
          <w:p w14:paraId="04B8262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12" w:type="dxa"/>
            <w:vMerge w:val="restart"/>
          </w:tcPr>
          <w:p w14:paraId="279D2F9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14:paraId="54368F6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685" w:type="dxa"/>
            <w:gridSpan w:val="8"/>
          </w:tcPr>
          <w:p w14:paraId="4C27AE4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F794F0C" w14:textId="77777777" w:rsidTr="00B10220">
        <w:trPr>
          <w:trHeight w:val="196"/>
        </w:trPr>
        <w:tc>
          <w:tcPr>
            <w:tcW w:w="491" w:type="dxa"/>
            <w:vMerge/>
          </w:tcPr>
          <w:p w14:paraId="49ECBFE3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2" w:type="dxa"/>
            <w:vMerge/>
          </w:tcPr>
          <w:p w14:paraId="1A8A48A6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4611D255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4"/>
          </w:tcPr>
          <w:p w14:paraId="34BEF2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1267" w:type="dxa"/>
          </w:tcPr>
          <w:p w14:paraId="1C6625F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1190" w:type="dxa"/>
            <w:gridSpan w:val="3"/>
          </w:tcPr>
          <w:p w14:paraId="15CC738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  <w:b/>
              </w:rPr>
              <w:t>Арк</w:t>
            </w:r>
            <w:proofErr w:type="spellEnd"/>
          </w:p>
        </w:tc>
      </w:tr>
      <w:tr w:rsidR="00EA0DBC" w:rsidRPr="00985AD6" w14:paraId="46D22BC1" w14:textId="77777777" w:rsidTr="00B10220">
        <w:trPr>
          <w:trHeight w:val="260"/>
        </w:trPr>
        <w:tc>
          <w:tcPr>
            <w:tcW w:w="491" w:type="dxa"/>
          </w:tcPr>
          <w:p w14:paraId="4BDA580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12" w:type="dxa"/>
          </w:tcPr>
          <w:p w14:paraId="126ECD4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Цетанове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число, не менше</w:t>
            </w:r>
          </w:p>
        </w:tc>
        <w:tc>
          <w:tcPr>
            <w:tcW w:w="1134" w:type="dxa"/>
          </w:tcPr>
          <w:p w14:paraId="3FC59EA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1B64CE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7" w:type="dxa"/>
          </w:tcPr>
          <w:p w14:paraId="054D30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90" w:type="dxa"/>
            <w:gridSpan w:val="3"/>
          </w:tcPr>
          <w:p w14:paraId="7D47CEB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A0DBC" w:rsidRPr="00985AD6" w14:paraId="15531304" w14:textId="77777777" w:rsidTr="00B10220">
        <w:tc>
          <w:tcPr>
            <w:tcW w:w="491" w:type="dxa"/>
          </w:tcPr>
          <w:p w14:paraId="07E56CE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12" w:type="dxa"/>
          </w:tcPr>
          <w:p w14:paraId="078F689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Цетановий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індекс, не менше</w:t>
            </w:r>
          </w:p>
        </w:tc>
        <w:tc>
          <w:tcPr>
            <w:tcW w:w="1134" w:type="dxa"/>
          </w:tcPr>
          <w:p w14:paraId="23ACCCD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373C09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EA0DBC" w:rsidRPr="00985AD6" w14:paraId="1F7DDC24" w14:textId="77777777" w:rsidTr="00B10220">
        <w:tc>
          <w:tcPr>
            <w:tcW w:w="491" w:type="dxa"/>
          </w:tcPr>
          <w:p w14:paraId="2F0D4EF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12" w:type="dxa"/>
          </w:tcPr>
          <w:p w14:paraId="2C9BB4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°С, у межах</w:t>
            </w:r>
          </w:p>
        </w:tc>
        <w:tc>
          <w:tcPr>
            <w:tcW w:w="1134" w:type="dxa"/>
          </w:tcPr>
          <w:p w14:paraId="6C665B4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кг/м3</w:t>
            </w:r>
          </w:p>
        </w:tc>
        <w:tc>
          <w:tcPr>
            <w:tcW w:w="1216" w:type="dxa"/>
            <w:gridSpan w:val="3"/>
          </w:tcPr>
          <w:p w14:paraId="2DC848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820— 845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77902A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800—845</w:t>
            </w:r>
          </w:p>
        </w:tc>
        <w:tc>
          <w:tcPr>
            <w:tcW w:w="1190" w:type="dxa"/>
            <w:gridSpan w:val="3"/>
          </w:tcPr>
          <w:p w14:paraId="70B309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Calibri" w:eastAsia="Calibri" w:hAnsi="Calibri" w:cs="Calibri"/>
              </w:rPr>
              <w:t>800— 840</w:t>
            </w:r>
          </w:p>
        </w:tc>
      </w:tr>
      <w:tr w:rsidR="00EA0DBC" w:rsidRPr="00985AD6" w14:paraId="15FFC832" w14:textId="77777777" w:rsidTr="00B10220">
        <w:trPr>
          <w:trHeight w:val="253"/>
        </w:trPr>
        <w:tc>
          <w:tcPr>
            <w:tcW w:w="491" w:type="dxa"/>
          </w:tcPr>
          <w:p w14:paraId="3A730B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12" w:type="dxa"/>
          </w:tcPr>
          <w:p w14:paraId="6A8B01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Масова частка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поліциклічних</w:t>
            </w:r>
            <w:proofErr w:type="spellEnd"/>
          </w:p>
          <w:p w14:paraId="71C0044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ароматичних вуглеводнів, </w:t>
            </w:r>
          </w:p>
          <w:p w14:paraId="6E72150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більше:</w:t>
            </w:r>
          </w:p>
        </w:tc>
        <w:tc>
          <w:tcPr>
            <w:tcW w:w="1134" w:type="dxa"/>
          </w:tcPr>
          <w:p w14:paraId="299D8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C737F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A0DBC" w:rsidRPr="00985AD6" w14:paraId="64991F37" w14:textId="77777777" w:rsidTr="00B10220">
        <w:trPr>
          <w:trHeight w:val="127"/>
        </w:trPr>
        <w:tc>
          <w:tcPr>
            <w:tcW w:w="491" w:type="dxa"/>
          </w:tcPr>
          <w:p w14:paraId="10AFEDE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12" w:type="dxa"/>
          </w:tcPr>
          <w:p w14:paraId="48455755" w14:textId="77777777" w:rsidR="00EA0DBC" w:rsidRPr="00985AD6" w:rsidRDefault="00EA0DBC" w:rsidP="00B10220">
            <w:pPr>
              <w:tabs>
                <w:tab w:val="left" w:pos="89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сірки, не більше</w:t>
            </w:r>
          </w:p>
        </w:tc>
        <w:tc>
          <w:tcPr>
            <w:tcW w:w="1134" w:type="dxa"/>
          </w:tcPr>
          <w:p w14:paraId="2734311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184D32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A0DBC" w:rsidRPr="00985AD6" w14:paraId="2812A21E" w14:textId="77777777" w:rsidTr="00B10220">
        <w:trPr>
          <w:trHeight w:val="127"/>
        </w:trPr>
        <w:tc>
          <w:tcPr>
            <w:tcW w:w="491" w:type="dxa"/>
          </w:tcPr>
          <w:p w14:paraId="614F729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12" w:type="dxa"/>
          </w:tcPr>
          <w:p w14:paraId="3FEB32F7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спалаху в закритому тиглі, не нижче</w:t>
            </w:r>
          </w:p>
        </w:tc>
        <w:tc>
          <w:tcPr>
            <w:tcW w:w="1134" w:type="dxa"/>
          </w:tcPr>
          <w:p w14:paraId="3D0F05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044361F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A0DBC" w:rsidRPr="00985AD6" w14:paraId="5A0963B3" w14:textId="77777777" w:rsidTr="00B10220">
        <w:trPr>
          <w:trHeight w:val="111"/>
        </w:trPr>
        <w:tc>
          <w:tcPr>
            <w:tcW w:w="491" w:type="dxa"/>
          </w:tcPr>
          <w:p w14:paraId="6DE21AC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012" w:type="dxa"/>
          </w:tcPr>
          <w:p w14:paraId="162977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Коксованість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10-відсоткового залишку, не більше</w:t>
            </w:r>
          </w:p>
        </w:tc>
        <w:tc>
          <w:tcPr>
            <w:tcW w:w="1134" w:type="dxa"/>
          </w:tcPr>
          <w:p w14:paraId="4FE28F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41A460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EA0DBC" w:rsidRPr="00985AD6" w14:paraId="37F014AD" w14:textId="77777777" w:rsidTr="00B10220">
        <w:tc>
          <w:tcPr>
            <w:tcW w:w="491" w:type="dxa"/>
          </w:tcPr>
          <w:p w14:paraId="3542B85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12" w:type="dxa"/>
          </w:tcPr>
          <w:p w14:paraId="5BA60A0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Зольність, не більше</w:t>
            </w:r>
          </w:p>
        </w:tc>
        <w:tc>
          <w:tcPr>
            <w:tcW w:w="1134" w:type="dxa"/>
          </w:tcPr>
          <w:p w14:paraId="0BDB085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6CDB664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EA0DBC" w:rsidRPr="00985AD6" w14:paraId="421625A5" w14:textId="77777777" w:rsidTr="00B10220">
        <w:tc>
          <w:tcPr>
            <w:tcW w:w="491" w:type="dxa"/>
          </w:tcPr>
          <w:p w14:paraId="10560A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12" w:type="dxa"/>
          </w:tcPr>
          <w:p w14:paraId="4FF05317" w14:textId="77777777" w:rsidR="00EA0DBC" w:rsidRPr="00985AD6" w:rsidRDefault="00EA0DBC" w:rsidP="00B10220">
            <w:pPr>
              <w:tabs>
                <w:tab w:val="left" w:pos="135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води, не більше</w:t>
            </w:r>
          </w:p>
        </w:tc>
        <w:tc>
          <w:tcPr>
            <w:tcW w:w="1134" w:type="dxa"/>
          </w:tcPr>
          <w:p w14:paraId="51B088A0" w14:textId="77777777" w:rsidR="00EA0DBC" w:rsidRPr="00985AD6" w:rsidRDefault="00EA0DBC" w:rsidP="00B10220">
            <w:pPr>
              <w:tabs>
                <w:tab w:val="left" w:pos="135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%(мг/кг),</w:t>
            </w:r>
          </w:p>
          <w:p w14:paraId="7C7631D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5D6335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0,02 (200)</w:t>
            </w:r>
          </w:p>
        </w:tc>
      </w:tr>
      <w:tr w:rsidR="00EA0DBC" w:rsidRPr="00985AD6" w14:paraId="49C663F4" w14:textId="77777777" w:rsidTr="00B10220">
        <w:trPr>
          <w:trHeight w:val="312"/>
        </w:trPr>
        <w:tc>
          <w:tcPr>
            <w:tcW w:w="491" w:type="dxa"/>
          </w:tcPr>
          <w:p w14:paraId="66AEF3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12" w:type="dxa"/>
          </w:tcPr>
          <w:p w14:paraId="60D07B6D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домішок, не більше</w:t>
            </w:r>
          </w:p>
        </w:tc>
        <w:tc>
          <w:tcPr>
            <w:tcW w:w="1134" w:type="dxa"/>
          </w:tcPr>
          <w:p w14:paraId="391BE4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7E1A15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EA0DBC" w:rsidRPr="00985AD6" w14:paraId="1815621B" w14:textId="77777777" w:rsidTr="00B10220">
        <w:trPr>
          <w:trHeight w:val="237"/>
        </w:trPr>
        <w:tc>
          <w:tcPr>
            <w:tcW w:w="491" w:type="dxa"/>
          </w:tcPr>
          <w:p w14:paraId="5AF574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12" w:type="dxa"/>
          </w:tcPr>
          <w:p w14:paraId="157DDCC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Корозія мідної пластинки (3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 температури 50 °С), не більше</w:t>
            </w:r>
          </w:p>
        </w:tc>
        <w:tc>
          <w:tcPr>
            <w:tcW w:w="1134" w:type="dxa"/>
          </w:tcPr>
          <w:p w14:paraId="188B21E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685" w:type="dxa"/>
            <w:gridSpan w:val="8"/>
          </w:tcPr>
          <w:p w14:paraId="2CA02E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0DBC" w:rsidRPr="00985AD6" w14:paraId="36003696" w14:textId="77777777" w:rsidTr="00B10220">
        <w:trPr>
          <w:trHeight w:val="127"/>
        </w:trPr>
        <w:tc>
          <w:tcPr>
            <w:tcW w:w="491" w:type="dxa"/>
          </w:tcPr>
          <w:p w14:paraId="0761644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12" w:type="dxa"/>
          </w:tcPr>
          <w:p w14:paraId="3E51A42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Окиснювальна стабільність:</w:t>
            </w:r>
          </w:p>
          <w:p w14:paraId="5D145A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г/м3, не більше</w:t>
            </w:r>
          </w:p>
          <w:p w14:paraId="70D20FD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або</w:t>
            </w:r>
          </w:p>
          <w:p w14:paraId="45B63D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менше</w:t>
            </w:r>
          </w:p>
        </w:tc>
        <w:tc>
          <w:tcPr>
            <w:tcW w:w="1134" w:type="dxa"/>
          </w:tcPr>
          <w:p w14:paraId="7B63A4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BD26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4B8727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F0D7C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25</w:t>
            </w:r>
          </w:p>
          <w:p w14:paraId="249231B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A76E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A0DBC" w:rsidRPr="00985AD6" w14:paraId="5BF5144F" w14:textId="77777777" w:rsidTr="00B10220">
        <w:trPr>
          <w:trHeight w:val="134"/>
        </w:trPr>
        <w:tc>
          <w:tcPr>
            <w:tcW w:w="491" w:type="dxa"/>
          </w:tcPr>
          <w:p w14:paraId="413AFAF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12" w:type="dxa"/>
          </w:tcPr>
          <w:p w14:paraId="0EBA09A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Змащувальна здатність:</w:t>
            </w:r>
          </w:p>
          <w:p w14:paraId="1212240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діаметр плями зносу за температури 60 °С, не більше</w:t>
            </w:r>
          </w:p>
        </w:tc>
        <w:tc>
          <w:tcPr>
            <w:tcW w:w="1134" w:type="dxa"/>
          </w:tcPr>
          <w:p w14:paraId="5CFD66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мкм</w:t>
            </w:r>
          </w:p>
        </w:tc>
        <w:tc>
          <w:tcPr>
            <w:tcW w:w="3685" w:type="dxa"/>
            <w:gridSpan w:val="8"/>
          </w:tcPr>
          <w:p w14:paraId="005518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460</w:t>
            </w:r>
          </w:p>
          <w:p w14:paraId="5B9AC7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3E3B404F" w14:textId="77777777" w:rsidTr="00B10220">
        <w:trPr>
          <w:trHeight w:val="119"/>
        </w:trPr>
        <w:tc>
          <w:tcPr>
            <w:tcW w:w="491" w:type="dxa"/>
          </w:tcPr>
          <w:p w14:paraId="641905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12" w:type="dxa"/>
          </w:tcPr>
          <w:p w14:paraId="2F0505C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Кінематична в’язкість</w:t>
            </w:r>
          </w:p>
          <w:p w14:paraId="6EBC65D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за температури 40 °С, у межах</w:t>
            </w:r>
          </w:p>
        </w:tc>
        <w:tc>
          <w:tcPr>
            <w:tcW w:w="1134" w:type="dxa"/>
          </w:tcPr>
          <w:p w14:paraId="4C9C815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мм2/с</w:t>
            </w:r>
          </w:p>
          <w:p w14:paraId="2B1AA6F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3884530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2,00-4,50</w:t>
            </w:r>
          </w:p>
        </w:tc>
        <w:tc>
          <w:tcPr>
            <w:tcW w:w="1463" w:type="dxa"/>
            <w:gridSpan w:val="5"/>
            <w:tcBorders>
              <w:bottom w:val="nil"/>
            </w:tcBorders>
          </w:tcPr>
          <w:p w14:paraId="47732D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  <w:tc>
          <w:tcPr>
            <w:tcW w:w="1139" w:type="dxa"/>
            <w:gridSpan w:val="2"/>
          </w:tcPr>
          <w:p w14:paraId="28A788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</w:tr>
      <w:tr w:rsidR="00EA0DBC" w:rsidRPr="00985AD6" w14:paraId="32616289" w14:textId="77777777" w:rsidTr="00B10220">
        <w:trPr>
          <w:trHeight w:val="127"/>
        </w:trPr>
        <w:tc>
          <w:tcPr>
            <w:tcW w:w="491" w:type="dxa"/>
          </w:tcPr>
          <w:p w14:paraId="021EFA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12" w:type="dxa"/>
          </w:tcPr>
          <w:p w14:paraId="79773ED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  <w:p w14:paraId="6EB37AE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250 °С,</w:t>
            </w:r>
          </w:p>
          <w:p w14:paraId="767EDFE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випаровується, </w:t>
            </w:r>
          </w:p>
          <w:p w14:paraId="7C61C2F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</w:t>
            </w:r>
          </w:p>
          <w:p w14:paraId="4D807FC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350 °С,</w:t>
            </w:r>
          </w:p>
          <w:p w14:paraId="55B2C2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випаровується, не менше</w:t>
            </w:r>
          </w:p>
          <w:p w14:paraId="45D2B3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95 % (об.)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переганяється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</w:t>
            </w:r>
          </w:p>
          <w:p w14:paraId="3F3423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температури, не вище</w:t>
            </w:r>
          </w:p>
        </w:tc>
        <w:tc>
          <w:tcPr>
            <w:tcW w:w="1134" w:type="dxa"/>
          </w:tcPr>
          <w:p w14:paraId="4E3DF46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(об.)</w:t>
            </w:r>
          </w:p>
          <w:p w14:paraId="39D563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69BB9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DC8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E7A6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AB53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B2468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3147B8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C468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79E0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65</w:t>
            </w:r>
          </w:p>
          <w:p w14:paraId="1DB8214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E04C9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E753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85</w:t>
            </w:r>
          </w:p>
          <w:p w14:paraId="138812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64F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EA0DBC" w:rsidRPr="00985AD6" w14:paraId="55D988B6" w14:textId="77777777" w:rsidTr="00B10220">
        <w:trPr>
          <w:trHeight w:val="172"/>
        </w:trPr>
        <w:tc>
          <w:tcPr>
            <w:tcW w:w="491" w:type="dxa"/>
          </w:tcPr>
          <w:p w14:paraId="5D0DF1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12" w:type="dxa"/>
          </w:tcPr>
          <w:p w14:paraId="7AE7F37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Об'ємна частка метилових/</w:t>
            </w:r>
          </w:p>
          <w:p w14:paraId="2F735D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етилових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естерів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жирних</w:t>
            </w:r>
          </w:p>
          <w:p w14:paraId="77DD295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кислот:</w:t>
            </w:r>
          </w:p>
          <w:p w14:paraId="7A8795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В0</w:t>
            </w:r>
          </w:p>
          <w:p w14:paraId="3E76476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В5</w:t>
            </w:r>
          </w:p>
          <w:p w14:paraId="5A9E952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— для дизельних палив В7</w:t>
            </w:r>
          </w:p>
        </w:tc>
        <w:tc>
          <w:tcPr>
            <w:tcW w:w="1134" w:type="dxa"/>
          </w:tcPr>
          <w:p w14:paraId="10CC1B3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CA2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380D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77069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82C0A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6E8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286D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</w:t>
            </w:r>
          </w:p>
          <w:p w14:paraId="3FEAAD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ніж 5</w:t>
            </w:r>
          </w:p>
          <w:p w14:paraId="290592B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Понад 5 та не більше ніж 7</w:t>
            </w:r>
          </w:p>
        </w:tc>
      </w:tr>
      <w:tr w:rsidR="00EA0DBC" w:rsidRPr="00985AD6" w14:paraId="5073F65C" w14:textId="77777777" w:rsidTr="00B10220">
        <w:trPr>
          <w:trHeight w:val="127"/>
        </w:trPr>
        <w:tc>
          <w:tcPr>
            <w:tcW w:w="491" w:type="dxa"/>
          </w:tcPr>
          <w:p w14:paraId="155E83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012" w:type="dxa"/>
          </w:tcPr>
          <w:p w14:paraId="65FA3A8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Гранична температура</w:t>
            </w:r>
          </w:p>
          <w:p w14:paraId="4BA4410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фільтрованості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вище</w:t>
            </w:r>
          </w:p>
        </w:tc>
        <w:tc>
          <w:tcPr>
            <w:tcW w:w="1134" w:type="dxa"/>
          </w:tcPr>
          <w:p w14:paraId="775FB0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2D084A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1417" w:type="dxa"/>
            <w:gridSpan w:val="5"/>
          </w:tcPr>
          <w:p w14:paraId="3211E4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1058" w:type="dxa"/>
          </w:tcPr>
          <w:p w14:paraId="738856B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-30</w:t>
            </w:r>
          </w:p>
        </w:tc>
      </w:tr>
      <w:tr w:rsidR="00EA0DBC" w:rsidRPr="00985AD6" w14:paraId="22862B41" w14:textId="77777777" w:rsidTr="00B10220">
        <w:trPr>
          <w:trHeight w:val="120"/>
        </w:trPr>
        <w:tc>
          <w:tcPr>
            <w:tcW w:w="491" w:type="dxa"/>
          </w:tcPr>
          <w:p w14:paraId="0BBF0AB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12" w:type="dxa"/>
          </w:tcPr>
          <w:p w14:paraId="3B0A68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помутніння, не вище</w:t>
            </w:r>
          </w:p>
        </w:tc>
        <w:tc>
          <w:tcPr>
            <w:tcW w:w="1134" w:type="dxa"/>
          </w:tcPr>
          <w:p w14:paraId="19601F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17AD137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65D04B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2FC423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</w:tr>
      <w:tr w:rsidR="00EA0DBC" w:rsidRPr="00985AD6" w14:paraId="66F9C915" w14:textId="77777777" w:rsidTr="00B10220">
        <w:trPr>
          <w:trHeight w:val="285"/>
        </w:trPr>
        <w:tc>
          <w:tcPr>
            <w:tcW w:w="491" w:type="dxa"/>
          </w:tcPr>
          <w:p w14:paraId="1036113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12" w:type="dxa"/>
          </w:tcPr>
          <w:p w14:paraId="053F491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марганцю, не більше</w:t>
            </w:r>
          </w:p>
        </w:tc>
        <w:tc>
          <w:tcPr>
            <w:tcW w:w="1134" w:type="dxa"/>
          </w:tcPr>
          <w:p w14:paraId="67E3D69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</w:tcPr>
          <w:p w14:paraId="2AAC33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2B417F4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ABBF02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14:paraId="17A4298F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0FDB2141" w14:textId="77777777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</w:pP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Якість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 xml:space="preserve">дизельного палива з рівнем екологічної безпеки Євро 5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повинна відповідати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національному стандарті ДСТУ 7688:2015 «Паливо дизельне Євро. Технічні умови» (далі – ДСТУ), який набув чинності у відповідності до Наказу ДП «</w:t>
      </w:r>
      <w:proofErr w:type="spellStart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УкрНДНЦ</w:t>
      </w:r>
      <w:proofErr w:type="spellEnd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прийнятий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14:paraId="781BFA4F" w14:textId="77777777" w:rsidR="00EA0DBC" w:rsidRPr="00C22E54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1AF1" w14:textId="77777777" w:rsidR="001E0886" w:rsidRDefault="001E0886">
      <w:pPr>
        <w:spacing w:after="0" w:line="240" w:lineRule="auto"/>
      </w:pPr>
      <w:r>
        <w:separator/>
      </w:r>
    </w:p>
  </w:endnote>
  <w:endnote w:type="continuationSeparator" w:id="0">
    <w:p w14:paraId="71CD05A1" w14:textId="77777777" w:rsidR="001E0886" w:rsidRDefault="001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851570">
    <w:pPr>
      <w:pStyle w:val="aa"/>
    </w:pPr>
  </w:p>
  <w:p w14:paraId="07AA2B03" w14:textId="77777777" w:rsidR="00181027" w:rsidRDefault="008515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6D87C" w14:textId="77777777" w:rsidR="001E0886" w:rsidRDefault="001E0886">
      <w:pPr>
        <w:spacing w:after="0" w:line="240" w:lineRule="auto"/>
      </w:pPr>
      <w:r>
        <w:separator/>
      </w:r>
    </w:p>
  </w:footnote>
  <w:footnote w:type="continuationSeparator" w:id="0">
    <w:p w14:paraId="61908C99" w14:textId="77777777" w:rsidR="001E0886" w:rsidRDefault="001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3A05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0DBC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66D8C-AD09-43EA-99FB-EDF0106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2023-10-05T12:58:00Z</cp:lastPrinted>
  <dcterms:created xsi:type="dcterms:W3CDTF">2023-10-05T13:01:00Z</dcterms:created>
  <dcterms:modified xsi:type="dcterms:W3CDTF">2023-10-05T13:01:00Z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