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1F190042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4E293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8761D5" w:rsidRPr="008761D5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UA-2023-11-27-011412-a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0CAC8D26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424D3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761D5">
        <w:rPr>
          <w:rFonts w:ascii="Times New Roman" w:eastAsia="SimSun" w:hAnsi="Times New Roman" w:cs="Times New Roman"/>
          <w:sz w:val="24"/>
          <w:szCs w:val="24"/>
        </w:rPr>
        <w:t>з метою забезпечення відділ організаційно-інформаційної роботи, документообігу та управління персоналом монохромним БФП формату А4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1ACF6D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="008761D5">
        <w:rPr>
          <w:rFonts w:ascii="Times New Roman" w:eastAsia="SimSun" w:hAnsi="Times New Roman" w:cs="Times New Roman"/>
          <w:sz w:val="24"/>
          <w:szCs w:val="24"/>
        </w:rPr>
        <w:t xml:space="preserve"> у порядку визначеному Особливостями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8CAD262" w14:textId="15AE5008" w:rsidR="008761D5" w:rsidRPr="00230E0B" w:rsidRDefault="00A16E24" w:rsidP="008761D5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закупівля </w:t>
      </w:r>
      <w:r w:rsidR="008761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проводиться з метою</w:t>
      </w:r>
      <w:r w:rsidR="008761D5">
        <w:rPr>
          <w:rFonts w:ascii="Times New Roman" w:eastAsia="SimSun" w:hAnsi="Times New Roman" w:cs="Times New Roman"/>
          <w:sz w:val="24"/>
          <w:szCs w:val="24"/>
        </w:rPr>
        <w:t xml:space="preserve"> забезпечення відділ</w:t>
      </w:r>
      <w:r w:rsidR="008761D5">
        <w:rPr>
          <w:rFonts w:ascii="Times New Roman" w:eastAsia="SimSun" w:hAnsi="Times New Roman" w:cs="Times New Roman"/>
          <w:sz w:val="24"/>
          <w:szCs w:val="24"/>
        </w:rPr>
        <w:t>у</w:t>
      </w:r>
      <w:r w:rsidR="008761D5">
        <w:rPr>
          <w:rFonts w:ascii="Times New Roman" w:eastAsia="SimSun" w:hAnsi="Times New Roman" w:cs="Times New Roman"/>
          <w:sz w:val="24"/>
          <w:szCs w:val="24"/>
        </w:rPr>
        <w:t xml:space="preserve"> організаційно-інформаційної роботи, документообігу та управління персоналом монохромним БФП формату А4</w:t>
      </w:r>
      <w:r w:rsidR="008761D5">
        <w:rPr>
          <w:rFonts w:ascii="Times New Roman" w:eastAsia="SimSun" w:hAnsi="Times New Roman" w:cs="Times New Roman"/>
          <w:sz w:val="24"/>
          <w:szCs w:val="24"/>
        </w:rPr>
        <w:t>, враховуючи намір впровадження системи електронного документообігу «АСКОД»</w:t>
      </w:r>
    </w:p>
    <w:p w14:paraId="013C3B22" w14:textId="6308217D" w:rsidR="00424D3D" w:rsidRDefault="003F46FE" w:rsidP="00424D3D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1612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761D5" w:rsidRPr="008761D5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UA-2023-11-27-011412-a</w:t>
      </w:r>
    </w:p>
    <w:p w14:paraId="43594458" w14:textId="7304236B" w:rsidR="003F46FE" w:rsidRPr="00424D3D" w:rsidRDefault="003F46FE" w:rsidP="00424D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</w:pPr>
      <w:r w:rsidRPr="00424D3D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8761D5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  <w:r w:rsidR="008761D5">
        <w:rPr>
          <w:rFonts w:ascii="Times New Roman" w:eastAsia="SimSun" w:hAnsi="Times New Roman" w:cs="Times New Roman"/>
          <w:sz w:val="24"/>
          <w:szCs w:val="24"/>
        </w:rPr>
        <w:t>Монохромний БФП формату А4, код ДК 021:2015: 30230000-0 Комп’ютерне обладнання (30232110-8 Лазерні принтери)</w:t>
      </w:r>
    </w:p>
    <w:p w14:paraId="4D905BE9" w14:textId="59B4BF88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8761D5">
        <w:rPr>
          <w:rFonts w:ascii="Times New Roman" w:eastAsia="SimSun" w:hAnsi="Times New Roman" w:cs="Times New Roman"/>
          <w:sz w:val="24"/>
          <w:szCs w:val="24"/>
        </w:rPr>
        <w:t>40 000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4E293E">
        <w:rPr>
          <w:rFonts w:ascii="Times New Roman" w:eastAsia="SimSun" w:hAnsi="Times New Roman" w:cs="Times New Roman"/>
          <w:sz w:val="24"/>
          <w:szCs w:val="24"/>
        </w:rPr>
        <w:t>грн</w:t>
      </w:r>
      <w:proofErr w:type="spellEnd"/>
      <w:r w:rsidR="004E293E">
        <w:rPr>
          <w:rFonts w:ascii="Times New Roman" w:eastAsia="SimSun" w:hAnsi="Times New Roman" w:cs="Times New Roman"/>
          <w:sz w:val="24"/>
          <w:szCs w:val="24"/>
        </w:rPr>
        <w:t xml:space="preserve"> 00 копійок</w:t>
      </w:r>
      <w:r w:rsidR="008761D5">
        <w:rPr>
          <w:rFonts w:ascii="Times New Roman" w:eastAsia="SimSun" w:hAnsi="Times New Roman" w:cs="Times New Roman"/>
          <w:sz w:val="24"/>
          <w:szCs w:val="24"/>
        </w:rPr>
        <w:t xml:space="preserve"> (Сорок тисяч </w:t>
      </w:r>
      <w:r w:rsidR="00424D3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sz w:val="24"/>
          <w:szCs w:val="24"/>
        </w:rPr>
        <w:t>гривень 00 копійок)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C05E611" w14:textId="3BB59136" w:rsidR="003238A9" w:rsidRDefault="00C010FB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</w:t>
      </w:r>
      <w:r w:rsidR="004E293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p w14:paraId="7C3D4571" w14:textId="77777777" w:rsidR="00424D3D" w:rsidRDefault="00424D3D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04FC65FC" w14:textId="77777777" w:rsidR="008761D5" w:rsidRDefault="00424D3D" w:rsidP="00424D3D">
      <w:pPr>
        <w:jc w:val="both"/>
        <w:rPr>
          <w:i/>
        </w:rPr>
      </w:pPr>
      <w:r>
        <w:rPr>
          <w:i/>
        </w:rPr>
        <w:t xml:space="preserve"> 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5901"/>
      </w:tblGrid>
      <w:tr w:rsidR="008761D5" w:rsidRPr="008761D5" w14:paraId="166758BE" w14:textId="77777777" w:rsidTr="00AE34D0">
        <w:trPr>
          <w:trHeight w:val="447"/>
          <w:tblCellSpacing w:w="0" w:type="dxa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12C24" w14:textId="77777777" w:rsidR="008761D5" w:rsidRPr="008761D5" w:rsidRDefault="008761D5" w:rsidP="00AE34D0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ТЕХНІЧНІ ПАРАМЕТРИ </w:t>
            </w:r>
          </w:p>
        </w:tc>
      </w:tr>
      <w:tr w:rsidR="008761D5" w:rsidRPr="008761D5" w14:paraId="208EAAE5" w14:textId="77777777" w:rsidTr="00AE34D0">
        <w:trPr>
          <w:trHeight w:val="572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42793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 друку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EEEDF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лазерний монохромний</w:t>
            </w:r>
          </w:p>
        </w:tc>
      </w:tr>
      <w:tr w:rsidR="008761D5" w:rsidRPr="008761D5" w14:paraId="762076AA" w14:textId="77777777" w:rsidTr="00AE34D0">
        <w:trPr>
          <w:trHeight w:val="405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3ECA6B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Максимальний формат друку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81954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</w:p>
        </w:tc>
      </w:tr>
      <w:tr w:rsidR="008761D5" w:rsidRPr="008761D5" w14:paraId="34984661" w14:textId="77777777" w:rsidTr="00AE34D0">
        <w:trPr>
          <w:trHeight w:val="694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55F14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Максимальне/рекомендоване місячне навантаження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D5DE6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150 000 стор. / 10 000 стор.</w:t>
            </w:r>
          </w:p>
        </w:tc>
      </w:tr>
      <w:tr w:rsidR="008761D5" w:rsidRPr="008761D5" w14:paraId="1B8C6261" w14:textId="77777777" w:rsidTr="00AE34D0">
        <w:trPr>
          <w:trHeight w:val="420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0BA99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Швидкість друку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364BC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50 стор./хв.</w:t>
            </w:r>
          </w:p>
        </w:tc>
      </w:tr>
      <w:tr w:rsidR="008761D5" w:rsidRPr="008761D5" w14:paraId="1076D511" w14:textId="77777777" w:rsidTr="00AE34D0">
        <w:trPr>
          <w:trHeight w:val="696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6F43C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Швидкість </w:t>
            </w:r>
          </w:p>
          <w:p w14:paraId="66F48932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двостороннього друку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0367A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24 стор./хв.</w:t>
            </w:r>
          </w:p>
        </w:tc>
      </w:tr>
      <w:tr w:rsidR="008761D5" w:rsidRPr="008761D5" w14:paraId="03826720" w14:textId="77777777" w:rsidTr="00AE34D0">
        <w:trPr>
          <w:trHeight w:val="554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8B27C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</w:t>
            </w:r>
            <w:proofErr w:type="spellEnd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`</w:t>
            </w: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ять системи </w:t>
            </w:r>
          </w:p>
          <w:p w14:paraId="4944198F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(стандартно)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56CF9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1 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</w:t>
            </w:r>
            <w:proofErr w:type="spellEnd"/>
          </w:p>
        </w:tc>
      </w:tr>
      <w:tr w:rsidR="008761D5" w:rsidRPr="008761D5" w14:paraId="4C900D51" w14:textId="77777777" w:rsidTr="00AE34D0">
        <w:trPr>
          <w:trHeight w:val="417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AE1DC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Процесор (стандартно)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78757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800 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МГц</w:t>
            </w:r>
            <w:proofErr w:type="spellEnd"/>
          </w:p>
        </w:tc>
      </w:tr>
      <w:tr w:rsidR="008761D5" w:rsidRPr="008761D5" w14:paraId="6CE073CB" w14:textId="77777777" w:rsidTr="00AE34D0">
        <w:trPr>
          <w:trHeight w:val="564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BA7CE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Автоматичний </w:t>
            </w:r>
          </w:p>
          <w:p w14:paraId="50415956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двосторонній друк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D075D" w14:textId="4CE152DE" w:rsidR="008761D5" w:rsidRPr="008761D5" w:rsidRDefault="00197477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</w:t>
            </w:r>
          </w:p>
        </w:tc>
      </w:tr>
      <w:tr w:rsidR="008761D5" w:rsidRPr="008761D5" w14:paraId="42D780EA" w14:textId="77777777" w:rsidTr="00AE34D0">
        <w:trPr>
          <w:trHeight w:val="564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71A12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Автоматичний двосторонній друк (</w:t>
            </w:r>
            <w:proofErr w:type="spellStart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Duplex</w:t>
            </w:r>
            <w:proofErr w:type="spellEnd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010F5" w14:textId="3A3D58C3" w:rsidR="008761D5" w:rsidRPr="008761D5" w:rsidRDefault="00197477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</w:t>
            </w:r>
          </w:p>
        </w:tc>
      </w:tr>
      <w:tr w:rsidR="008761D5" w:rsidRPr="008761D5" w14:paraId="360958F9" w14:textId="77777777" w:rsidTr="00AE34D0">
        <w:trPr>
          <w:trHeight w:val="625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958CA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Автоматичний </w:t>
            </w:r>
            <w:proofErr w:type="spellStart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подавач</w:t>
            </w:r>
            <w:proofErr w:type="spellEnd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документів </w:t>
            </w:r>
            <w:proofErr w:type="spellStart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Dualscan</w:t>
            </w:r>
            <w:proofErr w:type="spellEnd"/>
          </w:p>
          <w:p w14:paraId="2A5017AC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8F69A" w14:textId="6129EA51" w:rsidR="008761D5" w:rsidRPr="008761D5" w:rsidRDefault="00197477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</w:t>
            </w:r>
            <w:bookmarkStart w:id="1" w:name="_GoBack"/>
            <w:bookmarkEnd w:id="1"/>
          </w:p>
        </w:tc>
      </w:tr>
      <w:tr w:rsidR="008761D5" w:rsidRPr="008761D5" w14:paraId="4EB2E236" w14:textId="77777777" w:rsidTr="00AE34D0">
        <w:trPr>
          <w:trHeight w:val="625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718EF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Швидкість сканування одностороннє ч/б /</w:t>
            </w:r>
            <w:proofErr w:type="spellStart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кольор</w:t>
            </w:r>
            <w:proofErr w:type="spellEnd"/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43F72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50 стор./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 не 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нше 20 стор./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</w:p>
        </w:tc>
      </w:tr>
      <w:tr w:rsidR="008761D5" w:rsidRPr="008761D5" w14:paraId="29FFDA10" w14:textId="77777777" w:rsidTr="00AE34D0">
        <w:trPr>
          <w:trHeight w:val="625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D1DBD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Швидкість сканування двостороннє ч/б /</w:t>
            </w:r>
            <w:proofErr w:type="spellStart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кольор</w:t>
            </w:r>
            <w:proofErr w:type="spellEnd"/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AB9A0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100 стор./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менше 34 стор./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</w:p>
        </w:tc>
      </w:tr>
      <w:tr w:rsidR="008761D5" w:rsidRPr="008761D5" w14:paraId="7B085C5B" w14:textId="77777777" w:rsidTr="00AE34D0">
        <w:trPr>
          <w:trHeight w:val="694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D4E5C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Мова опису сторінок, що повинні підтримуватись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40241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PCL6, 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PostScript</w:t>
            </w:r>
            <w:proofErr w:type="spellEnd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FX-850,</w:t>
            </w:r>
          </w:p>
          <w:p w14:paraId="1627417F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IBM 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Proprinter</w:t>
            </w:r>
            <w:proofErr w:type="spellEnd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PDF 1.7, XPS 1.0 </w:t>
            </w:r>
          </w:p>
        </w:tc>
      </w:tr>
      <w:tr w:rsidR="008761D5" w:rsidRPr="008761D5" w14:paraId="2741C74D" w14:textId="77777777" w:rsidTr="00AE34D0">
        <w:trPr>
          <w:trHeight w:val="696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C0A3F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Iнтерфейс</w:t>
            </w:r>
            <w:proofErr w:type="spellEnd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мережевого підключення</w:t>
            </w:r>
          </w:p>
          <w:p w14:paraId="50B1B7AD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048CE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355E253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10-Base-T/100-Base-TX/1000-BaseT, USB 2.0, </w:t>
            </w:r>
          </w:p>
          <w:p w14:paraId="20D85BAD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61D5" w:rsidRPr="008761D5" w14:paraId="703BC11B" w14:textId="77777777" w:rsidTr="00AE34D0">
        <w:trPr>
          <w:trHeight w:val="696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87AB71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Iнтерфейс</w:t>
            </w:r>
            <w:proofErr w:type="spellEnd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бездротового підключення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8D90D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</w:t>
            </w:r>
            <w:proofErr w:type="spellEnd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Wireless</w:t>
            </w:r>
            <w:proofErr w:type="spellEnd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IEEE 802,11 b/g/n</w:t>
            </w:r>
          </w:p>
        </w:tc>
      </w:tr>
      <w:tr w:rsidR="008761D5" w:rsidRPr="008761D5" w14:paraId="73C2A8A5" w14:textId="77777777" w:rsidTr="00AE34D0">
        <w:trPr>
          <w:trHeight w:val="851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C0C8A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Операційні системи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9DAFB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Windows 7 (32/64), Windows 8.1 (32/64), Windows 10 (32/64), Windows Server 2008 (32/64), Windows Server 2008 R2, Windows Server 2012/R2, Windows Server 2016, Windows Server 2019, 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proofErr w:type="spellEnd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proofErr w:type="spellEnd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Citrix</w:t>
            </w:r>
            <w:proofErr w:type="spellEnd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Macintosh OS X 10.10 та пізніше</w:t>
            </w:r>
          </w:p>
        </w:tc>
      </w:tr>
      <w:tr w:rsidR="008761D5" w:rsidRPr="008761D5" w14:paraId="347E8793" w14:textId="77777777" w:rsidTr="00AE34D0">
        <w:trPr>
          <w:trHeight w:val="851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CBD80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Роздільна здатність друку (</w:t>
            </w:r>
            <w:proofErr w:type="spellStart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dpi</w:t>
            </w:r>
            <w:proofErr w:type="spellEnd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E9F36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1200 x 1200 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</w:p>
        </w:tc>
      </w:tr>
      <w:tr w:rsidR="008761D5" w:rsidRPr="008761D5" w14:paraId="5DF3F8CC" w14:textId="77777777" w:rsidTr="00AE34D0">
        <w:trPr>
          <w:trHeight w:val="580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3EBA4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Формати паперу, які повинні підтримуватись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3F03B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A4 - A6 </w:t>
            </w:r>
          </w:p>
        </w:tc>
      </w:tr>
      <w:tr w:rsidR="008761D5" w:rsidRPr="008761D5" w14:paraId="36C7FC07" w14:textId="77777777" w:rsidTr="00AE34D0">
        <w:trPr>
          <w:trHeight w:val="564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CA391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Касети для паперу (стандартно):</w:t>
            </w:r>
          </w:p>
          <w:p w14:paraId="5B3BDC5F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2821B87" w14:textId="77777777" w:rsidR="008761D5" w:rsidRPr="008761D5" w:rsidRDefault="008761D5" w:rsidP="00AE34D0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Лоток ручного подавання (стандартно):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6DCE9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касета 1 х 520 арк.; формати паперу А6 – А4; щільність паперу 60 – 120 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/м2</w:t>
            </w:r>
          </w:p>
          <w:p w14:paraId="2935D2CD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0E4DB91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лоток 1 х 50 арк., формати паперу A4 – А6; щільність паперу 60 – 200 </w:t>
            </w:r>
            <w:proofErr w:type="spellStart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/м2 </w:t>
            </w:r>
          </w:p>
        </w:tc>
      </w:tr>
      <w:tr w:rsidR="008761D5" w:rsidRPr="008761D5" w14:paraId="7F201D96" w14:textId="77777777" w:rsidTr="00AE34D0">
        <w:trPr>
          <w:trHeight w:val="851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C74C8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Наявність оригінальних витратних матеріалів (</w:t>
            </w:r>
            <w:proofErr w:type="spellStart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тонеру</w:t>
            </w:r>
            <w:proofErr w:type="spellEnd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14:paraId="2BB8E723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комплекті із принтером:</w:t>
            </w:r>
          </w:p>
          <w:p w14:paraId="6F87F251" w14:textId="77777777" w:rsidR="008761D5" w:rsidRPr="008761D5" w:rsidRDefault="008761D5" w:rsidP="008761D5">
            <w:pPr>
              <w:numPr>
                <w:ilvl w:val="0"/>
                <w:numId w:val="8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Стартовий </w:t>
            </w:r>
            <w:proofErr w:type="spellStart"/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тонер</w:t>
            </w:r>
            <w:proofErr w:type="spellEnd"/>
          </w:p>
          <w:p w14:paraId="4D680E01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E0A84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6162EBC" w14:textId="77777777" w:rsidR="008761D5" w:rsidRPr="008761D5" w:rsidRDefault="008761D5" w:rsidP="00AE3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C0BD8C1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8 000 сторінок при 5 % заповненні</w:t>
            </w:r>
          </w:p>
          <w:p w14:paraId="6D876AFB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61D5" w:rsidRPr="008761D5" w14:paraId="0E8D4CC3" w14:textId="77777777" w:rsidTr="00AE34D0">
        <w:trPr>
          <w:trHeight w:val="851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BEDD2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Блок формування </w:t>
            </w:r>
          </w:p>
          <w:p w14:paraId="607F3B2C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зображення з ресурсом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DF56F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50 000 стор.</w:t>
            </w:r>
          </w:p>
        </w:tc>
      </w:tr>
      <w:tr w:rsidR="008761D5" w:rsidRPr="008761D5" w14:paraId="77C51A6E" w14:textId="77777777" w:rsidTr="00AE34D0">
        <w:trPr>
          <w:trHeight w:val="851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69979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Термін безкоштовного гарантійного сервісного обслуговування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FA9F7C" w14:textId="77777777" w:rsidR="008761D5" w:rsidRPr="008761D5" w:rsidRDefault="008761D5" w:rsidP="00AE3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12 місяців</w:t>
            </w:r>
          </w:p>
        </w:tc>
      </w:tr>
    </w:tbl>
    <w:p w14:paraId="5F93EB9D" w14:textId="77777777" w:rsidR="008761D5" w:rsidRPr="008761D5" w:rsidRDefault="008761D5" w:rsidP="008761D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C2D767" w14:textId="77777777" w:rsidR="008761D5" w:rsidRPr="008761D5" w:rsidRDefault="008761D5" w:rsidP="008761D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CE5D70" w14:textId="77777777" w:rsidR="008761D5" w:rsidRPr="008761D5" w:rsidRDefault="008761D5" w:rsidP="008761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37D65087" w14:textId="0CBE8B8D" w:rsidR="00424D3D" w:rsidRDefault="00424D3D" w:rsidP="00424D3D">
      <w:pPr>
        <w:jc w:val="both"/>
        <w:rPr>
          <w:i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19FE82DC" w14:textId="77777777" w:rsidR="00424D3D" w:rsidRDefault="00424D3D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3EF03AB" w14:textId="77777777" w:rsidR="00424D3D" w:rsidRPr="00230E0B" w:rsidRDefault="00424D3D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017B26"/>
    <w:multiLevelType w:val="multilevel"/>
    <w:tmpl w:val="8476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97477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4D3D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4E293E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D79D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761D5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161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570AD-91FF-4BA7-8976-C2315353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2023-10-18T11:37:00Z</cp:lastPrinted>
  <dcterms:created xsi:type="dcterms:W3CDTF">2023-11-27T13:59:00Z</dcterms:created>
  <dcterms:modified xsi:type="dcterms:W3CDTF">2023-11-27T13:59:00Z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