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-290195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позачергового засідання виконавчого комітету</w:t>
      </w:r>
    </w:p>
    <w:p>
      <w:pPr>
        <w:pStyle w:val="Normal"/>
        <w:jc w:val="center"/>
        <w:rPr>
          <w:b/>
          <w:b/>
          <w:sz w:val="28"/>
          <w:szCs w:val="28"/>
        </w:rPr>
      </w:pPr>
      <w:r>
        <w:rPr>
          <w:b/>
          <w:sz w:val="28"/>
          <w:szCs w:val="28"/>
        </w:rPr>
      </w:r>
    </w:p>
    <w:p>
      <w:pPr>
        <w:pStyle w:val="Normal"/>
        <w:jc w:val="both"/>
        <w:rPr/>
      </w:pPr>
      <w:r>
        <w:rPr>
          <w:sz w:val="28"/>
          <w:szCs w:val="28"/>
        </w:rPr>
        <w:t>08 травня 2020 року                                                                                          № 17</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- 10 осіб.</w:t>
      </w:r>
    </w:p>
    <w:p>
      <w:pPr>
        <w:pStyle w:val="Normal"/>
        <w:tabs>
          <w:tab w:val="clear" w:pos="708"/>
          <w:tab w:val="left" w:pos="1800" w:leader="none"/>
        </w:tabs>
        <w:jc w:val="both"/>
        <w:rPr/>
      </w:pPr>
      <w:r>
        <w:rPr>
          <w:b/>
          <w:bCs/>
          <w:color w:val="111111"/>
          <w:sz w:val="28"/>
          <w:szCs w:val="28"/>
        </w:rPr>
        <w:t>Присутні - 7 членів виконавчого комітету:</w:t>
      </w:r>
    </w:p>
    <w:p>
      <w:pPr>
        <w:pStyle w:val="Normal"/>
        <w:tabs>
          <w:tab w:val="clear" w:pos="708"/>
          <w:tab w:val="left" w:pos="1800" w:leader="none"/>
        </w:tabs>
        <w:spacing w:lineRule="atLeast" w:line="100"/>
        <w:jc w:val="both"/>
        <w:rPr/>
      </w:pPr>
      <w:r>
        <w:rPr>
          <w:color w:val="111111"/>
          <w:sz w:val="28"/>
          <w:szCs w:val="28"/>
        </w:rPr>
        <w:t>Дядюнова О.А.- секретар міської ради, головуюча;</w:t>
      </w:r>
    </w:p>
    <w:p>
      <w:pPr>
        <w:pStyle w:val="Normal"/>
        <w:tabs>
          <w:tab w:val="clear" w:pos="708"/>
          <w:tab w:val="left" w:pos="1800" w:leader="none"/>
        </w:tabs>
        <w:spacing w:lineRule="atLeast" w:line="100"/>
        <w:jc w:val="both"/>
        <w:rPr/>
      </w:pPr>
      <w:r>
        <w:rPr>
          <w:color w:val="111111"/>
          <w:sz w:val="28"/>
          <w:szCs w:val="28"/>
        </w:rPr>
        <w:t>Малиш Т.А. - керуюча справами виконавчого комітету, секретар.</w:t>
      </w:r>
    </w:p>
    <w:p>
      <w:pPr>
        <w:pStyle w:val="Normal"/>
        <w:tabs>
          <w:tab w:val="clear" w:pos="708"/>
          <w:tab w:val="left" w:pos="1800" w:leader="none"/>
        </w:tabs>
        <w:jc w:val="both"/>
        <w:rPr>
          <w:color w:val="00A65D"/>
          <w:sz w:val="28"/>
          <w:szCs w:val="28"/>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Вакуленко Н.В., Гладкий І.С., Романько М.О., Сивинська І.В., Шинкарчук Ю.С.</w:t>
      </w:r>
    </w:p>
    <w:p>
      <w:pPr>
        <w:pStyle w:val="Normal"/>
        <w:spacing w:lineRule="atLeast" w:line="100"/>
        <w:jc w:val="both"/>
        <w:rPr/>
      </w:pPr>
      <w:r>
        <w:rPr>
          <w:b/>
          <w:bCs/>
          <w:color w:val="111111"/>
          <w:sz w:val="28"/>
          <w:szCs w:val="28"/>
        </w:rPr>
        <w:t xml:space="preserve">Відсутні - 3 члени виконавчого комітету: </w:t>
      </w:r>
    </w:p>
    <w:p>
      <w:pPr>
        <w:pStyle w:val="Normal"/>
        <w:tabs>
          <w:tab w:val="clear" w:pos="708"/>
          <w:tab w:val="left" w:pos="1800" w:leader="none"/>
        </w:tabs>
        <w:jc w:val="both"/>
        <w:rPr/>
      </w:pPr>
      <w:r>
        <w:rPr>
          <w:color w:val="111111"/>
          <w:sz w:val="28"/>
          <w:szCs w:val="28"/>
        </w:rPr>
        <w:t>Гайдар В.М., Радість Н.А., Сорока О.М.</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ind w:firstLine="708"/>
        <w:jc w:val="both"/>
        <w:rPr/>
      </w:pPr>
      <w:r>
        <w:rPr>
          <w:rFonts w:eastAsia="Segoe UI" w:cs="Times New Roman"/>
          <w:color w:val="000000"/>
          <w:sz w:val="28"/>
          <w:szCs w:val="28"/>
          <w:lang w:val="uk-UA" w:eastAsia="en-US"/>
        </w:rPr>
        <w:t xml:space="preserve">Колотій Н.Ю. - начальник відділу з юридичних питань та управління комунальним майном, </w:t>
      </w:r>
      <w:r>
        <w:rPr>
          <w:rFonts w:eastAsia="Segoe UI" w:cs="Times New Roman"/>
          <w:b w:val="false"/>
          <w:bCs w:val="false"/>
          <w:color w:val="00000A"/>
          <w:sz w:val="28"/>
          <w:szCs w:val="28"/>
          <w:lang w:val="uk-UA" w:eastAsia="en-US"/>
        </w:rPr>
        <w:t xml:space="preserve">Любиченко М.В. – спеціаліст І категорії </w:t>
      </w:r>
      <w:r>
        <w:rPr>
          <w:rFonts w:eastAsia="Segoe UI" w:cs="Times New Roman"/>
          <w:b w:val="false"/>
          <w:bCs w:val="false"/>
          <w:color w:val="000000"/>
          <w:sz w:val="28"/>
          <w:szCs w:val="28"/>
          <w:lang w:val="uk-UA" w:eastAsia="en-US"/>
        </w:rPr>
        <w:t>відділу архітектури, містобудування та надзвичайних ситуацій</w:t>
      </w:r>
      <w:r>
        <w:rPr>
          <w:rFonts w:eastAsia="Segoe UI" w:cs="Times New Roman"/>
          <w:color w:val="000000"/>
          <w:sz w:val="28"/>
          <w:szCs w:val="28"/>
          <w:lang w:val="uk-UA" w:eastAsia="en-US"/>
        </w:rPr>
        <w:t xml:space="preserve"> Приходько О.В. - </w:t>
      </w:r>
      <w:r>
        <w:rPr>
          <w:rFonts w:eastAsia="Segoe UI" w:cs="Calibri"/>
          <w:color w:val="000000"/>
          <w:sz w:val="28"/>
          <w:szCs w:val="28"/>
          <w:lang w:val="uk-UA" w:eastAsia="uk-UA"/>
        </w:rPr>
        <w:t>начальник відділу архітектури, містобудування та надзвичайних ситуацій</w:t>
      </w:r>
      <w:r>
        <w:rPr>
          <w:rFonts w:eastAsia="Segoe UI" w:cs="Calibri"/>
          <w:color w:val="000000"/>
          <w:sz w:val="28"/>
          <w:szCs w:val="20"/>
          <w:lang w:val="uk-UA" w:eastAsia="uk-UA"/>
        </w:rPr>
        <w:t>, Романов А.Л. - н</w:t>
      </w:r>
      <w:r>
        <w:rPr>
          <w:rFonts w:eastAsia="Segoe UI" w:cs="Times New Roman"/>
          <w:color w:val="000000"/>
          <w:sz w:val="28"/>
          <w:szCs w:val="28"/>
          <w:lang w:val="uk-UA" w:eastAsia="uk-UA"/>
        </w:rPr>
        <w:t xml:space="preserve">ачальник відділу економічного розвитку, </w:t>
      </w:r>
      <w:r>
        <w:rPr>
          <w:rFonts w:eastAsia="Segoe UI" w:cs="Calibri"/>
          <w:color w:val="000000"/>
          <w:sz w:val="28"/>
          <w:szCs w:val="20"/>
          <w:lang w:val="uk-UA" w:eastAsia="uk-UA"/>
        </w:rPr>
        <w:t>торгівлі та залучення інвестицій.</w:t>
      </w:r>
    </w:p>
    <w:p>
      <w:pPr>
        <w:pStyle w:val="Normal"/>
        <w:ind w:firstLine="708"/>
        <w:jc w:val="both"/>
        <w:rPr/>
      </w:pPr>
      <w:r>
        <w:rPr>
          <w:rFonts w:eastAsia="Segoe UI" w:cs="Calibri"/>
          <w:color w:val="000000"/>
          <w:sz w:val="28"/>
          <w:szCs w:val="20"/>
          <w:lang w:val="uk-UA" w:eastAsia="uk-UA"/>
        </w:rPr>
        <w:t xml:space="preserve"> </w:t>
      </w:r>
    </w:p>
    <w:p>
      <w:pPr>
        <w:pStyle w:val="Normal"/>
        <w:spacing w:lineRule="auto" w:line="240"/>
        <w:jc w:val="both"/>
        <w:rPr/>
      </w:pPr>
      <w:r>
        <w:rPr>
          <w:rFonts w:eastAsia="Segoe UI" w:cs="Times New Roman"/>
          <w:b/>
          <w:bCs/>
          <w:color w:val="000000"/>
          <w:sz w:val="28"/>
          <w:szCs w:val="28"/>
          <w:lang w:eastAsia="en-US"/>
        </w:rPr>
        <w:t>Порядок денний:</w:t>
      </w:r>
    </w:p>
    <w:p>
      <w:pPr>
        <w:pStyle w:val="Normal"/>
        <w:ind w:firstLine="709"/>
        <w:jc w:val="both"/>
        <w:rPr/>
      </w:pPr>
      <w:r>
        <w:rPr>
          <w:rFonts w:cs="Calibri"/>
          <w:sz w:val="28"/>
          <w:szCs w:val="20"/>
        </w:rPr>
        <w:t xml:space="preserve">1. </w:t>
      </w:r>
      <w:r>
        <w:rPr>
          <w:rFonts w:cs="Times New Roman"/>
          <w:sz w:val="28"/>
          <w:szCs w:val="28"/>
        </w:rPr>
        <w:t>Про підтримку місцевих ініціатив в рамках Конкурсу екологічних громадських ініціатив Полтавської області на 2020 бюджетний рік.</w:t>
      </w:r>
    </w:p>
    <w:p>
      <w:pPr>
        <w:pStyle w:val="Normal"/>
        <w:jc w:val="both"/>
        <w:rPr/>
      </w:pPr>
      <w:r>
        <w:rPr>
          <w:rFonts w:cs="Calibri"/>
          <w:sz w:val="28"/>
          <w:szCs w:val="20"/>
        </w:rPr>
        <w:t>Доповідає: Романов А.Л. – начальник відділу економічного розвитку, торгівлі та залучення інвестицій.</w:t>
      </w:r>
    </w:p>
    <w:p>
      <w:pPr>
        <w:pStyle w:val="Normal"/>
        <w:jc w:val="both"/>
        <w:rPr/>
      </w:pPr>
      <w:r>
        <w:rPr>
          <w:rFonts w:cs="Calibri"/>
          <w:sz w:val="28"/>
          <w:szCs w:val="20"/>
        </w:rPr>
        <w:tab/>
        <w:t xml:space="preserve">2. </w:t>
      </w:r>
      <w:r>
        <w:rPr>
          <w:rFonts w:cs="Times New Roman"/>
          <w:color w:val="000000"/>
          <w:sz w:val="28"/>
          <w:szCs w:val="28"/>
        </w:rPr>
        <w:t>Про надання дозволу на розміщення тимчасової споруди.</w:t>
      </w:r>
    </w:p>
    <w:p>
      <w:pPr>
        <w:pStyle w:val="Normal"/>
        <w:jc w:val="both"/>
        <w:rPr/>
      </w:pPr>
      <w:r>
        <w:rPr>
          <w:rFonts w:cs="Times New Roman"/>
          <w:color w:val="000000"/>
          <w:sz w:val="28"/>
          <w:szCs w:val="28"/>
        </w:rPr>
        <w:t>Доповідає: Приходько О.В. - начальник відділу архітектури, містобудування та надзвичайних ситуацій.</w:t>
      </w:r>
    </w:p>
    <w:p>
      <w:pPr>
        <w:pStyle w:val="Normal"/>
        <w:ind w:firstLine="737"/>
        <w:jc w:val="both"/>
        <w:rPr>
          <w:rFonts w:eastAsia="Segoe UI" w:cs="Times New Roman"/>
          <w:color w:val="000000"/>
          <w:sz w:val="28"/>
          <w:szCs w:val="28"/>
          <w:lang w:eastAsia="ru-RU" w:bidi="ar-SA"/>
        </w:rPr>
      </w:pPr>
      <w:r>
        <w:rPr>
          <w:rFonts w:eastAsia="Segoe UI" w:cs="Times New Roman"/>
          <w:color w:val="000000"/>
          <w:sz w:val="28"/>
          <w:szCs w:val="28"/>
          <w:highlight w:val="white"/>
          <w:lang w:eastAsia="uk-UA" w:bidi="ar-SA"/>
        </w:rPr>
        <w:t xml:space="preserve">3. </w:t>
      </w:r>
      <w:r>
        <w:rPr>
          <w:rFonts w:eastAsia="Segoe UI" w:cs="Times New Roman"/>
          <w:color w:val="000000"/>
          <w:sz w:val="28"/>
          <w:szCs w:val="28"/>
          <w:lang w:eastAsia="uk-UA" w:bidi="ar-SA"/>
        </w:rPr>
        <w:t>Різне.</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проголосувати за порядок денний за основу.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0" w:leader="none"/>
        </w:tabs>
        <w:jc w:val="both"/>
        <w:rPr/>
      </w:pPr>
      <w:r>
        <w:rPr>
          <w:rFonts w:cs="Times New Roman"/>
          <w:color w:val="000000"/>
          <w:sz w:val="28"/>
          <w:szCs w:val="28"/>
          <w:lang w:eastAsia="en-US"/>
        </w:rPr>
        <w:tab/>
        <w:t xml:space="preserve">Дядюнова О.А. - секретар міської ради, запропонувала включити до порядку денного питання: ,,Про внесення змін до рішень виконавчого     комітету </w:t>
      </w:r>
      <w:r>
        <w:rPr>
          <w:rFonts w:cs="Times New Roman"/>
          <w:color w:val="00000A"/>
          <w:sz w:val="28"/>
          <w:szCs w:val="28"/>
          <w:lang w:eastAsia="en-US"/>
        </w:rPr>
        <w:t xml:space="preserve">від  11.03.2020  року  № 60, </w:t>
      </w:r>
      <w:r>
        <w:rPr>
          <w:rFonts w:cs="Times New Roman"/>
          <w:color w:val="000000"/>
          <w:sz w:val="28"/>
          <w:szCs w:val="28"/>
          <w:highlight w:val="white"/>
          <w:lang w:eastAsia="en-US"/>
        </w:rPr>
        <w:t xml:space="preserve">від  16.03.2020  року  № 62, </w:t>
      </w:r>
      <w:r>
        <w:rPr>
          <w:rFonts w:cs="Times New Roman"/>
          <w:color w:val="00000A"/>
          <w:sz w:val="28"/>
          <w:szCs w:val="28"/>
          <w:lang w:eastAsia="en-US"/>
        </w:rPr>
        <w:t>від  09.04.2020  року  № 84”.</w:t>
      </w:r>
    </w:p>
    <w:p>
      <w:pPr>
        <w:pStyle w:val="Normal"/>
        <w:tabs>
          <w:tab w:val="clear" w:pos="708"/>
          <w:tab w:val="left" w:pos="0" w:leader="none"/>
        </w:tabs>
        <w:jc w:val="both"/>
        <w:rPr/>
      </w:pPr>
      <w:r>
        <w:rPr>
          <w:rFonts w:cs="Times New Roman"/>
          <w:color w:val="00000A"/>
          <w:sz w:val="28"/>
          <w:szCs w:val="28"/>
          <w:lang w:val="uk-UA" w:eastAsia="en-US"/>
        </w:rPr>
        <w:t xml:space="preserve">Доповідає: Любиченко М.В. – спеціаліст І категорії </w:t>
      </w:r>
      <w:r>
        <w:rPr>
          <w:rFonts w:cs="Times New Roman"/>
          <w:color w:val="000000"/>
          <w:sz w:val="28"/>
          <w:szCs w:val="28"/>
          <w:lang w:val="uk-UA" w:eastAsia="en-US"/>
        </w:rPr>
        <w:t>відділу архітектури, містобудування та надзвичайних ситуацій.</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проголосувати за порядок денний в цілому.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6521" w:leader="none"/>
          <w:tab w:val="left" w:pos="708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 xml:space="preserve">1. СЛУХАЛИ: </w:t>
      </w:r>
    </w:p>
    <w:p>
      <w:pPr>
        <w:pStyle w:val="Normal"/>
        <w:ind w:firstLine="708"/>
        <w:jc w:val="both"/>
        <w:rPr/>
      </w:pPr>
      <w:r>
        <w:rPr>
          <w:rFonts w:eastAsia="Segoe UI" w:cs="Calibri"/>
          <w:color w:val="000000"/>
          <w:sz w:val="28"/>
          <w:szCs w:val="20"/>
          <w:lang w:val="uk-UA" w:eastAsia="ru-RU"/>
        </w:rPr>
        <w:t>Романова А.Л. – начальника відділу економічного розвитку, торгівлі та залучення інвестицій, який запропонував: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sz w:val="28"/>
          <w:szCs w:val="28"/>
          <w:lang w:val="uk-UA"/>
        </w:rPr>
        <w:t>1. Підтримати місцеві ініціативи в рамках Конкурсу екологічних громадських ініціатив Полтавської області на 2020 бюджетний рік, які будуть подані у 2020 році та відповідатимуть вимогам конкурсу.</w:t>
      </w:r>
    </w:p>
    <w:p>
      <w:pPr>
        <w:pStyle w:val="Normal"/>
        <w:spacing w:lineRule="auto" w:line="240" w:before="0" w:after="0"/>
        <w:ind w:firstLine="709"/>
        <w:jc w:val="both"/>
        <w:rPr>
          <w:rFonts w:ascii="Times New Roman" w:hAnsi="Times New Roman" w:cs="Times New Roman"/>
          <w:sz w:val="28"/>
          <w:szCs w:val="28"/>
          <w:lang w:val="uk-UA"/>
        </w:rPr>
      </w:pPr>
      <w:r>
        <w:rPr>
          <w:rFonts w:cs="Times New Roman"/>
          <w:sz w:val="28"/>
          <w:szCs w:val="28"/>
          <w:lang w:val="uk-UA"/>
        </w:rPr>
        <w:t>2. У разі визнання проєктних заявок такими, що здобули перемогу в обласному конкурсі, передбачити в бюджеті міської об’єднаної територіальної громади на 2020 рік кошти на співфінансування проєктів-переможців з  розрахунку: максимум – до 50,0 тис.грн. за один проєкт, та реалізувати проєкти у 2020 році.</w:t>
      </w:r>
    </w:p>
    <w:p>
      <w:pPr>
        <w:pStyle w:val="Normal"/>
        <w:spacing w:lineRule="auto" w:line="240" w:before="0" w:after="0"/>
        <w:ind w:firstLine="709"/>
        <w:jc w:val="both"/>
        <w:rPr>
          <w:rFonts w:ascii="Times New Roman" w:hAnsi="Times New Roman" w:cs="Times New Roman"/>
          <w:sz w:val="28"/>
          <w:szCs w:val="28"/>
          <w:lang w:val="uk-UA"/>
        </w:rPr>
      </w:pPr>
      <w:r>
        <w:rPr>
          <w:rFonts w:cs="Times New Roman"/>
          <w:sz w:val="28"/>
          <w:szCs w:val="28"/>
          <w:lang w:val="uk-UA"/>
        </w:rPr>
        <w:t>3. Встановити, що, як виняток, дозволяється співфінансування проєкту-переможця на суму понад 50,0 тис.грн., але після прийняття окремого рішення виконавчого комітету Решетилівської міської ради по такому проєкту.</w:t>
      </w:r>
    </w:p>
    <w:p>
      <w:pPr>
        <w:pStyle w:val="Normal"/>
        <w:spacing w:lineRule="auto" w:line="240" w:before="0" w:after="0"/>
        <w:ind w:firstLine="709"/>
        <w:jc w:val="both"/>
        <w:rPr>
          <w:rFonts w:ascii="Times New Roman" w:hAnsi="Times New Roman" w:cs="Times New Roman"/>
          <w:sz w:val="28"/>
          <w:szCs w:val="28"/>
          <w:lang w:val="uk-UA"/>
        </w:rPr>
      </w:pPr>
      <w:r>
        <w:rPr>
          <w:rFonts w:cs="Times New Roman"/>
          <w:sz w:val="28"/>
          <w:szCs w:val="28"/>
          <w:lang w:val="uk-UA"/>
        </w:rPr>
        <w:t>4. Встановити, що загальна запланована сума коштів в бюджеті міської об’єднаної територіальної громади на 2020 рік становить 250,0 тис.грн.</w:t>
      </w:r>
    </w:p>
    <w:p>
      <w:pPr>
        <w:pStyle w:val="Normal"/>
        <w:tabs>
          <w:tab w:val="clear" w:pos="708"/>
          <w:tab w:val="left" w:pos="360" w:leader="none"/>
        </w:tabs>
        <w:spacing w:lineRule="auto" w:line="240" w:before="0" w:after="0"/>
        <w:ind w:firstLine="709"/>
        <w:jc w:val="both"/>
        <w:rPr>
          <w:rFonts w:ascii="Times New Roman" w:hAnsi="Times New Roman" w:cs="Times New Roman"/>
          <w:sz w:val="28"/>
          <w:szCs w:val="28"/>
          <w:lang w:val="uk-UA"/>
        </w:rPr>
      </w:pPr>
      <w:r>
        <w:rPr>
          <w:rFonts w:cs="Times New Roman"/>
          <w:sz w:val="28"/>
          <w:szCs w:val="28"/>
          <w:lang w:val="uk-UA"/>
        </w:rPr>
        <w:t>5. Надавати гарантійні листи авторам проєктів щодо підтримки поданих проєктів та співфінансування.</w:t>
      </w:r>
    </w:p>
    <w:p>
      <w:pPr>
        <w:pStyle w:val="Normal"/>
        <w:spacing w:lineRule="auto" w:line="240" w:before="0" w:after="0"/>
        <w:ind w:left="1069" w:hanging="360"/>
        <w:jc w:val="both"/>
        <w:rPr>
          <w:rFonts w:ascii="Times New Roman" w:hAnsi="Times New Roman" w:cs="Times New Roman"/>
          <w:sz w:val="28"/>
          <w:szCs w:val="28"/>
          <w:lang w:val="uk-UA"/>
        </w:rPr>
      </w:pPr>
      <w:r>
        <w:rPr>
          <w:rFonts w:eastAsia="Segoe UI" w:cs="Calibri"/>
          <w:color w:val="000000"/>
          <w:sz w:val="28"/>
          <w:szCs w:val="20"/>
          <w:lang w:val="uk-UA" w:eastAsia="ru-RU"/>
        </w:rPr>
        <w:t>6. Дане рішення затвердити на сесії Решетилівської міської ради.</w:t>
      </w:r>
    </w:p>
    <w:p>
      <w:pPr>
        <w:pStyle w:val="Normal"/>
        <w:jc w:val="both"/>
        <w:rPr/>
      </w:pPr>
      <w:r>
        <w:rPr>
          <w:b/>
          <w:color w:val="000000"/>
          <w:sz w:val="28"/>
          <w:szCs w:val="28"/>
        </w:rPr>
        <w:t>ВИРІШИЛИ:</w:t>
      </w:r>
      <w:r>
        <w:rPr>
          <w:color w:val="000000"/>
          <w:sz w:val="28"/>
          <w:szCs w:val="28"/>
        </w:rPr>
        <w:t xml:space="preserve"> Проєкт рішення № 95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0" w:name="__DdeLink__1675_1934146111"/>
      <w:r>
        <w:rPr>
          <w:bCs/>
          <w:color w:val="000000"/>
          <w:sz w:val="28"/>
          <w:szCs w:val="28"/>
          <w:lang w:eastAsia="ar-SA"/>
        </w:rPr>
        <w:t xml:space="preserve">„за” - 7, </w:t>
      </w:r>
      <w:bookmarkEnd w:id="0"/>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jc w:val="both"/>
        <w:rPr/>
      </w:pPr>
      <w:r>
        <w:rPr>
          <w:b/>
          <w:color w:val="000000"/>
          <w:sz w:val="28"/>
          <w:szCs w:val="28"/>
        </w:rPr>
        <w:t xml:space="preserve">2. СЛУХАЛИ: </w:t>
      </w:r>
    </w:p>
    <w:p>
      <w:pPr>
        <w:pStyle w:val="Normal"/>
        <w:widowControl/>
        <w:numPr>
          <w:ilvl w:val="0"/>
          <w:numId w:val="0"/>
        </w:numPr>
        <w:shd w:val="clear" w:fill="FFFFFF"/>
        <w:suppressAutoHyphens w:val="true"/>
        <w:bidi w:val="0"/>
        <w:spacing w:lineRule="exact" w:line="274" w:before="0" w:after="0"/>
        <w:ind w:left="0" w:right="0" w:firstLine="680"/>
        <w:contextualSpacing/>
        <w:jc w:val="both"/>
        <w:rPr/>
      </w:pPr>
      <w:r>
        <w:rPr>
          <w:rFonts w:cs="Times New Roman"/>
          <w:b w:val="false"/>
          <w:bCs w:val="false"/>
          <w:color w:val="000000"/>
          <w:sz w:val="28"/>
          <w:szCs w:val="28"/>
          <w:lang w:val="uk-UA" w:bidi="ar-SA"/>
        </w:rPr>
        <w:t>Приходька О.В. - начальника відділу архітектури, містобудування та надзвичайних ситуацій, який запропонував:</w:t>
      </w:r>
    </w:p>
    <w:p>
      <w:pPr>
        <w:pStyle w:val="Normal"/>
        <w:widowControl/>
        <w:numPr>
          <w:ilvl w:val="0"/>
          <w:numId w:val="0"/>
        </w:numPr>
        <w:shd w:val="clear" w:fill="FFFFFF"/>
        <w:suppressAutoHyphens w:val="true"/>
        <w:bidi w:val="0"/>
        <w:spacing w:lineRule="exact" w:line="274" w:before="0" w:after="0"/>
        <w:ind w:left="0" w:right="0" w:firstLine="680"/>
        <w:contextualSpacing/>
        <w:jc w:val="both"/>
        <w:rPr/>
      </w:pPr>
      <w:r>
        <w:rPr>
          <w:rFonts w:cs="Times New Roman"/>
          <w:b w:val="false"/>
          <w:bCs w:val="false"/>
          <w:color w:val="000000"/>
          <w:sz w:val="28"/>
          <w:szCs w:val="28"/>
          <w:lang w:val="uk-UA" w:bidi="ar-SA"/>
        </w:rPr>
        <w:t xml:space="preserve"> </w:t>
      </w:r>
      <w:r>
        <w:rPr>
          <w:rFonts w:cs="Times New Roman"/>
          <w:b w:val="false"/>
          <w:bCs w:val="false"/>
          <w:color w:val="000000"/>
          <w:sz w:val="28"/>
          <w:szCs w:val="28"/>
          <w:lang w:val="uk-UA" w:bidi="ar-SA"/>
        </w:rPr>
        <w:t xml:space="preserve">1. Надати дозвіл фізичній особі-підприємцю Горпинченку Сергію Івановичу на </w:t>
      </w:r>
      <w:r>
        <w:rPr>
          <w:rFonts w:cs="Times New Roman"/>
          <w:b w:val="false"/>
          <w:bCs w:val="false"/>
          <w:i w:val="false"/>
          <w:strike w:val="false"/>
          <w:dstrike w:val="false"/>
          <w:outline w:val="false"/>
          <w:shadow w:val="false"/>
          <w:color w:val="000000"/>
          <w:position w:val="0"/>
          <w:sz w:val="28"/>
          <w:sz w:val="28"/>
          <w:szCs w:val="28"/>
          <w:u w:val="none"/>
          <w:shd w:fill="auto" w:val="clear"/>
          <w:vertAlign w:val="baseline"/>
          <w:em w:val="none"/>
          <w:lang w:val="uk-UA" w:bidi="ar-SA"/>
        </w:rPr>
        <w:t>розміщення тимчасової споруди площею 30 м</w:t>
      </w:r>
      <w:r>
        <w:rPr>
          <w:rFonts w:cs="Times New Roman"/>
          <w:b w:val="false"/>
          <w:bCs w:val="false"/>
          <w:i w:val="false"/>
          <w:strike w:val="false"/>
          <w:dstrike w:val="false"/>
          <w:outline w:val="false"/>
          <w:shadow w:val="false"/>
          <w:color w:val="000000"/>
          <w:sz w:val="28"/>
          <w:szCs w:val="28"/>
          <w:u w:val="none"/>
          <w:shd w:fill="auto" w:val="clear"/>
          <w:vertAlign w:val="superscript"/>
          <w:em w:val="none"/>
          <w:lang w:val="uk-UA" w:bidi="ar-SA"/>
        </w:rPr>
        <w:t xml:space="preserve">2 </w:t>
      </w:r>
      <w:r>
        <w:rPr>
          <w:rFonts w:cs="Times New Roman"/>
          <w:b w:val="false"/>
          <w:bCs w:val="false"/>
          <w:i w:val="false"/>
          <w:strike w:val="false"/>
          <w:dstrike w:val="false"/>
          <w:outline w:val="false"/>
          <w:shadow w:val="false"/>
          <w:color w:val="000000"/>
          <w:position w:val="0"/>
          <w:sz w:val="28"/>
          <w:sz w:val="28"/>
          <w:szCs w:val="28"/>
          <w:u w:val="none"/>
          <w:shd w:fill="auto" w:val="clear"/>
          <w:vertAlign w:val="baseline"/>
          <w:em w:val="none"/>
          <w:lang w:val="uk-UA" w:bidi="ar-SA"/>
        </w:rPr>
        <w:t xml:space="preserve"> по вул. Старокиївська м. Решетилівка Решетилівського району Полтавської області (графічні матеріали додаються).</w:t>
      </w:r>
    </w:p>
    <w:p>
      <w:pPr>
        <w:pStyle w:val="Normal"/>
        <w:widowControl/>
        <w:numPr>
          <w:ilvl w:val="0"/>
          <w:numId w:val="0"/>
        </w:numPr>
        <w:shd w:val="clear" w:fill="FFFFFF"/>
        <w:suppressAutoHyphens w:val="true"/>
        <w:bidi w:val="0"/>
        <w:spacing w:lineRule="auto" w:line="240" w:before="0" w:after="0"/>
        <w:ind w:left="0" w:right="0" w:firstLine="680"/>
        <w:contextualSpacing/>
        <w:jc w:val="both"/>
        <w:rPr>
          <w:rFonts w:ascii="Times New Roman" w:hAnsi="Times New Roman" w:cs="Times New Roman"/>
          <w:b w:val="false"/>
          <w:b w:val="false"/>
          <w:bCs w:val="false"/>
          <w:i w:val="false"/>
          <w:i w:val="false"/>
          <w:strike w:val="false"/>
          <w:dstrike w:val="false"/>
          <w:outline w:val="false"/>
          <w:shadow w:val="false"/>
          <w:color w:val="000000"/>
          <w:sz w:val="28"/>
          <w:szCs w:val="28"/>
          <w:u w:val="none"/>
          <w:em w:val="none"/>
          <w:lang w:val="uk-UA" w:eastAsia="ru-RU" w:bidi="ar-SA"/>
        </w:rPr>
      </w:pPr>
      <w:r>
        <w:rPr>
          <w:rFonts w:cs="Times New Roman"/>
          <w:b w:val="false"/>
          <w:bCs w:val="false"/>
          <w:i w:val="false"/>
          <w:strike w:val="false"/>
          <w:dstrike w:val="false"/>
          <w:outline w:val="false"/>
          <w:shadow w:val="false"/>
          <w:color w:val="000000"/>
          <w:sz w:val="28"/>
          <w:szCs w:val="28"/>
          <w:u w:val="none"/>
          <w:em w:val="none"/>
          <w:lang w:val="uk-UA" w:eastAsia="ru-RU" w:bidi="ar-SA"/>
        </w:rPr>
        <w:t>2. Заявнику звернутися у відділ архітектури, містобудування та надзвичайних ситуацій для отримання паспорту прив’язки на тимчасову споруду.</w:t>
      </w:r>
    </w:p>
    <w:p>
      <w:pPr>
        <w:pStyle w:val="Normal"/>
        <w:widowControl/>
        <w:numPr>
          <w:ilvl w:val="0"/>
          <w:numId w:val="0"/>
        </w:numPr>
        <w:shd w:val="clear" w:color="auto" w:fill="FFFFFF"/>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hanging="0"/>
        <w:contextualSpacing/>
        <w:jc w:val="both"/>
        <w:rPr/>
      </w:pPr>
      <w:r>
        <w:rPr>
          <w:rFonts w:cs="Times New Roman"/>
          <w:b w:val="false"/>
          <w:bCs w:val="false"/>
          <w:i w:val="false"/>
          <w:strike w:val="false"/>
          <w:dstrike w:val="false"/>
          <w:outline w:val="false"/>
          <w:shadow w:val="false"/>
          <w:color w:val="000000"/>
          <w:position w:val="0"/>
          <w:sz w:val="28"/>
          <w:sz w:val="28"/>
          <w:szCs w:val="28"/>
          <w:u w:val="none"/>
          <w:shd w:fill="auto" w:val="clear"/>
          <w:vertAlign w:val="baseline"/>
          <w:em w:val="none"/>
          <w:lang w:val="uk-UA" w:bidi="ar-SA"/>
        </w:rPr>
        <w:tab/>
        <w:t>3. Заявнику дотримуватися правил торгівлі, санітарно-гігієнічних норм, вживати заходів щодо недопущення перевищень рівнів шуму регламентованих Законом України ,,Про забезпечення санітарного та епідемічного благополуччя населення</w:t>
      </w:r>
      <w:r>
        <w:rPr>
          <w:rFonts w:cs="Times New Roman"/>
          <w:b w:val="false"/>
          <w:bCs w:val="false"/>
          <w:i w:val="false"/>
          <w:strike w:val="false"/>
          <w:dstrike w:val="false"/>
          <w:outline w:val="false"/>
          <w:shadow w:val="false"/>
          <w:color w:val="000000"/>
          <w:position w:val="0"/>
          <w:sz w:val="28"/>
          <w:sz w:val="28"/>
          <w:szCs w:val="28"/>
          <w:u w:val="none"/>
          <w:shd w:fill="FFFFFF" w:val="clear"/>
          <w:vertAlign w:val="baseline"/>
          <w:em w:val="none"/>
          <w:lang w:val="uk-UA" w:eastAsia="ru-RU" w:bidi="ar-SA"/>
        </w:rPr>
        <w:t>”</w:t>
      </w:r>
      <w:r>
        <w:rPr>
          <w:rFonts w:cs="Times New Roman"/>
          <w:b w:val="false"/>
          <w:bCs w:val="false"/>
          <w:i w:val="false"/>
          <w:strike w:val="false"/>
          <w:dstrike w:val="false"/>
          <w:outline w:val="false"/>
          <w:shadow w:val="false"/>
          <w:color w:val="000000"/>
          <w:position w:val="0"/>
          <w:sz w:val="28"/>
          <w:sz w:val="28"/>
          <w:szCs w:val="28"/>
          <w:u w:val="none"/>
          <w:shd w:fill="auto" w:val="clear"/>
          <w:vertAlign w:val="baseline"/>
          <w:em w:val="none"/>
          <w:lang w:val="uk-UA" w:bidi="ar-SA"/>
        </w:rPr>
        <w:t xml:space="preserve"> та правил пожежної безпеки.</w:t>
      </w:r>
    </w:p>
    <w:p>
      <w:pPr>
        <w:pStyle w:val="Normal"/>
        <w:jc w:val="both"/>
        <w:rPr/>
      </w:pPr>
      <w:r>
        <w:rPr>
          <w:b/>
          <w:color w:val="000000"/>
          <w:sz w:val="28"/>
          <w:szCs w:val="28"/>
        </w:rPr>
        <w:t>ВИРІШИЛИ:</w:t>
      </w:r>
      <w:r>
        <w:rPr>
          <w:color w:val="000000"/>
          <w:sz w:val="28"/>
          <w:szCs w:val="28"/>
        </w:rPr>
        <w:t xml:space="preserve"> Проєкт рішення № 96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color w:val="000000"/>
          <w:sz w:val="28"/>
          <w:szCs w:val="28"/>
          <w:highlight w:val="white"/>
          <w:lang w:eastAsia="ar-SA" w:bidi="ar-SA"/>
        </w:rPr>
        <w:t xml:space="preserve">Результати голосування: </w:t>
      </w:r>
      <w:bookmarkStart w:id="1" w:name="__DdeLink__1675_19341461111"/>
      <w:r>
        <w:rPr>
          <w:rFonts w:eastAsia="Segoe UI" w:cs="Times New Roman"/>
          <w:bCs/>
          <w:color w:val="000000"/>
          <w:sz w:val="28"/>
          <w:szCs w:val="28"/>
          <w:lang w:eastAsia="ar-SA" w:bidi="ar-SA"/>
        </w:rPr>
        <w:t xml:space="preserve">„за” - 7, </w:t>
      </w:r>
      <w:bookmarkEnd w:id="1"/>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3. СЛУХАЛИ:</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ab/>
      </w:r>
      <w:r>
        <w:rPr>
          <w:rFonts w:cs="Times New Roman"/>
          <w:b w:val="false"/>
          <w:bCs w:val="false"/>
          <w:color w:val="00000A"/>
          <w:sz w:val="28"/>
          <w:szCs w:val="28"/>
          <w:lang w:val="uk-UA" w:eastAsia="en-US"/>
        </w:rPr>
        <w:t xml:space="preserve">Любиченка М.В. – спеціаліста І категорії </w:t>
      </w:r>
      <w:r>
        <w:rPr>
          <w:rFonts w:cs="Times New Roman"/>
          <w:b w:val="false"/>
          <w:bCs w:val="false"/>
          <w:color w:val="000000"/>
          <w:sz w:val="28"/>
          <w:szCs w:val="28"/>
          <w:lang w:val="uk-UA" w:eastAsia="en-US"/>
        </w:rPr>
        <w:t>відділу архітектури, містобудування та надзвичайних ситуацій, який враховуючи  постанову Кабінету Міністрів України від 04.05.2020 року № 343, запропонував:</w:t>
      </w:r>
    </w:p>
    <w:p>
      <w:pPr>
        <w:pStyle w:val="Normal"/>
        <w:ind w:left="0" w:right="0" w:firstLine="737"/>
        <w:jc w:val="both"/>
        <w:rPr/>
      </w:pPr>
      <w:r>
        <w:rPr>
          <w:color w:val="00000A"/>
          <w:sz w:val="28"/>
          <w:szCs w:val="28"/>
          <w:lang w:val="uk-UA"/>
        </w:rPr>
        <w:t xml:space="preserve">1. Внести зміни до рішення виконавчого комітету від 11.03.2020 року            № 60 ,,Про заходи з попередження поширення коронавірусної   інфекції  на  території Решетилівської </w:t>
      </w:r>
      <w:r>
        <w:rPr>
          <w:color w:val="00000A"/>
          <w:sz w:val="28"/>
          <w:szCs w:val="28"/>
          <w:lang w:val="uk-UA" w:eastAsia="uk-UA"/>
        </w:rPr>
        <w:t xml:space="preserve">міської </w:t>
      </w:r>
      <w:r>
        <w:rPr>
          <w:color w:val="000000"/>
          <w:sz w:val="28"/>
          <w:szCs w:val="28"/>
          <w:lang w:val="uk-UA" w:eastAsia="uk-UA"/>
        </w:rPr>
        <w:t>ОТГ”, а саме п. 1, 2 рішення викласти у такій редакції:</w:t>
      </w:r>
    </w:p>
    <w:p>
      <w:pPr>
        <w:pStyle w:val="Normal"/>
        <w:ind w:left="0" w:right="0" w:firstLine="737"/>
        <w:jc w:val="both"/>
        <w:rPr/>
      </w:pPr>
      <w:r>
        <w:rPr>
          <w:color w:val="000000"/>
          <w:sz w:val="28"/>
          <w:szCs w:val="28"/>
          <w:lang w:val="uk-UA" w:eastAsia="uk-UA"/>
        </w:rPr>
        <w:t xml:space="preserve">,,п.1. </w:t>
      </w:r>
      <w:r>
        <w:rPr>
          <w:b w:val="false"/>
          <w:bCs w:val="false"/>
          <w:color w:val="00000A"/>
          <w:sz w:val="28"/>
          <w:szCs w:val="28"/>
          <w:lang w:val="uk-UA"/>
        </w:rPr>
        <w:t>Призупинити освітній процес для  закладів дошкільної, загальної середньої та позашкільн</w:t>
      </w:r>
      <w:r>
        <w:rPr>
          <w:color w:val="00000A"/>
          <w:sz w:val="28"/>
          <w:szCs w:val="28"/>
          <w:lang w:val="uk-UA"/>
        </w:rPr>
        <w:t xml:space="preserve">ої  освіти  Решетилівської </w:t>
      </w:r>
      <w:r>
        <w:rPr>
          <w:color w:val="00000A"/>
          <w:sz w:val="28"/>
          <w:szCs w:val="28"/>
          <w:lang w:val="uk-UA" w:eastAsia="uk-UA"/>
        </w:rPr>
        <w:t>міської ради</w:t>
      </w:r>
      <w:r>
        <w:rPr>
          <w:color w:val="00000A"/>
          <w:sz w:val="28"/>
          <w:szCs w:val="28"/>
          <w:lang w:val="uk-UA"/>
        </w:rPr>
        <w:t xml:space="preserve">  з 12.03.2020 р. по 22.05.2020 р. включно.”</w:t>
      </w:r>
    </w:p>
    <w:p>
      <w:pPr>
        <w:pStyle w:val="Normal"/>
        <w:ind w:left="0" w:right="0" w:firstLine="737"/>
        <w:jc w:val="both"/>
        <w:rPr/>
      </w:pPr>
      <w:r>
        <w:rPr>
          <w:color w:val="00000A"/>
          <w:sz w:val="28"/>
          <w:szCs w:val="28"/>
          <w:lang w:val="uk-UA"/>
        </w:rPr>
        <w:t>„</w:t>
      </w:r>
      <w:r>
        <w:rPr>
          <w:color w:val="00000A"/>
          <w:sz w:val="28"/>
          <w:szCs w:val="28"/>
          <w:lang w:val="uk-UA"/>
        </w:rPr>
        <w:t xml:space="preserve">п. 2. Заборонити проведення масових заходів культурного, спортивного, просвітницького характеру на території Решетилівської </w:t>
      </w:r>
      <w:r>
        <w:rPr>
          <w:color w:val="00000A"/>
          <w:sz w:val="28"/>
          <w:szCs w:val="28"/>
          <w:lang w:val="uk-UA" w:eastAsia="uk-UA"/>
        </w:rPr>
        <w:t>міської об’єднаної територіальної громади</w:t>
      </w:r>
      <w:r>
        <w:rPr>
          <w:color w:val="00000A"/>
          <w:sz w:val="28"/>
          <w:szCs w:val="28"/>
          <w:lang w:val="uk-UA"/>
        </w:rPr>
        <w:t xml:space="preserve"> терміном з 12.03.2020 р по 22.05.2020 р. включно”.</w:t>
      </w:r>
    </w:p>
    <w:p>
      <w:pPr>
        <w:pStyle w:val="Normal"/>
        <w:spacing w:lineRule="auto" w:line="240" w:before="0" w:after="0"/>
        <w:ind w:left="0" w:right="0" w:hanging="0"/>
        <w:jc w:val="both"/>
        <w:rPr/>
      </w:pPr>
      <w:r>
        <w:rPr>
          <w:color w:val="00000A"/>
          <w:sz w:val="28"/>
          <w:szCs w:val="28"/>
          <w:lang w:val="uk-UA"/>
        </w:rPr>
        <w:tab/>
        <w:t xml:space="preserve">2. Внести зміни до рішення </w:t>
      </w:r>
      <w:r>
        <w:rPr>
          <w:color w:val="auto"/>
          <w:sz w:val="28"/>
          <w:szCs w:val="28"/>
          <w:highlight w:val="white"/>
          <w:lang w:val="uk-UA"/>
        </w:rPr>
        <w:t xml:space="preserve">виконавчого комітету від 16.03.2020 року № 62 ,,Про тимчасове зупинення роботи об’єктів загального користування, розташованих на  території  Решетилівської </w:t>
      </w:r>
      <w:r>
        <w:rPr>
          <w:color w:val="auto"/>
          <w:sz w:val="28"/>
          <w:szCs w:val="28"/>
          <w:highlight w:val="white"/>
          <w:lang w:val="uk-UA" w:eastAsia="uk-UA"/>
        </w:rPr>
        <w:t xml:space="preserve">міської ОТГ, з метою попередження розповсюдження захворюваності на гостру респіраторну інфекцію, спричинену коронавірусом </w:t>
      </w:r>
      <w:r>
        <w:rPr>
          <w:color w:val="auto"/>
          <w:sz w:val="28"/>
          <w:szCs w:val="28"/>
          <w:highlight w:val="white"/>
          <w:lang w:val="en-US" w:eastAsia="uk-UA"/>
        </w:rPr>
        <w:t>COVID-19</w:t>
      </w:r>
      <w:r>
        <w:rPr>
          <w:color w:val="auto"/>
          <w:sz w:val="28"/>
          <w:szCs w:val="28"/>
          <w:highlight w:val="white"/>
          <w:lang w:val="uk-UA" w:eastAsia="uk-UA"/>
        </w:rPr>
        <w:t>”, а саме п. 1 рішення викласти у такій редакції:</w:t>
      </w:r>
    </w:p>
    <w:p>
      <w:pPr>
        <w:pStyle w:val="Normal"/>
        <w:spacing w:lineRule="auto" w:line="240" w:before="0" w:after="0"/>
        <w:ind w:left="0" w:right="0" w:hanging="0"/>
        <w:jc w:val="both"/>
        <w:rPr>
          <w:color w:val="000000"/>
          <w:sz w:val="28"/>
          <w:szCs w:val="28"/>
          <w:highlight w:val="white"/>
          <w:lang w:val="uk-UA" w:eastAsia="uk-UA"/>
        </w:rPr>
      </w:pPr>
      <w:r>
        <w:rPr>
          <w:color w:val="000000"/>
          <w:sz w:val="28"/>
          <w:szCs w:val="28"/>
          <w:highlight w:val="white"/>
          <w:lang w:val="uk-UA" w:eastAsia="uk-UA"/>
        </w:rPr>
        <w:tab/>
        <w:t>„п.1. Тимчасово призупинити роботу суб’єктів господарювання, яка передбачає приймання відвідувачів, зокрема закладів громадського харчування (ресторанів, кафе тощо), інших закладів розважальної діяльності, закладів культури, торговельного і побутового обслуговування населення, крім:</w:t>
      </w:r>
    </w:p>
    <w:p>
      <w:pPr>
        <w:pStyle w:val="Style29"/>
        <w:widowControl/>
        <w:numPr>
          <w:ilvl w:val="0"/>
          <w:numId w:val="0"/>
        </w:numPr>
        <w:suppressAutoHyphens w:val="true"/>
        <w:overflowPunct w:val="false"/>
        <w:bidi w:val="0"/>
        <w:spacing w:lineRule="auto" w:line="240" w:before="0" w:after="0"/>
        <w:ind w:left="0" w:right="0" w:firstLine="737"/>
        <w:jc w:val="both"/>
        <w:rPr>
          <w:rFonts w:ascii="Times New Roman" w:hAnsi="Times New Roman" w:cs="Times New Roman"/>
          <w:color w:val="000000"/>
          <w:sz w:val="28"/>
          <w:szCs w:val="28"/>
          <w:highlight w:val="white"/>
          <w:lang w:val="uk-UA" w:eastAsia="uk-UA" w:bidi="ar-SA"/>
        </w:rPr>
      </w:pPr>
      <w:r>
        <w:rPr>
          <w:rFonts w:cs="Times New Roman"/>
          <w:color w:val="000000"/>
          <w:sz w:val="28"/>
          <w:szCs w:val="28"/>
          <w:highlight w:val="white"/>
          <w:lang w:val="uk-UA" w:eastAsia="uk-UA" w:bidi="ar-SA"/>
        </w:rPr>
        <w:t>1) торговельного (виключно в магазинах) і побутового обслуговування населення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у приміщенні не більше одного відвідувача на 10 кв. метрів торговельної площі, а також дотримання інших санітарних та протиепідемічних заходів;</w:t>
      </w:r>
    </w:p>
    <w:p>
      <w:pPr>
        <w:pStyle w:val="Style29"/>
        <w:widowControl/>
        <w:numPr>
          <w:ilvl w:val="0"/>
          <w:numId w:val="0"/>
        </w:numPr>
        <w:suppressAutoHyphens w:val="true"/>
        <w:overflowPunct w:val="false"/>
        <w:bidi w:val="0"/>
        <w:spacing w:lineRule="auto" w:line="240" w:before="0" w:after="0"/>
        <w:ind w:left="0" w:right="0" w:firstLine="680"/>
        <w:jc w:val="both"/>
        <w:rPr>
          <w:rFonts w:ascii="Times New Roman" w:hAnsi="Times New Roman" w:cs="Times New Roman"/>
          <w:color w:val="000000"/>
          <w:sz w:val="28"/>
          <w:szCs w:val="28"/>
          <w:highlight w:val="white"/>
          <w:lang w:val="uk-UA" w:eastAsia="uk-UA" w:bidi="ar-SA"/>
        </w:rPr>
      </w:pPr>
      <w:r>
        <w:rPr>
          <w:rFonts w:cs="Times New Roman"/>
          <w:color w:val="000000"/>
          <w:sz w:val="28"/>
          <w:szCs w:val="28"/>
          <w:highlight w:val="white"/>
          <w:lang w:val="uk-UA" w:eastAsia="uk-UA" w:bidi="ar-SA"/>
        </w:rPr>
        <w:t>2) діяльності з надання послуг громадського харчування на відкритих (літніх) майданчиках просто неба за умови забезпечення дотримання відстані не менш як 1,5 метра між місцями для сидіння за сусідніми столами та розміщення не більш як двох клієнтів за одним столом (без урахування дітей віком до 14 років), діяльності з надання зазначених послуг із здійсненням адресної доставки замовлень та замовлень на винос за умови, що суб’єкт господарювання, який проводить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перебування відвідувачів, крім часу приймання їжі, у засобах індивідуального захисту, зокрема респіраторах або захисних масках, у тому числі виготовлених самостійно, а також дотримання відповідних санітарних та протиепідемічних заходів;</w:t>
      </w:r>
    </w:p>
    <w:p>
      <w:pPr>
        <w:pStyle w:val="Style29"/>
        <w:widowControl/>
        <w:numPr>
          <w:ilvl w:val="0"/>
          <w:numId w:val="0"/>
        </w:numPr>
        <w:suppressAutoHyphens w:val="true"/>
        <w:overflowPunct w:val="false"/>
        <w:bidi w:val="0"/>
        <w:spacing w:lineRule="auto" w:line="240" w:before="0" w:after="0"/>
        <w:ind w:left="57" w:right="0" w:firstLine="680"/>
        <w:jc w:val="both"/>
        <w:rPr>
          <w:rFonts w:ascii="Times New Roman" w:hAnsi="Times New Roman" w:cs="Times New Roman"/>
          <w:color w:val="000000"/>
          <w:sz w:val="28"/>
          <w:szCs w:val="28"/>
          <w:highlight w:val="white"/>
          <w:lang w:val="uk-UA" w:eastAsia="uk-UA" w:bidi="ar-SA"/>
        </w:rPr>
      </w:pPr>
      <w:r>
        <w:rPr>
          <w:rFonts w:cs="Times New Roman"/>
          <w:color w:val="000000"/>
          <w:sz w:val="28"/>
          <w:szCs w:val="28"/>
          <w:highlight w:val="white"/>
          <w:lang w:val="uk-UA" w:eastAsia="uk-UA" w:bidi="ar-SA"/>
        </w:rPr>
        <w:t>3) діяльності підприємств, які працюють у галузі засобів масової інформації, зокрема точок продажу преси, друкарень, редакцій, логістичних підприємств у сфері доставки паперу та друкованих видань, а також телерадіоорганізацій, афілійованих з ними організацій, які забезпечують їх повноцінне функціонування, зокрема виробництво контенту, а також інших суб’єктів у сфері масової інформації, які забезпечують роботу засобів масової інформації та доставку контенту до телеглядача (провайдерів програмної послуги, операторів телекомунікацій, що забезпечують розповсюдження сигналу телебачення та радіомовлення), інших виробників аудіовізуального контенту;</w:t>
      </w:r>
    </w:p>
    <w:p>
      <w:pPr>
        <w:pStyle w:val="Style29"/>
        <w:widowControl/>
        <w:numPr>
          <w:ilvl w:val="0"/>
          <w:numId w:val="0"/>
        </w:numPr>
        <w:suppressAutoHyphens w:val="true"/>
        <w:overflowPunct w:val="false"/>
        <w:bidi w:val="0"/>
        <w:spacing w:lineRule="auto" w:line="240" w:before="0" w:after="0"/>
        <w:ind w:left="720" w:right="0" w:hanging="0"/>
        <w:jc w:val="both"/>
        <w:rPr>
          <w:rFonts w:ascii="Times New Roman" w:hAnsi="Times New Roman" w:cs="Times New Roman"/>
          <w:color w:val="000000"/>
          <w:sz w:val="28"/>
          <w:szCs w:val="28"/>
          <w:highlight w:val="white"/>
          <w:lang w:val="uk-UA" w:eastAsia="uk-UA" w:bidi="ar-SA"/>
        </w:rPr>
      </w:pPr>
      <w:r>
        <w:rPr>
          <w:rFonts w:cs="Times New Roman"/>
          <w:color w:val="000000"/>
          <w:sz w:val="28"/>
          <w:szCs w:val="28"/>
          <w:highlight w:val="white"/>
          <w:lang w:val="uk-UA" w:eastAsia="uk-UA" w:bidi="ar-SA"/>
        </w:rPr>
        <w:t>4) діяльності адвокатів, нотаріусів, аудиторів та психологів;</w:t>
      </w:r>
    </w:p>
    <w:p>
      <w:pPr>
        <w:pStyle w:val="Style29"/>
        <w:numPr>
          <w:ilvl w:val="0"/>
          <w:numId w:val="0"/>
        </w:numPr>
        <w:spacing w:lineRule="auto" w:line="240" w:before="0" w:after="0"/>
        <w:ind w:left="720" w:right="0" w:hanging="0"/>
        <w:jc w:val="both"/>
        <w:rPr>
          <w:rFonts w:ascii="Times New Roman" w:hAnsi="Times New Roman" w:cs="Times New Roman"/>
          <w:color w:val="000000"/>
          <w:sz w:val="28"/>
          <w:szCs w:val="28"/>
          <w:highlight w:val="white"/>
          <w:lang w:val="uk-UA" w:eastAsia="uk-UA" w:bidi="ar-SA"/>
        </w:rPr>
      </w:pPr>
      <w:r>
        <w:rPr>
          <w:rFonts w:cs="Times New Roman"/>
          <w:color w:val="000000"/>
          <w:sz w:val="28"/>
          <w:szCs w:val="28"/>
          <w:highlight w:val="white"/>
          <w:lang w:val="uk-UA" w:eastAsia="uk-UA" w:bidi="ar-SA"/>
        </w:rPr>
        <w:t>5) надання стоматологічної допомоги;</w:t>
      </w:r>
    </w:p>
    <w:p>
      <w:pPr>
        <w:pStyle w:val="Style29"/>
        <w:widowControl/>
        <w:numPr>
          <w:ilvl w:val="0"/>
          <w:numId w:val="0"/>
        </w:numPr>
        <w:suppressAutoHyphens w:val="true"/>
        <w:overflowPunct w:val="false"/>
        <w:bidi w:val="0"/>
        <w:spacing w:lineRule="auto" w:line="240" w:before="0" w:after="0"/>
        <w:ind w:left="0" w:right="0" w:firstLine="737"/>
        <w:jc w:val="both"/>
        <w:rPr>
          <w:rFonts w:ascii="Times New Roman" w:hAnsi="Times New Roman" w:cs="Times New Roman"/>
          <w:color w:val="000000"/>
          <w:sz w:val="28"/>
          <w:szCs w:val="28"/>
          <w:highlight w:val="white"/>
          <w:lang w:val="uk-UA" w:eastAsia="uk-UA" w:bidi="ar-SA"/>
        </w:rPr>
      </w:pPr>
      <w:r>
        <w:rPr>
          <w:rFonts w:cs="Times New Roman"/>
          <w:color w:val="000000"/>
          <w:sz w:val="28"/>
          <w:szCs w:val="28"/>
          <w:highlight w:val="white"/>
          <w:lang w:val="uk-UA" w:eastAsia="uk-UA" w:bidi="ar-SA"/>
        </w:rPr>
        <w:t>6) діяльності музеїв, музеїв просто неба та історико-культурних заповідників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 з урахуванням можливості доїзду працівників до закладу і належності працівників до груп ризику. Безпосередній прийом відвідувачів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може здійснюватися за рішенням власника (органів управління).</w:t>
      </w:r>
    </w:p>
    <w:p>
      <w:pPr>
        <w:pStyle w:val="Normal"/>
        <w:spacing w:lineRule="auto" w:line="240" w:before="0" w:after="0"/>
        <w:ind w:left="0" w:right="0" w:hanging="0"/>
        <w:jc w:val="both"/>
        <w:rPr/>
      </w:pPr>
      <w:r>
        <w:rPr>
          <w:color w:val="00000A"/>
          <w:sz w:val="28"/>
          <w:szCs w:val="28"/>
          <w:lang w:val="uk-UA"/>
        </w:rPr>
        <w:tab/>
        <w:t xml:space="preserve">3. Внести зміни до рішення виконавчого комітету від 09.04.2020 року            № 84 ,,Про </w:t>
      </w:r>
      <w:r>
        <w:rPr>
          <w:color w:val="000000"/>
          <w:sz w:val="28"/>
          <w:szCs w:val="28"/>
          <w:lang w:val="uk-UA" w:eastAsia="uk-UA"/>
        </w:rPr>
        <w:t>впровадження додаткових заходів  з попередження розповсюдження захворюваності на гостру респіраторну інфекцію, спричинену коронавірусом COVID-19”, а саме:</w:t>
      </w:r>
    </w:p>
    <w:p>
      <w:pPr>
        <w:pStyle w:val="Style29"/>
        <w:widowControl/>
        <w:suppressAutoHyphens w:val="true"/>
        <w:overflowPunct w:val="false"/>
        <w:bidi w:val="0"/>
        <w:spacing w:lineRule="auto" w:line="240" w:before="0" w:after="0"/>
        <w:ind w:left="0" w:right="0" w:firstLine="737"/>
        <w:jc w:val="both"/>
        <w:rPr/>
      </w:pPr>
      <w:r>
        <w:rPr>
          <w:rFonts w:cs="Times New Roman"/>
          <w:color w:val="000000"/>
          <w:sz w:val="28"/>
          <w:szCs w:val="28"/>
          <w:lang w:val="uk-UA" w:eastAsia="uk-UA"/>
        </w:rPr>
        <w:t>1) в абзаці першому цифри і слово „11 травня” замінити цифрами і словом „22 травня”;</w:t>
      </w:r>
    </w:p>
    <w:p>
      <w:pPr>
        <w:pStyle w:val="Style29"/>
        <w:spacing w:lineRule="auto" w:line="240" w:before="0" w:after="0"/>
        <w:ind w:left="0" w:right="0" w:hanging="0"/>
        <w:jc w:val="both"/>
        <w:rPr/>
      </w:pPr>
      <w:r>
        <w:rPr>
          <w:rFonts w:cs="Times New Roman"/>
          <w:color w:val="000000"/>
          <w:sz w:val="28"/>
          <w:szCs w:val="28"/>
          <w:lang w:val="uk-UA" w:eastAsia="uk-UA"/>
        </w:rPr>
        <w:tab/>
        <w:t>2) пункт 3 виключити.</w:t>
      </w:r>
    </w:p>
    <w:p>
      <w:pPr>
        <w:pStyle w:val="Normal"/>
        <w:jc w:val="both"/>
        <w:rPr/>
      </w:pPr>
      <w:r>
        <w:rPr>
          <w:b/>
          <w:color w:val="000000"/>
          <w:sz w:val="28"/>
          <w:szCs w:val="28"/>
        </w:rPr>
        <w:t>ВИРІШИЛИ:</w:t>
      </w:r>
      <w:r>
        <w:rPr>
          <w:color w:val="000000"/>
          <w:sz w:val="28"/>
          <w:szCs w:val="28"/>
        </w:rPr>
        <w:t xml:space="preserve"> Проєкт рішення № 97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b w:val="false"/>
          <w:b w:val="false"/>
          <w:bCs w:val="false"/>
        </w:rPr>
      </w:pPr>
      <w:r>
        <w:rPr>
          <w:rFonts w:eastAsia="Segoe UI" w:cs="Times New Roman"/>
          <w:b w:val="false"/>
          <w:bCs w:val="false"/>
          <w:color w:val="000000"/>
          <w:sz w:val="28"/>
          <w:szCs w:val="28"/>
          <w:highlight w:val="white"/>
          <w:lang w:eastAsia="ar-SA" w:bidi="ar-SA"/>
        </w:rPr>
        <w:t xml:space="preserve">Результати голосування: </w:t>
      </w:r>
      <w:bookmarkStart w:id="2" w:name="__DdeLink__1675_193414611112"/>
      <w:r>
        <w:rPr>
          <w:rFonts w:eastAsia="Segoe UI" w:cs="Times New Roman"/>
          <w:b w:val="false"/>
          <w:bCs/>
          <w:color w:val="000000"/>
          <w:sz w:val="28"/>
          <w:szCs w:val="28"/>
          <w:lang w:eastAsia="ar-SA" w:bidi="ar-SA"/>
        </w:rPr>
        <w:t xml:space="preserve">„за” - 7, </w:t>
      </w:r>
      <w:bookmarkEnd w:id="2"/>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4. РІЗНЕ.</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Секретар міської ради                                                             О.А. Дядюнова</w:t>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Т.А.Малиш</w:t>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67667606"/>
    </w:sdtPr>
    <w:sdtContent>
      <w:p>
        <w:pPr>
          <w:pStyle w:val="Style26"/>
          <w:jc w:val="center"/>
          <w:rPr/>
        </w:pPr>
        <w:r>
          <w:rPr/>
          <w:fldChar w:fldCharType="begin"/>
        </w:r>
        <w:r>
          <w:rPr/>
          <w:instrText> PAGE </w:instrText>
        </w:r>
        <w:r>
          <w:rPr/>
          <w:fldChar w:fldCharType="separate"/>
        </w:r>
        <w:r>
          <w:rPr/>
          <w:t>5</w:t>
        </w:r>
        <w:r>
          <w:rPr/>
          <w:fldChar w:fldCharType="end"/>
        </w:r>
      </w:p>
    </w:sdtContent>
  </w:sdt>
  <w:p>
    <w:pPr>
      <w:pStyle w:val="Style2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paragraph" w:styleId="Style18">
    <w:name w:val="Заголовок"/>
    <w:basedOn w:val="Normal"/>
    <w:next w:val="Style19"/>
    <w:qFormat/>
    <w:pPr>
      <w:keepNext w:val="true"/>
      <w:spacing w:before="240" w:after="120"/>
    </w:pPr>
    <w:rPr>
      <w:rFonts w:ascii="Times New Roman" w:hAnsi="Times New Roman"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ascii="Times New Roman" w:hAnsi="Times New Roman" w:cs="Lucida Sans"/>
      <w:i/>
      <w:iCs/>
      <w:sz w:val="24"/>
      <w:szCs w:val="24"/>
    </w:rPr>
  </w:style>
  <w:style w:type="paragraph" w:styleId="Style22">
    <w:name w:val="Указатель"/>
    <w:basedOn w:val="Normal"/>
    <w:qFormat/>
    <w:pPr>
      <w:suppressLineNumbers/>
    </w:pPr>
    <w:rPr>
      <w:rFonts w:ascii="Times New Roman" w:hAnsi="Times New Roman" w:cs="Lucida Sans"/>
    </w:rPr>
  </w:style>
  <w:style w:type="paragraph" w:styleId="Style23">
    <w:name w:val="Title"/>
    <w:basedOn w:val="Normal"/>
    <w:next w:val="Style19"/>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7">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8">
    <w:name w:val="Body Text Indent"/>
    <w:basedOn w:val="Normal"/>
    <w:pPr>
      <w:ind w:firstLine="567"/>
    </w:pPr>
    <w:rPr>
      <w:sz w:val="28"/>
    </w:rPr>
  </w:style>
  <w:style w:type="paragraph" w:styleId="Style29" w:customStyle="1">
    <w:name w:val="Нормальний текст"/>
    <w:basedOn w:val="Normal"/>
    <w:qFormat/>
    <w:pPr>
      <w:suppressAutoHyphens w:val="true"/>
      <w:spacing w:before="120" w:after="0"/>
      <w:ind w:firstLine="567"/>
    </w:pPr>
    <w:rPr>
      <w:rFonts w:cs="Times New Roman"/>
      <w:lang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E03-DA6F-4F80-A6CE-B6B64DE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Application>LibreOffice/6.3.1.2$Windows_X86_64 LibreOffice_project/b79626edf0065ac373bd1df5c28bd630b4424273</Application>
  <Pages>4</Pages>
  <Words>1175</Words>
  <Characters>8147</Characters>
  <CharactersWithSpaces>9546</CharactersWithSpaces>
  <Paragraphs>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2020-05-08T11:17:31Z</cp:lastPrinted>
  <dcterms:modified xsi:type="dcterms:W3CDTF">2020-05-08T11:25:34Z</dcterms:modified>
  <cp:revision>211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