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восьма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поза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Висновки та рекомендації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спільних постійних комісій 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>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ab/>
        <w:t xml:space="preserve">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2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>.05.2021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Головувала: 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Л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угова Н.І. - голова постійної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hd w:val="clear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ab/>
        <w:t xml:space="preserve">На розгляд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8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поза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чергової сесії 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55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 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основних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питання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та 10 додаткових,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р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eastAsia="ru-RU" w:bidi="ar-SA"/>
        </w:rPr>
        <w:t>спільні комісії прийшли до 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>Всі проєкти рішень винести на розгляд сесії, вн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>е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сти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 xml:space="preserve"> змін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>и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>до наступних проєктів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>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1.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виключити Бондаренко О.В.;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>2. Про затвердження проекту землеустрою щодо відведення земельних ділянок для ведення особистого селянського господарства виключити пункти в проекті рішення — п.7-10,34,47;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>3.Про затвердження проекту землеустрою щодо відведення земельних ділянок -виключити пункт в проекті рішення —п.17;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  <w:t>4.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ru-RU" w:eastAsia="ru-RU" w:bidi="ar-S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>земельної ділянки для ведення особистого селянського господарства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>в межах та за межами населених пунктів -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 виключити: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4, 5, 6, 7, 10, 12, 13, 15, 16, 17, 19, 20, 21, 23, 24, 27, 30, 31, 32, 35, 36, 41, 43,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>45,46,47,48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>, 52, 53, 54, 55, 57;</w:t>
      </w:r>
    </w:p>
    <w:p>
      <w:pPr>
        <w:pStyle w:val="Standard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ab/>
        <w:t>5.П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ро внесення змін до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договорів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оренди землі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ТОВ „Полтавський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>агрокомплекс”-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 виключити з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>емельні ділянки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uk-UA" w:eastAsia="ru-RU" w:bidi="ar-SA"/>
        </w:rPr>
        <w:t xml:space="preserve"> по селах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>Покровське, Остап’є, Кукобівка.</w:t>
      </w:r>
    </w:p>
    <w:p>
      <w:pPr>
        <w:pStyle w:val="Standard"/>
        <w:jc w:val="both"/>
        <w:rPr>
          <w:rFonts w:cs="Times New Roman"/>
          <w:b w:val="false"/>
          <w:b w:val="false"/>
          <w:bCs w:val="false"/>
          <w:color w:val="000000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</w:t>
      </w:r>
    </w:p>
    <w:p>
      <w:pPr>
        <w:pStyle w:val="Standard"/>
        <w:jc w:val="both"/>
        <w:rPr>
          <w:rStyle w:val="Style14"/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Голови постійних комісій:</w:t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LibreOffice/6.3.1.2$Windows_X86_64 LibreOffice_project/b79626edf0065ac373bd1df5c28bd630b4424273</Application>
  <Pages>2</Pages>
  <Words>279</Words>
  <Characters>1916</Characters>
  <CharactersWithSpaces>2238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2021-04-22T14:47:10Z</cp:lastPrinted>
  <dcterms:modified xsi:type="dcterms:W3CDTF">2021-06-09T15:45:24Z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