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03 березня  2023 року                                                                                         № 52 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1"/>
      </w:tblGrid>
      <w:tr>
        <w:trPr/>
        <w:tc>
          <w:tcPr>
            <w:tcW w:w="985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створення тимчасових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робочих місць для організації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суспільно корисних робіт                                       </w:t>
            </w:r>
          </w:p>
        </w:tc>
      </w:tr>
    </w:tbl>
    <w:p>
      <w:pPr>
        <w:pStyle w:val="Normal"/>
        <w:ind w:right="140" w:hanging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13.07.2011   року № 753 ,,</w:t>
      </w:r>
      <w:r>
        <w:rPr>
          <w:rFonts w:cs="Times New Roman"/>
          <w:sz w:val="28"/>
          <w:szCs w:val="28"/>
          <w:shd w:fill="FFFFFF" w:val="clear"/>
        </w:rPr>
        <w:t>Про затвердження Порядку залучення працездатних осіб до суспільно корисних робіт в умовах воєнного стану</w:t>
      </w:r>
      <w:r>
        <w:rPr>
          <w:rFonts w:eastAsia="Times New Roman" w:cs="Times New Roman"/>
          <w:spacing w:val="-2"/>
          <w:sz w:val="28"/>
          <w:szCs w:val="28"/>
        </w:rPr>
        <w:t>”, розпорядження начальника Полтавської обласної військової адміністрації ,,Про організацію суспільно-корисних робітˮ від 27.10.2022 року №358  та  з метою  тимчасового працевлаштування безробітних осіб, які перебувають на обліку центру зайнятості,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 Створити  у  березні 2023 року 5 тимчасових робочих місць для виконання суспільно корисних робіт з упорядкування, відновлення та благоустрою прибережних смуг, природних джерел та водоймищ, русел річки, укріплення дамб, мостових споруд,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06.03.2023 року по 17.03.2023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LibreOffice/6.1.0.3$Windows_X86_64 LibreOffice_project/efb621ed25068d70781dc026f7e9c5187a4decd1</Application>
  <Pages>1</Pages>
  <Words>163</Words>
  <Characters>1096</Characters>
  <CharactersWithSpaces>1455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2023-02-16T12:47:00Z</dcterms:created>
  <dc:creator>Dmytro Momot</dc:creator>
  <dc:description/>
  <dc:language>uk-UA</dc:language>
  <cp:lastModifiedBy/>
  <cp:lastPrinted>2023-03-03T13:45:59Z</cp:lastPrinted>
  <dcterms:modified xsi:type="dcterms:W3CDTF">2023-03-06T09:05:36Z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