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510540" cy="68008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99" t="-753" r="-999" b="-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>Р</w:t>
      </w:r>
      <w:r>
        <w:rPr>
          <w:rFonts w:cs="Times New Roman"/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/>
          <w:b/>
          <w:sz w:val="28"/>
          <w:szCs w:val="28"/>
        </w:rPr>
        <w:t>РОЗПОРЯДЖЕННЯ</w:t>
        <w:tab/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tabs>
          <w:tab w:val="left" w:pos="4245" w:leader="none"/>
        </w:tabs>
        <w:rPr/>
      </w:pPr>
      <w:r>
        <w:rPr>
          <w:rFonts w:cs="Times New Roman"/>
          <w:sz w:val="28"/>
          <w:szCs w:val="28"/>
        </w:rPr>
        <w:t xml:space="preserve">31 березня  2023 року                                                                                           № 78 </w:t>
      </w:r>
    </w:p>
    <w:p>
      <w:pPr>
        <w:pStyle w:val="Normal"/>
        <w:rPr>
          <w:rFonts w:cs="Times New Roman"/>
          <w:sz w:val="28"/>
          <w:szCs w:val="28"/>
          <w:vertAlign w:val="subscript"/>
        </w:rPr>
      </w:pPr>
      <w:r>
        <w:rPr>
          <w:rFonts w:cs="Times New Roman"/>
          <w:sz w:val="28"/>
          <w:szCs w:val="28"/>
          <w:vertAlign w:val="subscript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 xml:space="preserve">Про </w:t>
      </w:r>
      <w:r>
        <w:rPr>
          <w:rFonts w:cs="Times New Roman"/>
          <w:color w:val="000000"/>
          <w:sz w:val="28"/>
          <w:szCs w:val="28"/>
        </w:rPr>
        <w:t xml:space="preserve">створення тимчасових 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</w:rPr>
        <w:t xml:space="preserve">робочих місць для організації </w:t>
      </w:r>
    </w:p>
    <w:p>
      <w:pPr>
        <w:pStyle w:val="Normal"/>
        <w:ind w:right="140" w:hanging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та проведення</w:t>
      </w:r>
      <w:r>
        <w:rPr>
          <w:rFonts w:eastAsia="Times New Roman" w:cs="Times New Roman"/>
          <w:sz w:val="28"/>
          <w:szCs w:val="28"/>
        </w:rPr>
        <w:t xml:space="preserve">  суспільно корисних </w:t>
      </w:r>
    </w:p>
    <w:p>
      <w:pPr>
        <w:pStyle w:val="Normal"/>
        <w:ind w:right="140" w:hanging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робіт   </w:t>
      </w:r>
    </w:p>
    <w:p>
      <w:pPr>
        <w:pStyle w:val="Normal"/>
        <w:ind w:right="140" w:hanging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tabs>
          <w:tab w:val="left" w:pos="709" w:leader="none"/>
        </w:tabs>
        <w:ind w:right="-1" w:hanging="0"/>
        <w:jc w:val="both"/>
        <w:rPr/>
      </w:pPr>
      <w:r>
        <w:rPr>
          <w:rFonts w:eastAsia="Times New Roman" w:cs="Times New Roman"/>
          <w:spacing w:val="-2"/>
          <w:sz w:val="28"/>
          <w:szCs w:val="28"/>
        </w:rPr>
        <w:tab/>
        <w:t>Керуючись   статтею  34  Закону  України  ,,Про  місцеве  самоврядування  в Україні”, постановою Кабінету Міністрів України від 13.07.2011 № 753 ,,</w:t>
      </w:r>
      <w:r>
        <w:rPr>
          <w:rFonts w:cs="Times New Roman"/>
          <w:sz w:val="28"/>
          <w:szCs w:val="28"/>
          <w:shd w:fill="FFFFFF" w:val="clear"/>
        </w:rPr>
        <w:t>Про затвердження Порядку залучення працездатних осіб до суспільно корисних робіт в умовах воєнного стану</w:t>
      </w:r>
      <w:r>
        <w:rPr>
          <w:rFonts w:eastAsia="Times New Roman" w:cs="Times New Roman"/>
          <w:spacing w:val="-2"/>
          <w:sz w:val="28"/>
          <w:szCs w:val="28"/>
        </w:rPr>
        <w:t>”, розпорядженням начальника Полтавської обласної військової адміністрації від 27.10.2022 №358 ,,Про організацію суспільно-корисних робітˮ та з метою тимчасового працевлаштування безробітних осіб, які перебувають на обліку центру зайнятості,</w:t>
      </w:r>
    </w:p>
    <w:p>
      <w:pPr>
        <w:pStyle w:val="Normal"/>
        <w:tabs>
          <w:tab w:val="left" w:pos="426" w:leader="none"/>
        </w:tabs>
        <w:ind w:right="-1" w:hanging="0"/>
        <w:jc w:val="both"/>
        <w:rPr/>
      </w:pPr>
      <w:r>
        <w:rPr>
          <w:rFonts w:eastAsia="Times New Roman" w:cs="Times New Roman"/>
          <w:b/>
          <w:bCs/>
          <w:sz w:val="28"/>
          <w:szCs w:val="28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rFonts w:cs="Times New Roman"/>
          <w:sz w:val="28"/>
          <w:szCs w:val="28"/>
        </w:rPr>
        <w:tab/>
        <w:t>1. Створити у квітні 2023 року 4 тимчасових робочих місця для виконання суспільно корисних робіт з упорядкування, відновлення та благоустрою прибережних смуг, природних джерел та водоймищ, русел річки, укріплення дамб, мостових споруд, з оплатою в розмірі мінімальної заробітної плати.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rFonts w:cs="Times New Roman"/>
          <w:sz w:val="28"/>
          <w:szCs w:val="28"/>
        </w:rPr>
        <w:tab/>
        <w:t>2. Прийом зареєстрованих безробітних здійснювати на створене тимчасове робоче місце (</w:t>
      </w:r>
      <w:bookmarkStart w:id="0" w:name="__DdeLink__69_2742407450"/>
      <w:bookmarkEnd w:id="0"/>
      <w:r>
        <w:rPr>
          <w:rFonts w:cs="Times New Roman"/>
          <w:sz w:val="28"/>
          <w:szCs w:val="28"/>
        </w:rPr>
        <w:t>з 03.04.2023 року по 21.04.2023 року) з оформленням документів згідно з Кодексом законів про працю України.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rFonts w:cs="Times New Roman"/>
          <w:sz w:val="28"/>
          <w:szCs w:val="28"/>
        </w:rPr>
        <w:tab/>
        <w:t xml:space="preserve">3. Контроль за виконанням даного розпорядження залишаю за собою.                                        </w:t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rPr/>
      </w:pPr>
      <w:r>
        <w:rPr>
          <w:rFonts w:cs="Times New Roman"/>
          <w:sz w:val="28"/>
          <w:szCs w:val="28"/>
        </w:rPr>
        <w:t>Міський голова</w:t>
        <w:tab/>
        <w:tab/>
        <w:t>О.А. Дядюнова</w:t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Title"/>
    <w:basedOn w:val="Normal"/>
    <w:next w:val="Style15"/>
    <w:uiPriority w:val="10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0" w:customStyle="1">
    <w:name w:val="Покажчик"/>
    <w:basedOn w:val="Normal"/>
    <w:qFormat/>
    <w:pPr>
      <w:suppressLineNumbers/>
    </w:pPr>
    <w:rPr/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LibreOffice/6.1.0.3$Windows_X86_64 LibreOffice_project/efb621ed25068d70781dc026f7e9c5187a4decd1</Application>
  <Pages>1</Pages>
  <Words>161</Words>
  <Characters>1088</Characters>
  <CharactersWithSpaces>1389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2023-03-31T08:14:00Z</dcterms:created>
  <dc:creator>Dmytro Momot</dc:creator>
  <dc:description/>
  <dc:language>uk-UA</dc:language>
  <cp:lastModifiedBy/>
  <cp:lastPrinted>2023-03-31T14:01:39Z</cp:lastPrinted>
  <dcterms:modified xsi:type="dcterms:W3CDTF">2023-04-14T08:24:59Z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