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  <w:lang w:val="uk-UA"/>
        </w:rPr>
        <w:t>03 квітня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84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комісії з обстеження полезахисних лісових смуг, розташованих на землях сільськогосподарського призначення на території Решетилівської міської територіальної громади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Керуючись частиною другою ст.2 , ст.11, частиною першою ст. 73, ст.33 Закону України „Про місцеве самоврядування в Україні”, Правила утримання та збереження полезахисних лісових смуг, розташованих на землях сільськогосподарського призначення, затверджених постановою Кабінету Міністрів України від 22 липня 2020 року № 650, з метою збереження полезахисних лісових смуг, організації охорони захисту насаджень від пожеж, незаконних рубок, пошкоджень, ослаблення, захисту від шкідників та хвороб, та іншого шкідливого впливу, враховуючи листи Товариства з обмеженою відповідальністю «КП ЛІСОЗАХИСТ» від 30.03.2023 вих. № 17 та від 03.04.2023 вих. № 19, </w:t>
      </w:r>
      <w:r>
        <w:rPr>
          <w:rFonts w:eastAsia="Noto Sans CJK SC Regular"/>
          <w:color w:val="000000"/>
          <w:kern w:val="2"/>
          <w:sz w:val="28"/>
          <w:szCs w:val="28"/>
          <w:lang w:val="uk-UA" w:eastAsia="uk-UA" w:bidi="hi-IN"/>
        </w:rPr>
        <w:t xml:space="preserve">Державного спеціалізованого лісозахисного підприємства «Харківлісозахист» від 03.04.2023 № 06-09/36, наказ Північно-східного міжрегіонального управління лісового та мисливського господарства від 03.04.2023 № 38 «Про направлення спеціаліста» 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>Створити комісію</w:t>
      </w:r>
      <w:r>
        <w:rPr>
          <w:sz w:val="28"/>
          <w:szCs w:val="28"/>
          <w:lang w:val="uk-UA"/>
        </w:rPr>
        <w:t xml:space="preserve"> з обстеження полезахисних лісових смуг, розташованих на землях сільськогосподарського призначення, які перебувають в користуванні ТОВ </w:t>
      </w:r>
      <w:r>
        <w:rPr>
          <w:color w:val="000000"/>
          <w:sz w:val="28"/>
          <w:szCs w:val="28"/>
          <w:lang w:val="uk-UA" w:eastAsia="uk-UA"/>
        </w:rPr>
        <w:t>«КП ЛІСОЗАХИСТ»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у складі</w:t>
      </w:r>
      <w:r>
        <w:rPr>
          <w:color w:val="000000"/>
          <w:sz w:val="28"/>
          <w:szCs w:val="28"/>
          <w:lang w:val="uk-UA" w:eastAsia="uk-UA"/>
        </w:rPr>
        <w:t>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85" w:type="dxa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3"/>
        <w:gridCol w:w="305"/>
        <w:gridCol w:w="6297"/>
      </w:tblGrid>
      <w:tr>
        <w:trPr/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/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Колесніченко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 Володимирович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</w:tc>
      </w:tr>
      <w:tr>
        <w:trPr/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Грибельник Дмитро Сергійович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спеціаліст І категорії відділу земельних ресурсів та охорони навколишнього середовища виконавчого комітету міської ради, секретар комісії</w:t>
            </w:r>
          </w:p>
        </w:tc>
      </w:tr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комісії</w:t>
            </w:r>
          </w:p>
        </w:tc>
      </w:tr>
      <w:tr>
        <w:trPr/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Дрібноход</w:t>
            </w:r>
          </w:p>
          <w:p>
            <w:pPr>
              <w:pStyle w:val="Normal"/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Євген Володимирович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заступник начальника відділу охорони  та захисту лісів Північно-східного міжрегіонального управління лісового та мисливського господарства (за згодою)</w:t>
            </w:r>
          </w:p>
        </w:tc>
      </w:tr>
      <w:tr>
        <w:trPr/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Осадчий</w:t>
            </w:r>
          </w:p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Роман Анатолійович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начальник відділу діагностики Державного спеціалізованого лісозахисного підприємства «Харківлісозахист» (за згодою)</w:t>
            </w:r>
          </w:p>
        </w:tc>
      </w:tr>
      <w:tr>
        <w:trPr/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 xml:space="preserve">Цінченко </w:t>
            </w:r>
          </w:p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Костянтин Вікторович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директор ТОВ «КП ЛІСОЗАХИСТ», землекористувач (за згодою)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земельних ресурсів та охорони навколишнього середовища виконавчого комітету міської ради (Добжинська С. В.):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повідомити зацікавлених осіб про дату проведення обстеження;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 результатами обстеження скласти акт обстеження з метою визначення необхідності проведення невідкладних заходів з поліпшення санітарного стану полезахисних лісових смуг.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Контроль за виконанням</w:t>
      </w:r>
      <w:bookmarkStart w:id="0" w:name="_GoBack"/>
      <w:bookmarkEnd w:id="0"/>
      <w:r>
        <w:rPr>
          <w:sz w:val="28"/>
          <w:szCs w:val="28"/>
          <w:lang w:val="uk-UA"/>
        </w:rPr>
        <w:t xml:space="preserve"> цього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600" w:top="1159" w:footer="0" w:bottom="851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qFormat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 w:customStyle="1">
    <w:name w:val="Интернет-ссылка"/>
    <w:basedOn w:val="DefaultParagraphFont"/>
    <w:rPr>
      <w:color w:val="0000FF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jc w:val="center"/>
    </w:pPr>
    <w:rPr>
      <w:sz w:val="24"/>
      <w:lang w:val="uk-U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LibreOffice/6.1.0.3$Windows_X86_64 LibreOffice_project/efb621ed25068d70781dc026f7e9c5187a4decd1</Application>
  <Pages>2</Pages>
  <Words>312</Words>
  <Characters>2280</Characters>
  <CharactersWithSpaces>2653</CharactersWithSpaces>
  <Paragraphs>36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2023-04-05T11:57:00Z</dcterms:created>
  <dc:creator>User</dc:creator>
  <dc:description/>
  <dc:language>ru-RU</dc:language>
  <cp:lastModifiedBy/>
  <cp:lastPrinted>2023-04-05T15:13:15Z</cp:lastPrinted>
  <dcterms:modified xsi:type="dcterms:W3CDTF">2023-04-14T08:26:37Z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