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1" distT="0" distB="0" distL="133350" distR="120650" simplePos="0" locked="0" layoutInCell="1" allowOverlap="1" relativeHeight="2">
            <wp:simplePos x="0" y="0"/>
            <wp:positionH relativeFrom="column">
              <wp:posOffset>2834640</wp:posOffset>
            </wp:positionH>
            <wp:positionV relativeFrom="paragraph">
              <wp:posOffset>-452755</wp:posOffset>
            </wp:positionV>
            <wp:extent cx="485140" cy="726440"/>
            <wp:effectExtent l="0" t="0" r="0" b="0"/>
            <wp:wrapNone/>
            <wp:docPr id="1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tabs>
          <w:tab w:val="left" w:pos="-142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-142" w:leader="none"/>
        </w:tabs>
        <w:rPr/>
      </w:pPr>
      <w:r>
        <w:rPr>
          <w:sz w:val="28"/>
          <w:szCs w:val="28"/>
          <w:lang w:val="uk-UA"/>
        </w:rPr>
        <w:t>11 квітня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lang w:val="uk-UA"/>
        </w:rPr>
        <w:t>90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комісії з обстеження умов утримання великої рогатої худоби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ВРХ) громадянином Пономаренком Віктором Михайловичем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 w:eastAsia="uk-UA"/>
        </w:rPr>
        <w:t>Керуючись частиною другою ст.2 , ст.11, ст. 40, частиною першою ст. 73, ст.33 Закону України „Про місцеве самоврядування в Україні”, враховуючи колективне звернення жителів с. Остап</w:t>
      </w:r>
      <w:r>
        <w:rPr>
          <w:rFonts w:cs="Calibri" w:ascii="Calibri" w:hAnsi="Calibri"/>
          <w:color w:val="000000"/>
          <w:sz w:val="28"/>
          <w:szCs w:val="28"/>
          <w:lang w:val="uk-UA" w:eastAsia="uk-UA"/>
        </w:rPr>
        <w:t>’</w:t>
      </w:r>
      <w:r>
        <w:rPr>
          <w:color w:val="000000"/>
          <w:sz w:val="28"/>
          <w:szCs w:val="28"/>
          <w:lang w:val="uk-UA" w:eastAsia="uk-UA"/>
        </w:rPr>
        <w:t xml:space="preserve">є від 30.03.2023, листи </w:t>
      </w:r>
      <w:r>
        <w:rPr>
          <w:rFonts w:eastAsia="Noto Sans CJK SC Regular"/>
          <w:color w:val="auto"/>
          <w:kern w:val="2"/>
          <w:sz w:val="28"/>
          <w:szCs w:val="28"/>
          <w:lang w:val="uk-UA" w:bidi="hi-IN"/>
        </w:rPr>
        <w:t>Полтавської обласної державної лікарні ветеринарної медицини</w:t>
      </w:r>
      <w:r>
        <w:rPr>
          <w:rFonts w:eastAsia="Noto Sans CJK SC Regular"/>
          <w:color w:val="000000"/>
          <w:kern w:val="2"/>
          <w:sz w:val="28"/>
          <w:szCs w:val="28"/>
          <w:lang w:val="uk-UA" w:eastAsia="uk-UA" w:bidi="hi-IN"/>
        </w:rPr>
        <w:t xml:space="preserve"> від 10.04.2023 № 01-07/545, сектору поліцейської діяльності № 1 відділу поліції № 2 Полтавського РУП ГУНП в Полтавській області від 10.04.2023№1682/115/104/16/05-2023,</w:t>
      </w:r>
    </w:p>
    <w:p>
      <w:pPr>
        <w:pStyle w:val="Normal"/>
        <w:jc w:val="both"/>
        <w:rPr/>
      </w:pPr>
      <w:r>
        <w:rPr>
          <w:b/>
          <w:bCs/>
          <w:color w:val="000000"/>
          <w:sz w:val="28"/>
          <w:szCs w:val="28"/>
          <w:lang w:val="uk-UA" w:eastAsia="uk-UA"/>
        </w:rPr>
        <w:t>ЗОБОВ’ЯЗУЮ:</w:t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 w:eastAsia="uk-UA"/>
        </w:rPr>
        <w:t>Створити комісію</w:t>
      </w:r>
      <w:r>
        <w:rPr>
          <w:sz w:val="28"/>
          <w:szCs w:val="28"/>
          <w:lang w:val="uk-UA"/>
        </w:rPr>
        <w:t xml:space="preserve"> з обстеження умов утримання великої рогатої худоби (ВРХ) громадянином Пономаренком Віктором Михайловичем, у складі</w:t>
      </w:r>
      <w:r>
        <w:rPr>
          <w:color w:val="000000"/>
          <w:sz w:val="28"/>
          <w:szCs w:val="28"/>
          <w:lang w:val="uk-UA" w:eastAsia="uk-UA"/>
        </w:rPr>
        <w:t>: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</w:r>
    </w:p>
    <w:tbl>
      <w:tblPr>
        <w:tblW w:w="9585" w:type="dxa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60"/>
        <w:gridCol w:w="229"/>
        <w:gridCol w:w="6296"/>
      </w:tblGrid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Прізвище ,ім’я, по батькові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Колесніченко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Антон Володимирович 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заступник міського голови з питань діяльності виконавчих органів ради, голова комісії</w:t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Добжинська 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Світлана Василівна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начальник відділу земельних ресурсів та охорони навколишнього середовища виконавчого комітету міської ради, заступник голови комісії</w:t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 xml:space="preserve">Тур </w:t>
            </w:r>
          </w:p>
          <w:p>
            <w:pPr>
              <w:pStyle w:val="Normal"/>
              <w:jc w:val="both"/>
              <w:rPr/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Аліна Сергіївна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спеціаліст І категорії відділу земельних ресурсів та охорони навколишнього середовища виконавчого комітету міської ради, секретар комісії</w:t>
            </w:r>
          </w:p>
        </w:tc>
      </w:tr>
      <w:tr>
        <w:trPr/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Члени комісії:</w:t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 xml:space="preserve">Дурицький </w:t>
            </w:r>
          </w:p>
          <w:p>
            <w:pPr>
              <w:pStyle w:val="Normal"/>
              <w:jc w:val="both"/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Сергій Петрович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староста на території сіл Остап’є, Нове, Остапове, Підгір’я, Запсілля, Уханівка, Олефіри</w:t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color w:val="auto"/>
                <w:sz w:val="28"/>
                <w:szCs w:val="28"/>
                <w:lang w:val="uk-UA"/>
              </w:rPr>
              <w:t>Дем</w:t>
            </w:r>
            <w:r>
              <w:rPr>
                <w:rFonts w:cs="Calibri" w:ascii="Calibri" w:hAnsi="Calibri"/>
                <w:color w:val="auto"/>
                <w:sz w:val="28"/>
                <w:szCs w:val="28"/>
                <w:lang w:val="uk-UA"/>
              </w:rPr>
              <w:t>'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яненко </w:t>
            </w:r>
          </w:p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Анатолій Васильович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rFonts w:eastAsia="Noto Sans CJK SC Regular"/>
                <w:color w:val="auto"/>
                <w:kern w:val="2"/>
                <w:sz w:val="28"/>
                <w:szCs w:val="28"/>
                <w:lang w:val="uk-UA" w:bidi="hi-IN"/>
              </w:rPr>
              <w:t>п</w:t>
            </w:r>
            <w:r>
              <w:rPr>
                <w:rFonts w:eastAsia="Noto Sans CJK SC Regular"/>
                <w:color w:val="auto"/>
                <w:kern w:val="2"/>
                <w:sz w:val="28"/>
                <w:szCs w:val="28"/>
                <w:lang w:bidi="hi-IN"/>
              </w:rPr>
              <w:t>ров</w:t>
            </w:r>
            <w:r>
              <w:rPr>
                <w:rFonts w:eastAsia="Noto Sans CJK SC Regular"/>
                <w:color w:val="auto"/>
                <w:kern w:val="2"/>
                <w:sz w:val="28"/>
                <w:szCs w:val="28"/>
                <w:lang w:val="uk-UA" w:bidi="hi-IN"/>
              </w:rPr>
              <w:t>ідний лікар ветеринарної медицини Великобагачанської дільниці ветеринарної медицини Миргородської районної дільничної лікарні ветеринарної медицини Полтавської обласної державн</w:t>
            </w:r>
            <w:bookmarkStart w:id="0" w:name="_GoBack"/>
            <w:bookmarkEnd w:id="0"/>
            <w:r>
              <w:rPr>
                <w:rFonts w:eastAsia="Noto Sans CJK SC Regular"/>
                <w:color w:val="auto"/>
                <w:kern w:val="2"/>
                <w:sz w:val="28"/>
                <w:szCs w:val="28"/>
                <w:lang w:val="uk-UA" w:bidi="hi-IN"/>
              </w:rPr>
              <w:t>ої лікарні ветеринарної медицини (за згодою)</w:t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color w:val="auto"/>
                <w:sz w:val="28"/>
                <w:szCs w:val="28"/>
                <w:lang w:val="uk-UA"/>
              </w:rPr>
              <w:t xml:space="preserve">Попок </w:t>
            </w:r>
          </w:p>
          <w:p>
            <w:pPr>
              <w:pStyle w:val="Normal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color w:val="auto"/>
                <w:sz w:val="28"/>
                <w:szCs w:val="28"/>
                <w:lang w:val="uk-UA"/>
              </w:rPr>
              <w:t xml:space="preserve">дільничний офіцер поліції СПД №1 ВП №2 Полтавського РУП в Полтавській області капітан поліції </w:t>
            </w:r>
            <w:r>
              <w:rPr>
                <w:color w:val="auto"/>
                <w:sz w:val="28"/>
                <w:szCs w:val="28"/>
                <w:lang w:val="en-US"/>
              </w:rPr>
              <w:t>(</w:t>
            </w:r>
            <w:r>
              <w:rPr>
                <w:color w:val="auto"/>
                <w:sz w:val="28"/>
                <w:szCs w:val="28"/>
                <w:lang w:val="uk-UA"/>
              </w:rPr>
              <w:t>за згодою</w:t>
            </w:r>
            <w:r>
              <w:rPr>
                <w:color w:val="auto"/>
                <w:sz w:val="28"/>
                <w:szCs w:val="28"/>
                <w:lang w:val="en-US"/>
              </w:rPr>
              <w:t>)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color w:val="auto"/>
                <w:sz w:val="28"/>
                <w:szCs w:val="28"/>
                <w:lang w:val="uk-UA"/>
              </w:rPr>
              <w:t xml:space="preserve">Тринчук </w:t>
            </w:r>
          </w:p>
          <w:p>
            <w:pPr>
              <w:pStyle w:val="Normal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Олександр Андрійович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color w:val="auto"/>
                <w:sz w:val="28"/>
                <w:szCs w:val="28"/>
                <w:lang w:val="uk-UA"/>
              </w:rPr>
              <w:t>інспектор інспекції з благоустрою виконавчого комітету міської ради</w:t>
            </w:r>
          </w:p>
        </w:tc>
      </w:tr>
    </w:tbl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Відділу земельних ресурсів та охорони навколишнього середовища виконавчого комітету міської ради (Добжинська С. В.):</w:t>
      </w:r>
    </w:p>
    <w:p>
      <w:pPr>
        <w:pStyle w:val="Normal"/>
        <w:widowControl/>
        <w:overflowPunct w:val="false"/>
        <w:bidi w:val="0"/>
        <w:ind w:left="0" w:right="0" w:firstLine="737"/>
        <w:jc w:val="both"/>
        <w:rPr/>
      </w:pPr>
      <w:r>
        <w:rPr>
          <w:sz w:val="28"/>
          <w:szCs w:val="28"/>
          <w:lang w:val="uk-UA"/>
        </w:rPr>
        <w:t>1) повідомити зацікавлених осіб про дату роботи комісії;</w:t>
      </w:r>
    </w:p>
    <w:p>
      <w:pPr>
        <w:pStyle w:val="Normal"/>
        <w:widowControl/>
        <w:overflowPunct w:val="false"/>
        <w:bidi w:val="0"/>
        <w:ind w:left="0" w:right="0" w:firstLine="737"/>
        <w:jc w:val="both"/>
        <w:rPr/>
      </w:pPr>
      <w:r>
        <w:rPr>
          <w:sz w:val="28"/>
          <w:szCs w:val="28"/>
          <w:lang w:val="uk-UA"/>
        </w:rPr>
        <w:t>2) за результатами діяльності комісії скласти акт.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rPr/>
      </w:pPr>
      <w:r>
        <w:rPr>
          <w:sz w:val="28"/>
          <w:szCs w:val="28"/>
          <w:lang w:val="uk-UA"/>
        </w:rPr>
        <w:t>Міський голова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600" w:top="1159" w:footer="0" w:bottom="851" w:gutter="0"/>
      <w:pgNumType w:fmt="decimal"/>
      <w:formProt w:val="false"/>
      <w:textDirection w:val="lrTb"/>
      <w:docGrid w:type="default" w:linePitch="36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character" w:styleId="Style15" w:customStyle="1">
    <w:name w:val="Текст выноски Знак"/>
    <w:basedOn w:val="DefaultParagraphFont"/>
    <w:qFormat/>
    <w:rPr>
      <w:rFonts w:ascii="Segoe UI" w:hAnsi="Segoe UI" w:eastAsia="Times New Roman" w:cs="Segoe UI"/>
      <w:color w:val="00000A"/>
      <w:sz w:val="18"/>
      <w:szCs w:val="18"/>
      <w:lang w:eastAsia="ru-RU"/>
    </w:rPr>
  </w:style>
  <w:style w:type="character" w:styleId="Style16" w:customStyle="1">
    <w:name w:val="Интернет-ссылка"/>
    <w:basedOn w:val="DefaultParagraphFont"/>
    <w:rPr>
      <w:color w:val="0000FF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color w:val="000000"/>
      <w:sz w:val="28"/>
    </w:rPr>
  </w:style>
  <w:style w:type="character" w:styleId="ListLabel3">
    <w:name w:val="ListLabel 3"/>
    <w:qFormat/>
    <w:rPr>
      <w:color w:val="000000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pPr>
      <w:jc w:val="center"/>
    </w:pPr>
    <w:rPr>
      <w:sz w:val="24"/>
      <w:lang w:val="uk-U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5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936F-5DF1-4C34-AD7A-F59F6C97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LibreOffice/6.1.0.3$Windows_X86_64 LibreOffice_project/efb621ed25068d70781dc026f7e9c5187a4decd1</Application>
  <Pages>2</Pages>
  <Words>278</Words>
  <Characters>1941</Characters>
  <CharactersWithSpaces>2278</CharactersWithSpaces>
  <Paragraphs>44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2023-04-06T07:49:00Z</dcterms:created>
  <dc:creator>User</dc:creator>
  <dc:description/>
  <dc:language>ru-RU</dc:language>
  <cp:lastModifiedBy/>
  <cp:lastPrinted>2023-04-11T11:13:27Z</cp:lastPrinted>
  <dcterms:modified xsi:type="dcterms:W3CDTF">2023-04-14T08:48:57Z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