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1" distT="0" distB="635" distL="114300" distR="118110" simplePos="0" locked="0" layoutInCell="1" allowOverlap="1" relativeHeight="2">
            <wp:simplePos x="0" y="0"/>
            <wp:positionH relativeFrom="column">
              <wp:posOffset>2766695</wp:posOffset>
            </wp:positionH>
            <wp:positionV relativeFrom="paragraph">
              <wp:posOffset>-648970</wp:posOffset>
            </wp:positionV>
            <wp:extent cx="586740" cy="70421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6328" t="-4770" r="-6328" b="-4770"/>
                    <a:stretch>
                      <a:fillRect/>
                    </a:stretch>
                  </pic:blipFill>
                  <pic:spPr bwMode="auto">
                    <a:xfrm>
                      <a:off x="0" y="0"/>
                      <a:ext cx="586740" cy="704215"/>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24 квітня 2023 року                                                                                            №  104</w:t>
      </w:r>
    </w:p>
    <w:p>
      <w:pPr>
        <w:pStyle w:val="Normal"/>
        <w:rPr>
          <w:lang w:val="uk-UA"/>
        </w:rPr>
      </w:pPr>
      <w:r>
        <w:rPr>
          <w:lang w:val="uk-UA"/>
        </w:rPr>
      </w:r>
    </w:p>
    <w:p>
      <w:pPr>
        <w:pStyle w:val="Normal"/>
        <w:tabs>
          <w:tab w:val="left" w:pos="709" w:leader="none"/>
        </w:tabs>
        <w:ind w:right="-1" w:hanging="0"/>
        <w:jc w:val="both"/>
        <w:rPr>
          <w:spacing w:val="-2"/>
          <w:sz w:val="28"/>
          <w:szCs w:val="28"/>
          <w:lang w:val="uk-UA"/>
        </w:rPr>
      </w:pPr>
      <w:r>
        <w:rPr>
          <w:sz w:val="28"/>
          <w:szCs w:val="28"/>
          <w:lang w:val="uk-UA"/>
        </w:rPr>
        <w:t>Про надання грошової допомоги до Дня міста учасникам бойових дій, особам з інвалідністю в наслідок війни, учасникам бойових дій на території інших держав та ліквідаторам наслідків на Чорнобильській АЕС</w:t>
      </w:r>
    </w:p>
    <w:p>
      <w:pPr>
        <w:pStyle w:val="Normal"/>
        <w:tabs>
          <w:tab w:val="left" w:pos="709" w:leader="none"/>
        </w:tabs>
        <w:ind w:right="-1" w:hanging="0"/>
        <w:jc w:val="both"/>
        <w:rPr>
          <w:spacing w:val="-2"/>
          <w:sz w:val="28"/>
          <w:szCs w:val="28"/>
          <w:lang w:val="uk-UA"/>
        </w:rPr>
      </w:pPr>
      <w:r>
        <w:rPr>
          <w:spacing w:val="-2"/>
          <w:sz w:val="28"/>
          <w:szCs w:val="28"/>
          <w:lang w:val="uk-UA"/>
        </w:rPr>
      </w:r>
    </w:p>
    <w:p>
      <w:pPr>
        <w:pStyle w:val="Style19"/>
        <w:jc w:val="both"/>
        <w:rPr/>
      </w:pPr>
      <w:r>
        <w:rPr>
          <w:spacing w:val="-2"/>
          <w:sz w:val="28"/>
          <w:szCs w:val="28"/>
        </w:rPr>
        <w:tab/>
        <w:t xml:space="preserve">Відповідно до ст. 34 Закону України ,,Про місцеве самоврядування в Україні”,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rPr>
        <w:t xml:space="preserve">надання грошової допомоги учасникам бойових дій, особам з інвалідністю в наслідок війни, учасникам бойових дій на території інших держав та ліквідаторам наслідків на Чорнобильській АЕС, затвердженого </w:t>
      </w:r>
      <w:r>
        <w:rPr>
          <w:color w:val="000000"/>
          <w:sz w:val="28"/>
          <w:szCs w:val="28"/>
        </w:rPr>
        <w:t xml:space="preserve">рішення Решетилівської міської ради восьмого скликання від </w:t>
      </w:r>
      <w:r>
        <w:rPr>
          <w:rFonts w:eastAsia="Times New Roman" w:cs="Times New Roman"/>
          <w:color w:val="000000"/>
          <w:sz w:val="28"/>
          <w:szCs w:val="28"/>
        </w:rPr>
        <w:t>30.11.</w:t>
      </w:r>
      <w:r>
        <w:rPr>
          <w:color w:val="000000"/>
          <w:sz w:val="28"/>
          <w:szCs w:val="28"/>
        </w:rPr>
        <w:t xml:space="preserve">2021 № 695-12-VIIІ </w:t>
      </w:r>
      <w:r>
        <w:rPr>
          <w:rFonts w:cs="Times New Roman"/>
          <w:color w:val="000000"/>
          <w:sz w:val="28"/>
          <w:szCs w:val="28"/>
        </w:rPr>
        <w:t xml:space="preserve">(12 позачергова сесія) (зі змінами), </w:t>
      </w:r>
      <w:r>
        <w:rPr>
          <w:spacing w:val="-2"/>
          <w:sz w:val="28"/>
          <w:szCs w:val="28"/>
        </w:rPr>
        <w:t>розглянувши заяви та подані документи Бабенко В.І., Гуцуляка Д.І., Дмитренка М.Б., Гнатишака А.А., Керімова Р.А., Ковальчука П.Й, Коп</w:t>
      </w:r>
      <w:r>
        <w:rPr>
          <w:rFonts w:cs="Times New Roman"/>
          <w:spacing w:val="-2"/>
          <w:sz w:val="28"/>
          <w:szCs w:val="28"/>
        </w:rPr>
        <w:t>ʼ</w:t>
      </w:r>
      <w:r>
        <w:rPr>
          <w:spacing w:val="-2"/>
          <w:sz w:val="28"/>
          <w:szCs w:val="28"/>
        </w:rPr>
        <w:t>яка В.В., Корчевного С.М., Лодіса М.М., Мирошника М.В., Момота В.С., Наливайка Ю.П., Оверченка С.Л., Окіпного Є.Ф., Півоварова Д.В., Плюти С.І., Рябова В.В., Савелі О.І., Сідорова В.А., Спільного О.В., Спільного М.В., Убийвовка О.В., Федорова Ю.І., Цевадзе Д.Р., Чепури В.В., Чернявського О.І., Шаповала Г.Г., Шапошника В.М., Шкурупія С.А.</w:t>
      </w:r>
    </w:p>
    <w:p>
      <w:pPr>
        <w:pStyle w:val="Normal"/>
        <w:tabs>
          <w:tab w:val="left" w:pos="709" w:leader="none"/>
        </w:tabs>
        <w:ind w:right="-1" w:hanging="0"/>
        <w:jc w:val="both"/>
        <w:rPr/>
      </w:pPr>
      <w:r>
        <w:rPr>
          <w:b/>
          <w:bCs/>
          <w:sz w:val="28"/>
          <w:szCs w:val="28"/>
          <w:lang w:val="uk-UA"/>
        </w:rPr>
        <w:t>ЗОБОВ’ЯЗУЮ:</w:t>
      </w:r>
    </w:p>
    <w:p>
      <w:pPr>
        <w:pStyle w:val="Normal"/>
        <w:tabs>
          <w:tab w:val="left" w:pos="709" w:leader="none"/>
        </w:tabs>
        <w:ind w:right="-1" w:hanging="0"/>
        <w:jc w:val="both"/>
        <w:rPr>
          <w:b/>
          <w:b/>
          <w:bCs/>
          <w:sz w:val="28"/>
          <w:szCs w:val="28"/>
          <w:lang w:val="uk-UA"/>
        </w:rPr>
      </w:pPr>
      <w:r>
        <w:rPr>
          <w:b/>
          <w:bCs/>
          <w:sz w:val="28"/>
          <w:szCs w:val="28"/>
          <w:lang w:val="uk-UA"/>
        </w:rPr>
      </w:r>
    </w:p>
    <w:p>
      <w:pPr>
        <w:pStyle w:val="ListParagraph"/>
        <w:tabs>
          <w:tab w:val="left" w:pos="0" w:leader="none"/>
          <w:tab w:val="left" w:pos="1134" w:leader="none"/>
        </w:tabs>
        <w:ind w:left="0" w:right="-1"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500,00 (п’ятсот) грн.:</w:t>
      </w:r>
    </w:p>
    <w:p>
      <w:pPr>
        <w:pStyle w:val="Style19"/>
        <w:numPr>
          <w:ilvl w:val="0"/>
          <w:numId w:val="1"/>
        </w:numPr>
        <w:tabs>
          <w:tab w:val="left" w:pos="1134" w:leader="none"/>
        </w:tabs>
        <w:ind w:left="0" w:firstLine="709"/>
        <w:jc w:val="both"/>
        <w:rPr/>
      </w:pPr>
      <w:r>
        <w:rPr>
          <w:spacing w:val="-2"/>
          <w:sz w:val="28"/>
          <w:szCs w:val="28"/>
        </w:rPr>
        <w:t xml:space="preserve">Бабенку Василю Івановичу, </w:t>
      </w:r>
      <w:r>
        <w:rPr>
          <w:sz w:val="28"/>
          <w:szCs w:val="28"/>
          <w:lang w:eastAsia="ru-RU"/>
        </w:rPr>
        <w:t>який зареєстрований та проживає за адресою: *** Полтавської області, як ліквідатору наслідків аварії на Чорнобильській АЕС;</w:t>
      </w:r>
    </w:p>
    <w:p>
      <w:pPr>
        <w:pStyle w:val="Style19"/>
        <w:numPr>
          <w:ilvl w:val="0"/>
          <w:numId w:val="1"/>
        </w:numPr>
        <w:tabs>
          <w:tab w:val="left" w:pos="851" w:leader="none"/>
          <w:tab w:val="left" w:pos="1134" w:leader="none"/>
        </w:tabs>
        <w:ind w:left="0" w:firstLine="709"/>
        <w:jc w:val="both"/>
        <w:rPr/>
      </w:pPr>
      <w:r>
        <w:rPr>
          <w:spacing w:val="-2"/>
          <w:sz w:val="28"/>
          <w:szCs w:val="28"/>
        </w:rPr>
        <w:t xml:space="preserve">Гуцуляку Дмитру Івановичу, </w:t>
      </w:r>
      <w:r>
        <w:rPr>
          <w:sz w:val="28"/>
          <w:szCs w:val="28"/>
          <w:lang w:eastAsia="ru-RU"/>
        </w:rPr>
        <w:t>який зареєстрований та проживає за адресою: *** Полтавського району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Дмитренку Миколі Борисовичу,</w:t>
      </w:r>
      <w:r>
        <w:rPr>
          <w:sz w:val="28"/>
          <w:szCs w:val="28"/>
          <w:lang w:eastAsia="ru-RU"/>
        </w:rPr>
        <w:t xml:space="preserve"> який зареєстрований та проживає за адресою: *** Полтавського району Полтавської області, як </w:t>
      </w:r>
      <w:r>
        <w:rPr>
          <w:sz w:val="28"/>
          <w:szCs w:val="28"/>
        </w:rPr>
        <w:t>особі з інвалідністю в наслідок війни</w:t>
      </w:r>
      <w:r>
        <w:rPr>
          <w:sz w:val="28"/>
          <w:szCs w:val="28"/>
          <w:lang w:eastAsia="ru-RU"/>
        </w:rPr>
        <w:t>;</w:t>
      </w:r>
    </w:p>
    <w:p>
      <w:pPr>
        <w:pStyle w:val="Style19"/>
        <w:numPr>
          <w:ilvl w:val="0"/>
          <w:numId w:val="1"/>
        </w:numPr>
        <w:tabs>
          <w:tab w:val="left" w:pos="851" w:leader="none"/>
          <w:tab w:val="left" w:pos="1134" w:leader="none"/>
        </w:tabs>
        <w:ind w:left="0" w:firstLine="709"/>
        <w:jc w:val="both"/>
        <w:rPr/>
      </w:pPr>
      <w:r>
        <w:rPr>
          <w:spacing w:val="-2"/>
          <w:sz w:val="28"/>
          <w:szCs w:val="28"/>
        </w:rPr>
        <w:t xml:space="preserve"> </w:t>
      </w:r>
      <w:r>
        <w:rPr>
          <w:spacing w:val="-2"/>
          <w:sz w:val="28"/>
          <w:szCs w:val="28"/>
        </w:rPr>
        <w:t>Гнатишаку Андрію Антоновичу,</w:t>
      </w:r>
      <w:r>
        <w:rPr>
          <w:sz w:val="28"/>
          <w:szCs w:val="28"/>
          <w:lang w:eastAsia="ru-RU"/>
        </w:rPr>
        <w:t xml:space="preserve"> який зареєстрований та проживає за адресою:***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 </w:t>
      </w:r>
      <w:r>
        <w:rPr>
          <w:spacing w:val="-2"/>
          <w:sz w:val="28"/>
          <w:szCs w:val="28"/>
        </w:rPr>
        <w:t xml:space="preserve">Керімову Рустаму Амрулійовичу, </w:t>
      </w:r>
      <w:r>
        <w:rPr>
          <w:sz w:val="28"/>
          <w:szCs w:val="28"/>
          <w:lang w:eastAsia="ru-RU"/>
        </w:rPr>
        <w:t xml:space="preserve">який зареєстрований та проживає за адресою: *** Полтавської області, як </w:t>
      </w:r>
      <w:r>
        <w:rPr>
          <w:sz w:val="28"/>
          <w:szCs w:val="28"/>
        </w:rPr>
        <w:t>особі з інвалідністю в наслідок війни</w:t>
      </w:r>
      <w:r>
        <w:rPr>
          <w:sz w:val="28"/>
          <w:szCs w:val="28"/>
          <w:lang w:eastAsia="ru-RU"/>
        </w:rPr>
        <w:t>;</w:t>
      </w:r>
    </w:p>
    <w:p>
      <w:pPr>
        <w:pStyle w:val="Style19"/>
        <w:numPr>
          <w:ilvl w:val="0"/>
          <w:numId w:val="1"/>
        </w:numPr>
        <w:tabs>
          <w:tab w:val="left" w:pos="851" w:leader="none"/>
          <w:tab w:val="left" w:pos="1134" w:leader="none"/>
        </w:tabs>
        <w:ind w:left="0" w:firstLine="709"/>
        <w:jc w:val="both"/>
        <w:rPr/>
      </w:pPr>
      <w:r>
        <w:rPr>
          <w:spacing w:val="-2"/>
          <w:sz w:val="28"/>
          <w:szCs w:val="28"/>
        </w:rPr>
        <w:t xml:space="preserve">Ковальчуку Петру Йосиповичу, </w:t>
      </w:r>
      <w:r>
        <w:rPr>
          <w:sz w:val="28"/>
          <w:szCs w:val="28"/>
          <w:lang w:eastAsia="ru-RU"/>
        </w:rPr>
        <w:t>який зареєстрований та проживає за адресою:*** Полтавської області, як ліквідатору наслідків аварії на Чорнобильській АЕС;</w:t>
      </w:r>
    </w:p>
    <w:p>
      <w:pPr>
        <w:pStyle w:val="Style19"/>
        <w:numPr>
          <w:ilvl w:val="0"/>
          <w:numId w:val="1"/>
        </w:numPr>
        <w:tabs>
          <w:tab w:val="left" w:pos="851" w:leader="none"/>
          <w:tab w:val="left" w:pos="1134" w:leader="none"/>
        </w:tabs>
        <w:ind w:left="0" w:firstLine="709"/>
        <w:jc w:val="both"/>
        <w:rPr/>
      </w:pPr>
      <w:r>
        <w:rPr>
          <w:spacing w:val="-2"/>
          <w:sz w:val="28"/>
          <w:szCs w:val="28"/>
        </w:rPr>
        <w:t>Коп</w:t>
      </w:r>
      <w:r>
        <w:rPr>
          <w:rFonts w:cs="Times New Roman"/>
          <w:spacing w:val="-2"/>
          <w:sz w:val="28"/>
          <w:szCs w:val="28"/>
        </w:rPr>
        <w:t>ʼ</w:t>
      </w:r>
      <w:r>
        <w:rPr>
          <w:spacing w:val="-2"/>
          <w:sz w:val="28"/>
          <w:szCs w:val="28"/>
        </w:rPr>
        <w:t>яку Віктору Володимировичу,</w:t>
      </w:r>
      <w:r>
        <w:rPr>
          <w:sz w:val="28"/>
          <w:szCs w:val="28"/>
          <w:lang w:eastAsia="ru-RU"/>
        </w:rPr>
        <w:t xml:space="preserve"> який зареєстрований та проживає за адресою: ***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 </w:t>
      </w:r>
      <w:r>
        <w:rPr>
          <w:spacing w:val="-2"/>
          <w:sz w:val="28"/>
          <w:szCs w:val="28"/>
        </w:rPr>
        <w:t xml:space="preserve">Корчевному Сергію Миколайовичу, </w:t>
      </w:r>
      <w:r>
        <w:rPr>
          <w:sz w:val="28"/>
          <w:szCs w:val="28"/>
          <w:lang w:eastAsia="ru-RU"/>
        </w:rPr>
        <w:t>який зареєстрований та проживає за адресою: ***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Лодісу Миколі Миколайовичу, </w:t>
      </w:r>
      <w:r>
        <w:rPr>
          <w:sz w:val="28"/>
          <w:szCs w:val="28"/>
          <w:lang w:eastAsia="ru-RU"/>
        </w:rPr>
        <w:t>який зареєстрований та проживає за адресою: *** Полтавської області, як ліквідатору наслідків аварії на Чорнобильській АЕС;</w:t>
      </w:r>
    </w:p>
    <w:p>
      <w:pPr>
        <w:pStyle w:val="Style19"/>
        <w:numPr>
          <w:ilvl w:val="0"/>
          <w:numId w:val="1"/>
        </w:numPr>
        <w:tabs>
          <w:tab w:val="left" w:pos="851" w:leader="none"/>
          <w:tab w:val="left" w:pos="1134" w:leader="none"/>
        </w:tabs>
        <w:ind w:left="0" w:firstLine="709"/>
        <w:jc w:val="both"/>
        <w:rPr/>
      </w:pPr>
      <w:r>
        <w:rPr>
          <w:spacing w:val="-2"/>
          <w:sz w:val="28"/>
          <w:szCs w:val="28"/>
        </w:rPr>
        <w:t xml:space="preserve">Мирошнику Миколі Володимировичу, </w:t>
      </w:r>
      <w:r>
        <w:rPr>
          <w:sz w:val="28"/>
          <w:szCs w:val="28"/>
          <w:lang w:eastAsia="ru-RU"/>
        </w:rPr>
        <w:t>який зареєстрований та проживає за адресою: ***  Полтавської області, як учаснику бойових дій на території інших держав;</w:t>
      </w:r>
    </w:p>
    <w:p>
      <w:pPr>
        <w:pStyle w:val="Style19"/>
        <w:numPr>
          <w:ilvl w:val="0"/>
          <w:numId w:val="1"/>
        </w:numPr>
        <w:tabs>
          <w:tab w:val="left" w:pos="851" w:leader="none"/>
          <w:tab w:val="left" w:pos="1134" w:leader="none"/>
        </w:tabs>
        <w:ind w:left="0" w:firstLine="709"/>
        <w:jc w:val="both"/>
        <w:rPr/>
      </w:pPr>
      <w:r>
        <w:rPr>
          <w:spacing w:val="-2"/>
          <w:sz w:val="28"/>
          <w:szCs w:val="28"/>
        </w:rPr>
        <w:t xml:space="preserve">Момоту Віктору Степановичу, </w:t>
      </w:r>
      <w:r>
        <w:rPr>
          <w:sz w:val="28"/>
          <w:szCs w:val="28"/>
          <w:lang w:eastAsia="ru-RU"/>
        </w:rPr>
        <w:t>який зареєстрований та проживає за адресою: *** Полтавської області, як ліквідатору наслідків аварії на Чорнобильській АЕС;</w:t>
      </w:r>
    </w:p>
    <w:p>
      <w:pPr>
        <w:pStyle w:val="Style19"/>
        <w:numPr>
          <w:ilvl w:val="0"/>
          <w:numId w:val="1"/>
        </w:numPr>
        <w:tabs>
          <w:tab w:val="left" w:pos="851" w:leader="none"/>
          <w:tab w:val="left" w:pos="1134" w:leader="none"/>
        </w:tabs>
        <w:ind w:left="0" w:firstLine="709"/>
        <w:jc w:val="both"/>
        <w:rPr/>
      </w:pPr>
      <w:r>
        <w:rPr>
          <w:spacing w:val="-2"/>
          <w:sz w:val="28"/>
          <w:szCs w:val="28"/>
        </w:rPr>
        <w:t xml:space="preserve">Наливайку Юрію Петровичу, </w:t>
      </w:r>
      <w:r>
        <w:rPr>
          <w:sz w:val="28"/>
          <w:szCs w:val="28"/>
          <w:lang w:eastAsia="ru-RU"/>
        </w:rPr>
        <w:t>який зареєстрований та проживає за адресою: ***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Оверченку Станіславу Леонідовичу, </w:t>
      </w:r>
      <w:r>
        <w:rPr>
          <w:sz w:val="28"/>
          <w:szCs w:val="28"/>
          <w:lang w:eastAsia="ru-RU"/>
        </w:rPr>
        <w:t>який зареєстрований та проживає за адресою: *** Полтавської області, як ліквідатору наслідків аварії на Чорнобильській АЕС</w:t>
      </w:r>
    </w:p>
    <w:p>
      <w:pPr>
        <w:pStyle w:val="Style19"/>
        <w:numPr>
          <w:ilvl w:val="0"/>
          <w:numId w:val="1"/>
        </w:numPr>
        <w:tabs>
          <w:tab w:val="left" w:pos="851" w:leader="none"/>
          <w:tab w:val="left" w:pos="1134" w:leader="none"/>
        </w:tabs>
        <w:ind w:left="0" w:firstLine="709"/>
        <w:jc w:val="both"/>
        <w:rPr/>
      </w:pPr>
      <w:r>
        <w:rPr>
          <w:spacing w:val="-2"/>
          <w:sz w:val="28"/>
          <w:szCs w:val="28"/>
        </w:rPr>
        <w:t xml:space="preserve">Окіпному Євгену Федоровичу, </w:t>
      </w:r>
      <w:r>
        <w:rPr>
          <w:sz w:val="28"/>
          <w:szCs w:val="28"/>
          <w:lang w:eastAsia="ru-RU"/>
        </w:rPr>
        <w:t>який зареєстрований та проживає за адресою: ***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Півоварову Дмитру Володимировичу, </w:t>
      </w:r>
      <w:r>
        <w:rPr>
          <w:sz w:val="28"/>
          <w:szCs w:val="28"/>
          <w:lang w:eastAsia="ru-RU"/>
        </w:rPr>
        <w:t xml:space="preserve">який зареєстрований та проживає за адресою: *** Полтавської області, як </w:t>
      </w:r>
      <w:r>
        <w:rPr>
          <w:sz w:val="28"/>
          <w:szCs w:val="28"/>
        </w:rPr>
        <w:t>особі з інвалідністю в наслідок війни</w:t>
      </w:r>
      <w:r>
        <w:rPr>
          <w:sz w:val="28"/>
          <w:szCs w:val="28"/>
          <w:lang w:eastAsia="ru-RU"/>
        </w:rPr>
        <w:t>;</w:t>
      </w:r>
    </w:p>
    <w:p>
      <w:pPr>
        <w:pStyle w:val="Style19"/>
        <w:numPr>
          <w:ilvl w:val="0"/>
          <w:numId w:val="1"/>
        </w:numPr>
        <w:tabs>
          <w:tab w:val="left" w:pos="851" w:leader="none"/>
          <w:tab w:val="left" w:pos="1134" w:leader="none"/>
        </w:tabs>
        <w:ind w:left="0" w:firstLine="709"/>
        <w:jc w:val="both"/>
        <w:rPr/>
      </w:pPr>
      <w:r>
        <w:rPr>
          <w:spacing w:val="-2"/>
          <w:sz w:val="28"/>
          <w:szCs w:val="28"/>
        </w:rPr>
        <w:t xml:space="preserve">Плюті Сергію Івановичу, </w:t>
      </w:r>
      <w:r>
        <w:rPr>
          <w:sz w:val="28"/>
          <w:szCs w:val="28"/>
          <w:lang w:eastAsia="ru-RU"/>
        </w:rPr>
        <w:t>який зареєстрований та проживає за адресою: ***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Рябову Володимиру Вікторовичу, </w:t>
      </w:r>
      <w:r>
        <w:rPr>
          <w:sz w:val="28"/>
          <w:szCs w:val="28"/>
          <w:lang w:eastAsia="ru-RU"/>
        </w:rPr>
        <w:t>який зареєстрований та проживає за адресою: ***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Савелі Олександру Івановичу, </w:t>
      </w:r>
      <w:r>
        <w:rPr>
          <w:sz w:val="28"/>
          <w:szCs w:val="28"/>
          <w:lang w:eastAsia="ru-RU"/>
        </w:rPr>
        <w:t xml:space="preserve">який зареєстрований та проживає за адресою: *** Полтавської області, як </w:t>
      </w:r>
      <w:r>
        <w:rPr>
          <w:sz w:val="28"/>
          <w:szCs w:val="28"/>
        </w:rPr>
        <w:t>особі з інвалідністю в наслідок війни</w:t>
      </w:r>
      <w:r>
        <w:rPr>
          <w:sz w:val="28"/>
          <w:szCs w:val="28"/>
          <w:lang w:eastAsia="ru-RU"/>
        </w:rPr>
        <w:t>;</w:t>
      </w:r>
    </w:p>
    <w:p>
      <w:pPr>
        <w:pStyle w:val="Style19"/>
        <w:numPr>
          <w:ilvl w:val="0"/>
          <w:numId w:val="1"/>
        </w:numPr>
        <w:tabs>
          <w:tab w:val="left" w:pos="851" w:leader="none"/>
          <w:tab w:val="left" w:pos="1134" w:leader="none"/>
        </w:tabs>
        <w:ind w:left="0" w:firstLine="709"/>
        <w:jc w:val="both"/>
        <w:rPr/>
      </w:pPr>
      <w:r>
        <w:rPr>
          <w:spacing w:val="-2"/>
          <w:sz w:val="28"/>
          <w:szCs w:val="28"/>
        </w:rPr>
        <w:t xml:space="preserve">Сідорову Василю Андрійовичу, </w:t>
      </w:r>
      <w:r>
        <w:rPr>
          <w:sz w:val="28"/>
          <w:szCs w:val="28"/>
          <w:lang w:eastAsia="ru-RU"/>
        </w:rPr>
        <w:t xml:space="preserve">який зареєстрований та проживає за адресою: *** Полтавської області, як </w:t>
      </w:r>
      <w:r>
        <w:rPr>
          <w:sz w:val="28"/>
          <w:szCs w:val="28"/>
        </w:rPr>
        <w:t>особі з інвалідністю в наслідок війни;</w:t>
      </w:r>
    </w:p>
    <w:p>
      <w:pPr>
        <w:pStyle w:val="Style19"/>
        <w:numPr>
          <w:ilvl w:val="0"/>
          <w:numId w:val="1"/>
        </w:numPr>
        <w:tabs>
          <w:tab w:val="left" w:pos="851" w:leader="none"/>
          <w:tab w:val="left" w:pos="1134" w:leader="none"/>
        </w:tabs>
        <w:ind w:left="0" w:firstLine="709"/>
        <w:jc w:val="both"/>
        <w:rPr/>
      </w:pPr>
      <w:r>
        <w:rPr>
          <w:spacing w:val="-2"/>
          <w:sz w:val="28"/>
          <w:szCs w:val="28"/>
        </w:rPr>
        <w:t xml:space="preserve">Спільному Олександру Володимировичу, </w:t>
      </w:r>
      <w:r>
        <w:rPr>
          <w:sz w:val="28"/>
          <w:szCs w:val="28"/>
          <w:lang w:eastAsia="ru-RU"/>
        </w:rPr>
        <w:t>який зареєстрований та проживає за адресою: *** Полтавської області, як учаснику бойових дій на території інших держав;</w:t>
      </w:r>
    </w:p>
    <w:p>
      <w:pPr>
        <w:pStyle w:val="Style19"/>
        <w:numPr>
          <w:ilvl w:val="0"/>
          <w:numId w:val="1"/>
        </w:numPr>
        <w:tabs>
          <w:tab w:val="left" w:pos="851" w:leader="none"/>
          <w:tab w:val="left" w:pos="1134" w:leader="none"/>
        </w:tabs>
        <w:ind w:left="0" w:firstLine="709"/>
        <w:jc w:val="both"/>
        <w:rPr/>
      </w:pPr>
      <w:r>
        <w:rPr>
          <w:spacing w:val="-2"/>
          <w:sz w:val="28"/>
          <w:szCs w:val="28"/>
        </w:rPr>
        <w:t xml:space="preserve">Спільному Миколі Володимировичу, </w:t>
      </w:r>
      <w:r>
        <w:rPr>
          <w:sz w:val="28"/>
          <w:szCs w:val="28"/>
          <w:lang w:eastAsia="ru-RU"/>
        </w:rPr>
        <w:t>який зареєстрований та проживає за адресою: *** Полтавської області, як учаснику бойових дій на території інших держав;</w:t>
      </w:r>
    </w:p>
    <w:p>
      <w:pPr>
        <w:pStyle w:val="Style19"/>
        <w:numPr>
          <w:ilvl w:val="0"/>
          <w:numId w:val="1"/>
        </w:numPr>
        <w:tabs>
          <w:tab w:val="left" w:pos="851" w:leader="none"/>
          <w:tab w:val="left" w:pos="1134" w:leader="none"/>
        </w:tabs>
        <w:ind w:left="0" w:firstLine="709"/>
        <w:jc w:val="both"/>
        <w:rPr/>
      </w:pPr>
      <w:r>
        <w:rPr>
          <w:spacing w:val="-2"/>
          <w:sz w:val="28"/>
          <w:szCs w:val="28"/>
        </w:rPr>
        <w:t xml:space="preserve">Убийвовку Олександру Вікторовичу, </w:t>
      </w:r>
      <w:r>
        <w:rPr>
          <w:sz w:val="28"/>
          <w:szCs w:val="28"/>
          <w:lang w:eastAsia="ru-RU"/>
        </w:rPr>
        <w:t>який зареєстрований та проживає за адресою: ***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Федорову Юрію Івановичу, </w:t>
      </w:r>
      <w:r>
        <w:rPr>
          <w:sz w:val="28"/>
          <w:szCs w:val="28"/>
          <w:lang w:eastAsia="ru-RU"/>
        </w:rPr>
        <w:t>який зареєстрований та проживає за адресою: ***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Цевадзе Дімітрію Резовичу, </w:t>
      </w:r>
      <w:r>
        <w:rPr>
          <w:sz w:val="28"/>
          <w:szCs w:val="28"/>
          <w:lang w:eastAsia="ru-RU"/>
        </w:rPr>
        <w:t>який зареєстрований та проживає за адресою: *** Полтавського району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Чепурі Василю Васильовичу, </w:t>
      </w:r>
      <w:r>
        <w:rPr>
          <w:sz w:val="28"/>
          <w:szCs w:val="28"/>
          <w:lang w:eastAsia="ru-RU"/>
        </w:rPr>
        <w:t>який зареєстрований та проживає за адресою: *** Полтавського району Полтавської області, як особі з інвалідністю внвслідок війни.;</w:t>
      </w:r>
    </w:p>
    <w:p>
      <w:pPr>
        <w:pStyle w:val="Style19"/>
        <w:numPr>
          <w:ilvl w:val="0"/>
          <w:numId w:val="1"/>
        </w:numPr>
        <w:tabs>
          <w:tab w:val="left" w:pos="851" w:leader="none"/>
          <w:tab w:val="left" w:pos="1134" w:leader="none"/>
        </w:tabs>
        <w:ind w:left="0" w:firstLine="709"/>
        <w:jc w:val="both"/>
        <w:rPr/>
      </w:pPr>
      <w:r>
        <w:rPr>
          <w:spacing w:val="-2"/>
          <w:sz w:val="28"/>
          <w:szCs w:val="28"/>
        </w:rPr>
        <w:t xml:space="preserve">Чернівському Олексію Івановичу, </w:t>
      </w:r>
      <w:r>
        <w:rPr>
          <w:sz w:val="28"/>
          <w:szCs w:val="28"/>
          <w:lang w:eastAsia="ru-RU"/>
        </w:rPr>
        <w:t xml:space="preserve">який зареєстрований та проживає за адресою: *** Полтавського району, Полтавської області, як </w:t>
      </w:r>
      <w:r>
        <w:rPr>
          <w:sz w:val="28"/>
          <w:szCs w:val="28"/>
        </w:rPr>
        <w:t>особі з інвалідністю в наслідок війни</w:t>
      </w:r>
      <w:r>
        <w:rPr>
          <w:sz w:val="28"/>
          <w:szCs w:val="28"/>
          <w:lang w:eastAsia="ru-RU"/>
        </w:rPr>
        <w:t>;</w:t>
      </w:r>
    </w:p>
    <w:p>
      <w:pPr>
        <w:pStyle w:val="Style19"/>
        <w:numPr>
          <w:ilvl w:val="0"/>
          <w:numId w:val="1"/>
        </w:numPr>
        <w:tabs>
          <w:tab w:val="left" w:pos="851" w:leader="none"/>
          <w:tab w:val="left" w:pos="1134" w:leader="none"/>
        </w:tabs>
        <w:ind w:left="0" w:firstLine="709"/>
        <w:jc w:val="both"/>
        <w:rPr/>
      </w:pPr>
      <w:r>
        <w:rPr>
          <w:spacing w:val="-2"/>
          <w:sz w:val="28"/>
          <w:szCs w:val="28"/>
        </w:rPr>
        <w:t>Шаповалу Григорію Григоровичу,</w:t>
      </w:r>
      <w:r>
        <w:rPr>
          <w:sz w:val="28"/>
          <w:szCs w:val="28"/>
          <w:lang w:eastAsia="ru-RU"/>
        </w:rPr>
        <w:t xml:space="preserve"> який зареєстрований та проживає за адресою: *** Полтавського району Полтавської області, як учаснику бойових дій;</w:t>
      </w:r>
    </w:p>
    <w:p>
      <w:pPr>
        <w:pStyle w:val="Style19"/>
        <w:numPr>
          <w:ilvl w:val="0"/>
          <w:numId w:val="1"/>
        </w:numPr>
        <w:tabs>
          <w:tab w:val="left" w:pos="851" w:leader="none"/>
          <w:tab w:val="left" w:pos="1134" w:leader="none"/>
        </w:tabs>
        <w:ind w:left="0" w:firstLine="709"/>
        <w:jc w:val="both"/>
        <w:rPr/>
      </w:pPr>
      <w:r>
        <w:rPr>
          <w:spacing w:val="-2"/>
          <w:sz w:val="28"/>
          <w:szCs w:val="28"/>
        </w:rPr>
        <w:t xml:space="preserve">Шапошнику Василю Миколайовичу, </w:t>
      </w:r>
      <w:r>
        <w:rPr>
          <w:sz w:val="28"/>
          <w:szCs w:val="28"/>
          <w:lang w:eastAsia="ru-RU"/>
        </w:rPr>
        <w:t>який зареєстрований та проживає за адресою: *** Полтавського району, Полтавської області</w:t>
      </w:r>
      <w:r>
        <w:rPr>
          <w:sz w:val="28"/>
          <w:szCs w:val="28"/>
        </w:rPr>
        <w:t>, ліквідатор наслідків на Чорнобильській АЕС</w:t>
      </w:r>
      <w:r>
        <w:rPr>
          <w:sz w:val="28"/>
          <w:szCs w:val="28"/>
          <w:lang w:eastAsia="ru-RU"/>
        </w:rPr>
        <w:t>;</w:t>
      </w:r>
    </w:p>
    <w:p>
      <w:pPr>
        <w:pStyle w:val="Style19"/>
        <w:numPr>
          <w:ilvl w:val="0"/>
          <w:numId w:val="1"/>
        </w:numPr>
        <w:tabs>
          <w:tab w:val="left" w:pos="851" w:leader="none"/>
          <w:tab w:val="left" w:pos="1134" w:leader="none"/>
        </w:tabs>
        <w:ind w:left="0" w:firstLine="709"/>
        <w:jc w:val="both"/>
        <w:rPr/>
      </w:pPr>
      <w:r>
        <w:rPr>
          <w:spacing w:val="-2"/>
          <w:sz w:val="28"/>
          <w:szCs w:val="28"/>
        </w:rPr>
        <w:t xml:space="preserve">Шкурупію Сергію Анатолійовичу, </w:t>
      </w:r>
      <w:r>
        <w:rPr>
          <w:sz w:val="28"/>
          <w:szCs w:val="28"/>
          <w:lang w:eastAsia="ru-RU"/>
        </w:rPr>
        <w:t>який зареєстрований та проживає за адресою: *** Полтавського району Полтавської області, як учаснику бойових дій.</w:t>
      </w:r>
    </w:p>
    <w:p>
      <w:pPr>
        <w:pStyle w:val="Normal"/>
        <w:tabs>
          <w:tab w:val="left" w:pos="0" w:leader="none"/>
          <w:tab w:val="left" w:pos="1134" w:leader="none"/>
        </w:tabs>
        <w:ind w:right="-1" w:hanging="0"/>
        <w:jc w:val="both"/>
        <w:rPr>
          <w:sz w:val="28"/>
          <w:szCs w:val="28"/>
          <w:lang w:val="uk-UA" w:eastAsia="ru-RU"/>
        </w:rPr>
      </w:pPr>
      <w:r>
        <w:rPr>
          <w:sz w:val="28"/>
          <w:szCs w:val="28"/>
          <w:lang w:val="uk-UA" w:eastAsia="ru-RU"/>
        </w:rPr>
      </w:r>
    </w:p>
    <w:p>
      <w:pPr>
        <w:pStyle w:val="Normal"/>
        <w:tabs>
          <w:tab w:val="left" w:pos="0" w:leader="none"/>
          <w:tab w:val="left" w:pos="1134" w:leader="none"/>
        </w:tabs>
        <w:ind w:right="-1" w:hanging="0"/>
        <w:jc w:val="both"/>
        <w:rPr>
          <w:sz w:val="28"/>
          <w:szCs w:val="28"/>
          <w:lang w:val="uk-UA" w:eastAsia="ru-RU"/>
        </w:rPr>
      </w:pPr>
      <w:r>
        <w:rPr>
          <w:sz w:val="28"/>
          <w:szCs w:val="28"/>
          <w:lang w:val="uk-UA" w:eastAsia="ru-RU"/>
        </w:rPr>
      </w:r>
    </w:p>
    <w:p>
      <w:pPr>
        <w:pStyle w:val="Normal"/>
        <w:tabs>
          <w:tab w:val="left" w:pos="1134" w:leader="none"/>
          <w:tab w:val="left" w:pos="7088" w:leader="none"/>
        </w:tabs>
        <w:ind w:right="140" w:hanging="0"/>
        <w:jc w:val="both"/>
        <w:rPr>
          <w:sz w:val="28"/>
          <w:szCs w:val="28"/>
          <w:lang w:val="uk-UA"/>
        </w:rPr>
      </w:pPr>
      <w:r>
        <w:rPr>
          <w:sz w:val="28"/>
          <w:szCs w:val="28"/>
          <w:lang w:val="uk-UA"/>
        </w:rPr>
      </w:r>
    </w:p>
    <w:p>
      <w:pPr>
        <w:pStyle w:val="Normal"/>
        <w:tabs>
          <w:tab w:val="left" w:pos="0" w:leader="none"/>
          <w:tab w:val="left" w:pos="1134" w:leader="none"/>
        </w:tabs>
        <w:ind w:right="-1" w:hanging="0"/>
        <w:jc w:val="both"/>
        <w:rPr>
          <w:sz w:val="28"/>
          <w:szCs w:val="28"/>
          <w:lang w:val="uk-UA" w:eastAsia="ru-RU"/>
        </w:rPr>
      </w:pPr>
      <w:r>
        <w:rPr>
          <w:sz w:val="28"/>
          <w:szCs w:val="28"/>
          <w:lang w:val="uk-UA" w:eastAsia="ru-RU"/>
        </w:rPr>
      </w:r>
    </w:p>
    <w:p>
      <w:pPr>
        <w:pStyle w:val="Normal"/>
        <w:tabs>
          <w:tab w:val="left" w:pos="7088" w:leader="none"/>
        </w:tabs>
        <w:ind w:right="140" w:hanging="0"/>
        <w:jc w:val="both"/>
        <w:rPr>
          <w:sz w:val="28"/>
          <w:szCs w:val="28"/>
          <w:lang w:val="uk-UA"/>
        </w:rPr>
      </w:pPr>
      <w:r>
        <w:rPr>
          <w:sz w:val="28"/>
          <w:szCs w:val="28"/>
          <w:lang w:val="uk-UA"/>
        </w:rPr>
      </w:r>
    </w:p>
    <w:p>
      <w:pPr>
        <w:pStyle w:val="Normal"/>
        <w:tabs>
          <w:tab w:val="left" w:pos="7088" w:leader="none"/>
        </w:tabs>
        <w:ind w:right="140" w:hanging="0"/>
        <w:jc w:val="both"/>
        <w:rPr>
          <w:color w:val="00000A"/>
          <w:sz w:val="28"/>
          <w:szCs w:val="28"/>
          <w:lang w:val="uk-UA" w:eastAsia="ru-RU"/>
        </w:rPr>
      </w:pPr>
      <w:r>
        <w:rPr>
          <w:sz w:val="28"/>
          <w:szCs w:val="28"/>
          <w:lang w:val="uk-UA"/>
        </w:rPr>
        <w:t xml:space="preserve">Міський голова                                                                       </w:t>
      </w:r>
      <w:r>
        <w:rPr>
          <w:sz w:val="28"/>
          <w:szCs w:val="28"/>
          <w:lang w:val="uk-UA" w:eastAsia="ru-RU"/>
        </w:rPr>
        <w:t xml:space="preserve">    О.А. Дядюнова</w:t>
      </w:r>
    </w:p>
    <w:sectPr>
      <w:headerReference w:type="default" r:id="rId3"/>
      <w:type w:val="nextPage"/>
      <w:pgSz w:w="11906" w:h="16838"/>
      <w:pgMar w:left="1701" w:right="567" w:header="709" w:top="126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837" w:hanging="360"/>
      </w:pPr>
      <w:rPr>
        <w:sz w:val="2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7"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7"/>
    <w:qFormat/>
    <w:rsid w:val="00050d40"/>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sz w:val="28"/>
    </w:rPr>
  </w:style>
  <w:style w:type="character" w:styleId="ListLabel2">
    <w:name w:val="ListLabel 2"/>
    <w:qFormat/>
    <w:rPr>
      <w:sz w:val="28"/>
    </w:rPr>
  </w:style>
  <w:style w:type="character" w:styleId="ListLabel3">
    <w:name w:val="ListLabel 3"/>
    <w:qFormat/>
    <w:rPr>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343413"/>
    <w:pPr>
      <w:spacing w:before="0" w:after="0"/>
      <w:ind w:left="720" w:hanging="0"/>
      <w:contextualSpacing/>
    </w:pPr>
    <w:rPr/>
  </w:style>
  <w:style w:type="paragraph" w:styleId="Style19" w:customStyle="1">
    <w:name w:val="Содержимое таблицы"/>
    <w:basedOn w:val="Normal"/>
    <w:qFormat/>
    <w:rsid w:val="001858cf"/>
    <w:pPr>
      <w:suppressLineNumbers/>
    </w:pPr>
    <w:rPr>
      <w:rFonts w:eastAsia="Arial Unicode MS" w:cs="Arial Unicode MS"/>
      <w:color w:val="00000A"/>
      <w:lang w:val="uk-UA" w:bidi="hi-IN"/>
    </w:rPr>
  </w:style>
  <w:style w:type="paragraph" w:styleId="Style20">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LibreOffice/6.1.0.3$Windows_X86_64 LibreOffice_project/efb621ed25068d70781dc026f7e9c5187a4decd1</Application>
  <Pages>3</Pages>
  <Words>762</Words>
  <Characters>5067</Characters>
  <CharactersWithSpaces>5933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2023-04-24T11:15:00Z</dcterms:created>
  <dc:creator>Лина Танько</dc:creator>
  <dc:description/>
  <dc:language>ru-RU</dc:language>
  <cp:lastModifiedBy/>
  <cp:lastPrinted>2023-04-24T16:47:35Z</cp:lastPrinted>
  <dcterms:modified xsi:type="dcterms:W3CDTF">2023-04-25T13:44:24Z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