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71" w:rsidRDefault="007748AB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-629920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571" w:rsidRDefault="007748A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B2571" w:rsidRDefault="007748AB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8B2571" w:rsidRDefault="008B2571">
      <w:pPr>
        <w:jc w:val="center"/>
        <w:rPr>
          <w:b/>
          <w:sz w:val="28"/>
          <w:szCs w:val="28"/>
        </w:rPr>
      </w:pPr>
    </w:p>
    <w:p w:rsidR="008B2571" w:rsidRDefault="007748AB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8B2571" w:rsidRDefault="008B2571"/>
    <w:p w:rsidR="008B2571" w:rsidRDefault="007748AB">
      <w:r>
        <w:rPr>
          <w:sz w:val="28"/>
          <w:szCs w:val="28"/>
          <w:lang w:val="uk-UA"/>
        </w:rPr>
        <w:t xml:space="preserve">25 квітня 2023 року                                                                                             № 108 </w:t>
      </w:r>
    </w:p>
    <w:p w:rsidR="008B2571" w:rsidRDefault="008B2571">
      <w:pPr>
        <w:rPr>
          <w:lang w:val="uk-UA"/>
        </w:rPr>
      </w:pPr>
    </w:p>
    <w:p w:rsidR="008B2571" w:rsidRDefault="007748AB">
      <w:pPr>
        <w:tabs>
          <w:tab w:val="left" w:pos="709"/>
          <w:tab w:val="left" w:pos="6989"/>
        </w:tabs>
        <w:ind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грошової допомоги до Дня міста учасникам бойових дій, особам з інвалідністю в наслідок війни, учасникам бойових дій на території інших держав та ліквідаторам наслідків на Чорнобильській АЕС</w:t>
      </w:r>
    </w:p>
    <w:p w:rsidR="008B2571" w:rsidRDefault="008B2571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:rsidR="008B2571" w:rsidRDefault="007748AB">
      <w:pPr>
        <w:pStyle w:val="a9"/>
        <w:jc w:val="both"/>
      </w:pPr>
      <w:r>
        <w:rPr>
          <w:spacing w:val="-2"/>
          <w:sz w:val="28"/>
          <w:szCs w:val="28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 xml:space="preserve">надання грошової допомоги учасникам бойових дій, особам з інвалідністю в наслідок війни, учасникам бойових дій на території інших держав та ліквідаторам наслідків на Чорнобильській АЕС, затвердженого </w:t>
      </w:r>
      <w:r>
        <w:rPr>
          <w:color w:val="000000"/>
          <w:sz w:val="28"/>
          <w:szCs w:val="28"/>
        </w:rPr>
        <w:t xml:space="preserve">рішенням Решетилівської міської ради восьмого скликання від </w:t>
      </w:r>
      <w:r>
        <w:rPr>
          <w:rFonts w:eastAsia="Times New Roman" w:cs="Times New Roman"/>
          <w:color w:val="000000"/>
          <w:sz w:val="28"/>
          <w:szCs w:val="28"/>
        </w:rPr>
        <w:t>30.11.</w:t>
      </w:r>
      <w:r>
        <w:rPr>
          <w:color w:val="000000"/>
          <w:sz w:val="28"/>
          <w:szCs w:val="28"/>
        </w:rPr>
        <w:t xml:space="preserve">2021 № 695-12-VIIІ </w:t>
      </w:r>
      <w:r>
        <w:rPr>
          <w:rFonts w:cs="Times New Roman"/>
          <w:color w:val="000000"/>
          <w:sz w:val="28"/>
          <w:szCs w:val="28"/>
        </w:rPr>
        <w:t xml:space="preserve">(12 позачергова сесія) (зі змінами), </w:t>
      </w:r>
      <w:r>
        <w:rPr>
          <w:spacing w:val="-2"/>
          <w:sz w:val="28"/>
          <w:szCs w:val="28"/>
        </w:rPr>
        <w:t xml:space="preserve">розглянувши заяви та подані документи Барабаша О.Г., </w:t>
      </w:r>
      <w:proofErr w:type="spellStart"/>
      <w:r>
        <w:rPr>
          <w:spacing w:val="-2"/>
          <w:sz w:val="28"/>
          <w:szCs w:val="28"/>
        </w:rPr>
        <w:t>Бікінєєва</w:t>
      </w:r>
      <w:proofErr w:type="spellEnd"/>
      <w:r>
        <w:rPr>
          <w:spacing w:val="-2"/>
          <w:sz w:val="28"/>
          <w:szCs w:val="28"/>
        </w:rPr>
        <w:t xml:space="preserve"> В.Р., </w:t>
      </w:r>
      <w:proofErr w:type="spellStart"/>
      <w:r>
        <w:rPr>
          <w:spacing w:val="-2"/>
          <w:sz w:val="28"/>
          <w:szCs w:val="28"/>
        </w:rPr>
        <w:t>Большого</w:t>
      </w:r>
      <w:proofErr w:type="spellEnd"/>
      <w:r>
        <w:rPr>
          <w:spacing w:val="-2"/>
          <w:sz w:val="28"/>
          <w:szCs w:val="28"/>
        </w:rPr>
        <w:t xml:space="preserve"> А.М., Блохи О.С., Васільєва А.А., </w:t>
      </w:r>
      <w:proofErr w:type="spellStart"/>
      <w:r>
        <w:rPr>
          <w:spacing w:val="-2"/>
          <w:sz w:val="28"/>
          <w:szCs w:val="28"/>
        </w:rPr>
        <w:t>Вихренка</w:t>
      </w:r>
      <w:proofErr w:type="spellEnd"/>
      <w:r>
        <w:rPr>
          <w:spacing w:val="-2"/>
          <w:sz w:val="28"/>
          <w:szCs w:val="28"/>
        </w:rPr>
        <w:t xml:space="preserve"> А.М., </w:t>
      </w:r>
      <w:proofErr w:type="spellStart"/>
      <w:r>
        <w:rPr>
          <w:spacing w:val="-2"/>
          <w:sz w:val="28"/>
          <w:szCs w:val="28"/>
        </w:rPr>
        <w:t>Власенка</w:t>
      </w:r>
      <w:proofErr w:type="spellEnd"/>
      <w:r>
        <w:rPr>
          <w:spacing w:val="-2"/>
          <w:sz w:val="28"/>
          <w:szCs w:val="28"/>
        </w:rPr>
        <w:t xml:space="preserve"> Г.В., Голубки С.Ф., </w:t>
      </w:r>
      <w:proofErr w:type="spellStart"/>
      <w:r>
        <w:rPr>
          <w:spacing w:val="-2"/>
          <w:sz w:val="28"/>
          <w:szCs w:val="28"/>
        </w:rPr>
        <w:t>Гудзенка</w:t>
      </w:r>
      <w:proofErr w:type="spellEnd"/>
      <w:r>
        <w:rPr>
          <w:spacing w:val="-2"/>
          <w:sz w:val="28"/>
          <w:szCs w:val="28"/>
        </w:rPr>
        <w:t xml:space="preserve"> В.І., </w:t>
      </w:r>
      <w:proofErr w:type="spellStart"/>
      <w:r>
        <w:rPr>
          <w:spacing w:val="-2"/>
          <w:sz w:val="28"/>
          <w:szCs w:val="28"/>
        </w:rPr>
        <w:t>Занька</w:t>
      </w:r>
      <w:proofErr w:type="spellEnd"/>
      <w:r>
        <w:rPr>
          <w:spacing w:val="-2"/>
          <w:sz w:val="28"/>
          <w:szCs w:val="28"/>
        </w:rPr>
        <w:t xml:space="preserve"> Є.І., Каленчука В.В., </w:t>
      </w:r>
      <w:proofErr w:type="spellStart"/>
      <w:r>
        <w:rPr>
          <w:spacing w:val="-2"/>
          <w:sz w:val="28"/>
          <w:szCs w:val="28"/>
        </w:rPr>
        <w:t>Кісіля</w:t>
      </w:r>
      <w:proofErr w:type="spellEnd"/>
      <w:r>
        <w:rPr>
          <w:spacing w:val="-2"/>
          <w:sz w:val="28"/>
          <w:szCs w:val="28"/>
        </w:rPr>
        <w:t xml:space="preserve"> О.І., Коляки Р.В., Куща О.П., Красільніка С.П., Кривозуба О.В., </w:t>
      </w:r>
      <w:proofErr w:type="spellStart"/>
      <w:r>
        <w:rPr>
          <w:spacing w:val="-2"/>
          <w:sz w:val="28"/>
          <w:szCs w:val="28"/>
        </w:rPr>
        <w:t>Літвінчук</w:t>
      </w:r>
      <w:proofErr w:type="spellEnd"/>
      <w:r>
        <w:rPr>
          <w:spacing w:val="-2"/>
          <w:sz w:val="28"/>
          <w:szCs w:val="28"/>
        </w:rPr>
        <w:t xml:space="preserve"> О.В., </w:t>
      </w:r>
      <w:proofErr w:type="spellStart"/>
      <w:r>
        <w:rPr>
          <w:spacing w:val="-2"/>
          <w:sz w:val="28"/>
          <w:szCs w:val="28"/>
        </w:rPr>
        <w:t>Миколенка</w:t>
      </w:r>
      <w:proofErr w:type="spellEnd"/>
      <w:r>
        <w:rPr>
          <w:spacing w:val="-2"/>
          <w:sz w:val="28"/>
          <w:szCs w:val="28"/>
        </w:rPr>
        <w:t xml:space="preserve"> К.А., </w:t>
      </w:r>
      <w:proofErr w:type="spellStart"/>
      <w:r>
        <w:rPr>
          <w:spacing w:val="-2"/>
          <w:sz w:val="28"/>
          <w:szCs w:val="28"/>
        </w:rPr>
        <w:t>Мацоли</w:t>
      </w:r>
      <w:proofErr w:type="spellEnd"/>
      <w:r>
        <w:rPr>
          <w:spacing w:val="-2"/>
          <w:sz w:val="28"/>
          <w:szCs w:val="28"/>
        </w:rPr>
        <w:t xml:space="preserve"> І.М., Нехворосного О.О., </w:t>
      </w:r>
      <w:proofErr w:type="spellStart"/>
      <w:r>
        <w:rPr>
          <w:spacing w:val="-2"/>
          <w:sz w:val="28"/>
          <w:szCs w:val="28"/>
        </w:rPr>
        <w:t>Новохатки</w:t>
      </w:r>
      <w:proofErr w:type="spellEnd"/>
      <w:r>
        <w:rPr>
          <w:spacing w:val="-2"/>
          <w:sz w:val="28"/>
          <w:szCs w:val="28"/>
        </w:rPr>
        <w:t xml:space="preserve"> В.Г., </w:t>
      </w:r>
      <w:proofErr w:type="spellStart"/>
      <w:r>
        <w:rPr>
          <w:spacing w:val="-2"/>
          <w:sz w:val="28"/>
          <w:szCs w:val="28"/>
        </w:rPr>
        <w:t>Ноженка</w:t>
      </w:r>
      <w:proofErr w:type="spellEnd"/>
      <w:r>
        <w:rPr>
          <w:spacing w:val="-2"/>
          <w:sz w:val="28"/>
          <w:szCs w:val="28"/>
        </w:rPr>
        <w:t xml:space="preserve"> П.В., </w:t>
      </w:r>
      <w:proofErr w:type="spellStart"/>
      <w:r>
        <w:rPr>
          <w:spacing w:val="-2"/>
          <w:sz w:val="28"/>
          <w:szCs w:val="28"/>
        </w:rPr>
        <w:t>Плюти</w:t>
      </w:r>
      <w:proofErr w:type="spellEnd"/>
      <w:r>
        <w:rPr>
          <w:spacing w:val="-2"/>
          <w:sz w:val="28"/>
          <w:szCs w:val="28"/>
        </w:rPr>
        <w:t xml:space="preserve"> М.І., </w:t>
      </w:r>
      <w:proofErr w:type="spellStart"/>
      <w:r>
        <w:rPr>
          <w:spacing w:val="-2"/>
          <w:sz w:val="28"/>
          <w:szCs w:val="28"/>
        </w:rPr>
        <w:t>Попка</w:t>
      </w:r>
      <w:proofErr w:type="spellEnd"/>
      <w:r>
        <w:rPr>
          <w:spacing w:val="-2"/>
          <w:sz w:val="28"/>
          <w:szCs w:val="28"/>
        </w:rPr>
        <w:t xml:space="preserve"> М.М., Пробийголови С.В., </w:t>
      </w:r>
      <w:proofErr w:type="spellStart"/>
      <w:r>
        <w:rPr>
          <w:spacing w:val="-2"/>
          <w:sz w:val="28"/>
          <w:szCs w:val="28"/>
        </w:rPr>
        <w:t>Сілецького</w:t>
      </w:r>
      <w:proofErr w:type="spellEnd"/>
      <w:r>
        <w:rPr>
          <w:spacing w:val="-2"/>
          <w:sz w:val="28"/>
          <w:szCs w:val="28"/>
        </w:rPr>
        <w:t xml:space="preserve"> В.Л., Сороки Ю.П., Ситника В.В., Твердохліба О.В., Терещенка П.С., </w:t>
      </w:r>
      <w:proofErr w:type="spellStart"/>
      <w:r>
        <w:rPr>
          <w:spacing w:val="-2"/>
          <w:sz w:val="28"/>
          <w:szCs w:val="28"/>
        </w:rPr>
        <w:t>Тимківа</w:t>
      </w:r>
      <w:proofErr w:type="spellEnd"/>
      <w:r>
        <w:rPr>
          <w:spacing w:val="-2"/>
          <w:sz w:val="28"/>
          <w:szCs w:val="28"/>
        </w:rPr>
        <w:t xml:space="preserve"> М.М., </w:t>
      </w:r>
      <w:proofErr w:type="spellStart"/>
      <w:r>
        <w:rPr>
          <w:spacing w:val="-2"/>
          <w:sz w:val="28"/>
          <w:szCs w:val="28"/>
        </w:rPr>
        <w:t>Тригуба</w:t>
      </w:r>
      <w:proofErr w:type="spellEnd"/>
      <w:r>
        <w:rPr>
          <w:spacing w:val="-2"/>
          <w:sz w:val="28"/>
          <w:szCs w:val="28"/>
        </w:rPr>
        <w:t xml:space="preserve"> О.Ю., </w:t>
      </w:r>
      <w:proofErr w:type="spellStart"/>
      <w:r>
        <w:rPr>
          <w:spacing w:val="-2"/>
          <w:sz w:val="28"/>
          <w:szCs w:val="28"/>
        </w:rPr>
        <w:t>Шкурупія</w:t>
      </w:r>
      <w:proofErr w:type="spellEnd"/>
      <w:r>
        <w:rPr>
          <w:spacing w:val="-2"/>
          <w:sz w:val="28"/>
          <w:szCs w:val="28"/>
        </w:rPr>
        <w:t xml:space="preserve"> О.В.</w:t>
      </w:r>
    </w:p>
    <w:p w:rsidR="008B2571" w:rsidRPr="007748AB" w:rsidRDefault="007748AB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8B2571" w:rsidRDefault="008B2571">
      <w:pPr>
        <w:tabs>
          <w:tab w:val="left" w:pos="709"/>
        </w:tabs>
        <w:ind w:right="-1"/>
        <w:jc w:val="both"/>
        <w:rPr>
          <w:b/>
          <w:bCs/>
          <w:sz w:val="28"/>
          <w:szCs w:val="28"/>
          <w:lang w:val="uk-UA"/>
        </w:rPr>
      </w:pPr>
    </w:p>
    <w:p w:rsidR="008B2571" w:rsidRDefault="007748AB">
      <w:pPr>
        <w:pStyle w:val="a8"/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500,00 (п’ятсот) грн.: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rPr>
          <w:spacing w:val="-2"/>
          <w:sz w:val="28"/>
          <w:szCs w:val="28"/>
        </w:rPr>
        <w:t xml:space="preserve">Барабашу Олександру Григоровичу, </w:t>
      </w:r>
      <w:r>
        <w:rPr>
          <w:sz w:val="28"/>
          <w:szCs w:val="28"/>
          <w:lang w:eastAsia="ru-RU"/>
        </w:rPr>
        <w:t>який зареєстрований та проживає за адресою: ***Полтавського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>
        <w:rPr>
          <w:spacing w:val="-2"/>
          <w:sz w:val="28"/>
          <w:szCs w:val="28"/>
        </w:rPr>
        <w:t>Бікінєєву</w:t>
      </w:r>
      <w:proofErr w:type="spellEnd"/>
      <w:r>
        <w:rPr>
          <w:spacing w:val="-2"/>
          <w:sz w:val="28"/>
          <w:szCs w:val="28"/>
        </w:rPr>
        <w:t xml:space="preserve"> Валерію </w:t>
      </w:r>
      <w:proofErr w:type="spellStart"/>
      <w:r>
        <w:rPr>
          <w:spacing w:val="-2"/>
          <w:sz w:val="28"/>
          <w:szCs w:val="28"/>
        </w:rPr>
        <w:t>Рафкатовичу</w:t>
      </w:r>
      <w:proofErr w:type="spellEnd"/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який зареєстрований та проживає за адресою: *** Полтавського району Полтавської області, як учаснику бойових дій на території інших держав;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pacing w:val="-2"/>
          <w:sz w:val="28"/>
          <w:szCs w:val="28"/>
        </w:rPr>
        <w:t>Большому</w:t>
      </w:r>
      <w:proofErr w:type="spellEnd"/>
      <w:r>
        <w:rPr>
          <w:spacing w:val="-2"/>
          <w:sz w:val="28"/>
          <w:szCs w:val="28"/>
        </w:rPr>
        <w:t xml:space="preserve"> Анатолію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Блосі Олександру Сергійовичу,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</w:pPr>
      <w:proofErr w:type="spellStart"/>
      <w:r>
        <w:rPr>
          <w:sz w:val="28"/>
          <w:szCs w:val="28"/>
          <w:lang w:eastAsia="ru-RU"/>
        </w:rPr>
        <w:lastRenderedPageBreak/>
        <w:t>Васільєву</w:t>
      </w:r>
      <w:proofErr w:type="spellEnd"/>
      <w:r>
        <w:rPr>
          <w:sz w:val="28"/>
          <w:szCs w:val="28"/>
          <w:lang w:eastAsia="ru-RU"/>
        </w:rPr>
        <w:t xml:space="preserve"> Анатолію Анатолійовичу,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Вихренку</w:t>
      </w:r>
      <w:proofErr w:type="spellEnd"/>
      <w:r>
        <w:rPr>
          <w:sz w:val="28"/>
          <w:szCs w:val="28"/>
          <w:lang w:eastAsia="ru-RU"/>
        </w:rPr>
        <w:t xml:space="preserve"> Анатолію Миколайовичу, який зареєстрований та проживає за адресою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pacing w:val="-2"/>
          <w:sz w:val="28"/>
          <w:szCs w:val="28"/>
        </w:rPr>
        <w:t>Власенку</w:t>
      </w:r>
      <w:proofErr w:type="spellEnd"/>
      <w:r>
        <w:rPr>
          <w:spacing w:val="-2"/>
          <w:sz w:val="28"/>
          <w:szCs w:val="28"/>
        </w:rPr>
        <w:t xml:space="preserve"> Геннадію </w:t>
      </w:r>
      <w:proofErr w:type="spellStart"/>
      <w:r>
        <w:rPr>
          <w:spacing w:val="-2"/>
          <w:sz w:val="28"/>
          <w:szCs w:val="28"/>
        </w:rPr>
        <w:t>В</w:t>
      </w:r>
      <w:r>
        <w:rPr>
          <w:rFonts w:cs="Times New Roman"/>
          <w:spacing w:val="-2"/>
          <w:sz w:val="28"/>
          <w:szCs w:val="28"/>
        </w:rPr>
        <w:t>ʼ</w:t>
      </w:r>
      <w:r>
        <w:rPr>
          <w:spacing w:val="-2"/>
          <w:sz w:val="28"/>
          <w:szCs w:val="28"/>
        </w:rPr>
        <w:t>ячеславовичу</w:t>
      </w:r>
      <w:proofErr w:type="spellEnd"/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Голубці Сергію Федоровичу, який зареєстрований та проживає за адресою: ***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Гудзенку</w:t>
      </w:r>
      <w:proofErr w:type="spellEnd"/>
      <w:r>
        <w:rPr>
          <w:sz w:val="28"/>
          <w:szCs w:val="28"/>
          <w:lang w:eastAsia="ru-RU"/>
        </w:rPr>
        <w:t xml:space="preserve"> Василю Івановичу, який зареєстрований та проживає за адресою: ***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Заньку</w:t>
      </w:r>
      <w:proofErr w:type="spellEnd"/>
      <w:r>
        <w:rPr>
          <w:sz w:val="28"/>
          <w:szCs w:val="28"/>
          <w:lang w:eastAsia="ru-RU"/>
        </w:rPr>
        <w:t xml:space="preserve"> Євгенію Івановичу, який зареєстрований та проживає за адресою: ***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</w:pPr>
      <w:proofErr w:type="spellStart"/>
      <w:r>
        <w:rPr>
          <w:sz w:val="28"/>
          <w:szCs w:val="28"/>
          <w:lang w:eastAsia="ru-RU"/>
        </w:rPr>
        <w:t>Каленчуку</w:t>
      </w:r>
      <w:proofErr w:type="spellEnd"/>
      <w:r>
        <w:rPr>
          <w:sz w:val="28"/>
          <w:szCs w:val="28"/>
          <w:lang w:eastAsia="ru-RU"/>
        </w:rPr>
        <w:t xml:space="preserve"> Віталію Васильовичу, який зареєстрований та проживає за адресою: ***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</w:pPr>
      <w:proofErr w:type="spellStart"/>
      <w:r>
        <w:rPr>
          <w:sz w:val="28"/>
          <w:szCs w:val="28"/>
          <w:lang w:eastAsia="ru-RU"/>
        </w:rPr>
        <w:t>Кісілю</w:t>
      </w:r>
      <w:proofErr w:type="spellEnd"/>
      <w:r>
        <w:rPr>
          <w:sz w:val="28"/>
          <w:szCs w:val="28"/>
          <w:lang w:eastAsia="ru-RU"/>
        </w:rPr>
        <w:t xml:space="preserve"> Олександру Івановичу, який зареєстрований та проживає за адресою: *** Полтавської області, як ліквідатору аварії на Чорнобильській АЕС;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Коляці Руслану Васильовичу, який зареєстрований та проживає за адресою: ***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Кущу Олегу Петровичу,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Красільніку</w:t>
      </w:r>
      <w:proofErr w:type="spellEnd"/>
      <w:r>
        <w:rPr>
          <w:sz w:val="28"/>
          <w:szCs w:val="28"/>
          <w:lang w:eastAsia="ru-RU"/>
        </w:rPr>
        <w:t xml:space="preserve"> Сергію Петровичу, який зареєстрований та проживає за адресою: *** Полтавської області, як ліквідатору аварії на Чорнобильській АЕС;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Кривозубу</w:t>
      </w:r>
      <w:proofErr w:type="spellEnd"/>
      <w:r>
        <w:rPr>
          <w:sz w:val="28"/>
          <w:szCs w:val="28"/>
          <w:lang w:eastAsia="ru-RU"/>
        </w:rPr>
        <w:t xml:space="preserve"> Олександру Віталійовичу, який зареєстрований та проживає за адресою: *** Полтавського району Полтавської області, як особі з інвалідністю внаслідок війни;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Літвінчук</w:t>
      </w:r>
      <w:proofErr w:type="spellEnd"/>
      <w:r>
        <w:rPr>
          <w:sz w:val="28"/>
          <w:szCs w:val="28"/>
          <w:lang w:eastAsia="ru-RU"/>
        </w:rPr>
        <w:t xml:space="preserve"> Оксані Василівні, яка зареєстрована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Миколенку</w:t>
      </w:r>
      <w:proofErr w:type="spellEnd"/>
      <w:r>
        <w:rPr>
          <w:sz w:val="28"/>
          <w:szCs w:val="28"/>
          <w:lang w:eastAsia="ru-RU"/>
        </w:rPr>
        <w:t xml:space="preserve"> Костянтину Андрійовичу, який зареєстрований та проживає за адресою: *** Полтавського району Полтавської області, як ліквідатору аварії на Чорнобильській АЕС;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Мацолі</w:t>
      </w:r>
      <w:proofErr w:type="spellEnd"/>
      <w:r>
        <w:rPr>
          <w:sz w:val="28"/>
          <w:szCs w:val="28"/>
          <w:lang w:eastAsia="ru-RU"/>
        </w:rPr>
        <w:t xml:space="preserve"> Івану Михайловичу, який зареєстрований та проживає за адресою***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Нехворосному</w:t>
      </w:r>
      <w:proofErr w:type="spellEnd"/>
      <w:r>
        <w:rPr>
          <w:sz w:val="28"/>
          <w:szCs w:val="28"/>
          <w:lang w:eastAsia="ru-RU"/>
        </w:rPr>
        <w:t xml:space="preserve"> Олександру Олеговичу, який зареєстрований та проживає за адресою: ***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Новохатці</w:t>
      </w:r>
      <w:proofErr w:type="spellEnd"/>
      <w:r>
        <w:rPr>
          <w:sz w:val="28"/>
          <w:szCs w:val="28"/>
          <w:lang w:eastAsia="ru-RU"/>
        </w:rPr>
        <w:t xml:space="preserve"> Володимиру Григоровичу, який зареєстрований та проживає за адресою: *** Полтавської області, як особі з інвалідністю внаслідок війни;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Ноженку</w:t>
      </w:r>
      <w:proofErr w:type="spellEnd"/>
      <w:r>
        <w:rPr>
          <w:sz w:val="28"/>
          <w:szCs w:val="28"/>
          <w:lang w:eastAsia="ru-RU"/>
        </w:rPr>
        <w:t xml:space="preserve"> Петру Васильовичу, який зареєстрований та проживає за адресою: ***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lastRenderedPageBreak/>
        <w:t>Плюті</w:t>
      </w:r>
      <w:proofErr w:type="spellEnd"/>
      <w:r>
        <w:rPr>
          <w:sz w:val="28"/>
          <w:szCs w:val="28"/>
          <w:lang w:eastAsia="ru-RU"/>
        </w:rPr>
        <w:t xml:space="preserve"> Максиму Івановичу,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Попку</w:t>
      </w:r>
      <w:proofErr w:type="spellEnd"/>
      <w:r>
        <w:rPr>
          <w:sz w:val="28"/>
          <w:szCs w:val="28"/>
          <w:lang w:eastAsia="ru-RU"/>
        </w:rPr>
        <w:t xml:space="preserve"> Миколі Михайловичу,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Пробийголові Сергію Вікторовичу, який зареєстрований та проживає за адресою: *** Полтавського району Полтавської області, як особі з інвалідністю внаслідок війни;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Сілецькому</w:t>
      </w:r>
      <w:proofErr w:type="spellEnd"/>
      <w:r>
        <w:rPr>
          <w:sz w:val="28"/>
          <w:szCs w:val="28"/>
          <w:lang w:eastAsia="ru-RU"/>
        </w:rPr>
        <w:t xml:space="preserve"> Віктору Леонідовичу, який зареєстрований та проживає за адресою: *** Полтавської області, як ліквідатору аварії на Чорнобильській АЕС;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Сороці Юрію Павловичу,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Ситнику Віктору Володимировичу,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Твердохлібу</w:t>
      </w:r>
      <w:proofErr w:type="spellEnd"/>
      <w:r>
        <w:rPr>
          <w:sz w:val="28"/>
          <w:szCs w:val="28"/>
          <w:lang w:eastAsia="ru-RU"/>
        </w:rPr>
        <w:t xml:space="preserve"> Олександру Вадимовичу,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Терещенку Петру Семеновичу, який зареєстрований та проживає за адресою: *** Полтавського району Полтавської області, як учаснику бойових дій на території інших держав;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Тимківу</w:t>
      </w:r>
      <w:proofErr w:type="spellEnd"/>
      <w:r>
        <w:rPr>
          <w:sz w:val="28"/>
          <w:szCs w:val="28"/>
          <w:lang w:eastAsia="ru-RU"/>
        </w:rPr>
        <w:t xml:space="preserve"> Миколі Михайловичу,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Тригубу</w:t>
      </w:r>
      <w:proofErr w:type="spellEnd"/>
      <w:r>
        <w:rPr>
          <w:sz w:val="28"/>
          <w:szCs w:val="28"/>
          <w:lang w:eastAsia="ru-RU"/>
        </w:rPr>
        <w:t xml:space="preserve"> Олександру Юрійовичу, який зареєстрований та проживає за адресою: *** Полтавського району Полтавської області, як учаснику бойових дій;</w:t>
      </w:r>
    </w:p>
    <w:p w:rsidR="008B2571" w:rsidRDefault="007748A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Шкурупію</w:t>
      </w:r>
      <w:proofErr w:type="spellEnd"/>
      <w:r>
        <w:rPr>
          <w:sz w:val="28"/>
          <w:szCs w:val="28"/>
          <w:lang w:eastAsia="ru-RU"/>
        </w:rPr>
        <w:t xml:space="preserve"> Олександру Васильовичу, який зареєстрований та проживає за адресою: *** як ліквідатору аварії на Чорнобильській АЕС.</w:t>
      </w:r>
    </w:p>
    <w:p w:rsidR="008B2571" w:rsidRDefault="008B2571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8B2571" w:rsidRDefault="008B2571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:rsidR="008B2571" w:rsidRDefault="007748AB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0" w:name="_GoBack"/>
      <w:bookmarkEnd w:id="0"/>
      <w:proofErr w:type="spellEnd"/>
    </w:p>
    <w:sectPr w:rsidR="008B2571">
      <w:headerReference w:type="default" r:id="rId9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B" w:rsidRDefault="007748AB">
      <w:r>
        <w:separator/>
      </w:r>
    </w:p>
  </w:endnote>
  <w:endnote w:type="continuationSeparator" w:id="0">
    <w:p w:rsidR="007748AB" w:rsidRDefault="0077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B" w:rsidRDefault="007748AB">
      <w:r>
        <w:separator/>
      </w:r>
    </w:p>
  </w:footnote>
  <w:footnote w:type="continuationSeparator" w:id="0">
    <w:p w:rsidR="007748AB" w:rsidRDefault="0077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AB" w:rsidRDefault="007748AB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FC610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B2F"/>
    <w:multiLevelType w:val="multilevel"/>
    <w:tmpl w:val="2638A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1D6D0B"/>
    <w:multiLevelType w:val="multilevel"/>
    <w:tmpl w:val="047C7D76"/>
    <w:lvl w:ilvl="0">
      <w:start w:val="1"/>
      <w:numFmt w:val="decimal"/>
      <w:lvlText w:val="%1)"/>
      <w:lvlJc w:val="left"/>
      <w:pPr>
        <w:ind w:left="2837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71"/>
    <w:rsid w:val="007748AB"/>
    <w:rsid w:val="008B2571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2023-04-26T11:11:00Z</cp:lastPrinted>
  <dcterms:created xsi:type="dcterms:W3CDTF">2023-04-25T10:39:00Z</dcterms:created>
  <dcterms:modified xsi:type="dcterms:W3CDTF">2023-05-26T08:54:00Z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