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C" w:rsidRDefault="008E3BA7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D7C" w:rsidRDefault="008E3BA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84D7C" w:rsidRDefault="008E3BA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884D7C" w:rsidRDefault="00884D7C">
      <w:pPr>
        <w:jc w:val="center"/>
        <w:rPr>
          <w:b/>
          <w:sz w:val="28"/>
          <w:szCs w:val="28"/>
        </w:rPr>
      </w:pPr>
    </w:p>
    <w:p w:rsidR="00884D7C" w:rsidRDefault="008E3BA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884D7C" w:rsidRDefault="00884D7C"/>
    <w:p w:rsidR="00884D7C" w:rsidRDefault="008E3BA7">
      <w:r>
        <w:rPr>
          <w:sz w:val="28"/>
          <w:szCs w:val="28"/>
          <w:lang w:val="uk-UA"/>
        </w:rPr>
        <w:t xml:space="preserve">08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 xml:space="preserve">273 </w:t>
      </w:r>
    </w:p>
    <w:p w:rsidR="00884D7C" w:rsidRDefault="00884D7C"/>
    <w:tbl>
      <w:tblPr>
        <w:tblW w:w="10305" w:type="dxa"/>
        <w:tblInd w:w="-111" w:type="dxa"/>
        <w:tblLook w:val="04A0" w:firstRow="1" w:lastRow="0" w:firstColumn="1" w:lastColumn="0" w:noHBand="0" w:noVBand="1"/>
      </w:tblPr>
      <w:tblGrid>
        <w:gridCol w:w="9870"/>
        <w:gridCol w:w="435"/>
      </w:tblGrid>
      <w:tr w:rsidR="00884D7C">
        <w:tc>
          <w:tcPr>
            <w:tcW w:w="9870" w:type="dxa"/>
            <w:shd w:val="clear" w:color="auto" w:fill="FFFFFF"/>
          </w:tcPr>
          <w:p w:rsidR="00884D7C" w:rsidRDefault="008E3BA7">
            <w:pPr>
              <w:tabs>
                <w:tab w:val="left" w:pos="120"/>
                <w:tab w:val="left" w:pos="675"/>
              </w:tabs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виплату одноразової грошової допомоги військовим, які несуть військову службу у </w:t>
            </w:r>
            <w:r>
              <w:rPr>
                <w:sz w:val="28"/>
                <w:szCs w:val="28"/>
                <w:lang w:val="uk-UA"/>
              </w:rPr>
              <w:t>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:rsidR="00884D7C" w:rsidRDefault="00884D7C">
            <w:pPr>
              <w:tabs>
                <w:tab w:val="left" w:pos="9750"/>
              </w:tabs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435" w:type="dxa"/>
            <w:shd w:val="clear" w:color="auto" w:fill="FFFFFF"/>
          </w:tcPr>
          <w:p w:rsidR="00884D7C" w:rsidRDefault="00884D7C">
            <w:pPr>
              <w:snapToGrid w:val="0"/>
              <w:spacing w:line="252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:rsidR="00884D7C" w:rsidRDefault="008E3BA7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 Україні”, рішення Решетилівської міської ради сьомого</w:t>
      </w:r>
      <w:r>
        <w:rPr>
          <w:spacing w:val="-2"/>
          <w:sz w:val="28"/>
          <w:szCs w:val="28"/>
          <w:lang w:val="uk-UA"/>
        </w:rPr>
        <w:t xml:space="preserve"> скликання від 09.11.2018 </w:t>
      </w:r>
      <w:bookmarkStart w:id="1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1"/>
      <w:r>
        <w:rPr>
          <w:color w:val="000000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  <w:lang w:val="uk-UA"/>
        </w:rPr>
        <w:t>Порядку надання одноразової грошової допомоги особам, які отр</w:t>
      </w:r>
      <w:r>
        <w:rPr>
          <w:sz w:val="28"/>
          <w:szCs w:val="28"/>
          <w:lang w:val="uk-UA"/>
        </w:rPr>
        <w:t>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25.08.2023 </w:t>
      </w:r>
      <w:r>
        <w:rPr>
          <w:sz w:val="28"/>
          <w:szCs w:val="28"/>
          <w:lang w:val="uk-UA"/>
        </w:rPr>
        <w:t>№ 1528-36-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І                                   </w:t>
      </w:r>
      <w:r>
        <w:rPr>
          <w:sz w:val="28"/>
          <w:szCs w:val="28"/>
          <w:lang w:val="uk-UA"/>
        </w:rPr>
        <w:t xml:space="preserve">  (36 позачергова сесія)</w:t>
      </w:r>
      <w:r>
        <w:rPr>
          <w:spacing w:val="-2"/>
          <w:sz w:val="28"/>
          <w:szCs w:val="28"/>
          <w:lang w:val="uk-UA"/>
        </w:rPr>
        <w:t>, розглянувши заяви та подані документи Павленка М.М., Шинкаренка С.В.</w:t>
      </w:r>
    </w:p>
    <w:p w:rsidR="00884D7C" w:rsidRDefault="008E3BA7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884D7C" w:rsidRDefault="00884D7C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884D7C" w:rsidRDefault="008E3BA7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2" w:name="_GoBack1111"/>
      <w:bookmarkEnd w:id="2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виплатити </w:t>
      </w:r>
      <w:r>
        <w:rPr>
          <w:sz w:val="28"/>
          <w:szCs w:val="28"/>
          <w:lang w:val="uk-UA"/>
        </w:rPr>
        <w:t>грошову допомогу кожному в розмірі 10 000,00 (десять тисяч) грн.:</w:t>
      </w:r>
    </w:p>
    <w:p w:rsidR="00884D7C" w:rsidRDefault="008E3BA7" w:rsidP="008E3BA7">
      <w:pPr>
        <w:pStyle w:val="a8"/>
        <w:tabs>
          <w:tab w:val="left" w:pos="142"/>
        </w:tabs>
        <w:spacing w:line="252" w:lineRule="auto"/>
        <w:ind w:left="0" w:right="-1" w:firstLine="720"/>
        <w:jc w:val="both"/>
      </w:pPr>
      <w:r>
        <w:rPr>
          <w:spacing w:val="-2"/>
          <w:sz w:val="28"/>
          <w:szCs w:val="28"/>
          <w:lang w:val="uk-UA"/>
        </w:rPr>
        <w:t xml:space="preserve">    1) Павленку Миколі Миколайовичу, </w:t>
      </w:r>
      <w:r>
        <w:rPr>
          <w:sz w:val="28"/>
          <w:szCs w:val="28"/>
          <w:lang w:val="uk-UA"/>
        </w:rPr>
        <w:t>який зареєстрований та проживає за адресою:</w:t>
      </w:r>
      <w:r>
        <w:rPr>
          <w:spacing w:val="-2"/>
          <w:sz w:val="28"/>
          <w:szCs w:val="28"/>
          <w:lang w:val="uk-UA"/>
        </w:rPr>
        <w:t xml:space="preserve">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884D7C" w:rsidRDefault="008E3BA7" w:rsidP="008E3BA7">
      <w:pPr>
        <w:pStyle w:val="a8"/>
        <w:tabs>
          <w:tab w:val="left" w:pos="0"/>
        </w:tabs>
        <w:spacing w:line="252" w:lineRule="auto"/>
        <w:ind w:left="0" w:right="-1"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2) </w:t>
      </w:r>
      <w:r>
        <w:rPr>
          <w:spacing w:val="-2"/>
          <w:sz w:val="28"/>
          <w:szCs w:val="28"/>
          <w:lang w:val="uk-UA"/>
        </w:rPr>
        <w:t xml:space="preserve">Шинкаренку Сергію Володимировичу, </w:t>
      </w:r>
      <w:r>
        <w:rPr>
          <w:sz w:val="28"/>
          <w:szCs w:val="28"/>
          <w:lang w:val="uk-UA"/>
        </w:rPr>
        <w:t>який зареєстрований та проживає за адресою: ***</w:t>
      </w:r>
      <w:bookmarkStart w:id="3" w:name="_GoBack"/>
      <w:bookmarkEnd w:id="3"/>
      <w:r>
        <w:rPr>
          <w:sz w:val="28"/>
          <w:szCs w:val="28"/>
          <w:lang w:val="uk-UA"/>
        </w:rPr>
        <w:t xml:space="preserve"> Полтавського району Полтавської області.</w:t>
      </w:r>
    </w:p>
    <w:p w:rsidR="00884D7C" w:rsidRDefault="00884D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84D7C" w:rsidRDefault="00884D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84D7C" w:rsidRDefault="00884D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84D7C" w:rsidRDefault="00884D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84D7C" w:rsidRDefault="00884D7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84D7C" w:rsidRDefault="008E3BA7" w:rsidP="008E3BA7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Оксана ДЯД</w:t>
      </w:r>
      <w:r>
        <w:rPr>
          <w:sz w:val="28"/>
          <w:szCs w:val="28"/>
          <w:lang w:val="uk-UA" w:eastAsia="ru-RU"/>
        </w:rPr>
        <w:t>ЮНОВА</w:t>
      </w:r>
      <w:bookmarkStart w:id="4" w:name="_Hlk72489219"/>
      <w:bookmarkEnd w:id="4"/>
    </w:p>
    <w:sectPr w:rsidR="00884D7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DD5"/>
    <w:multiLevelType w:val="multilevel"/>
    <w:tmpl w:val="79006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02036E"/>
    <w:multiLevelType w:val="multilevel"/>
    <w:tmpl w:val="76A03B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C"/>
    <w:rsid w:val="00884D7C"/>
    <w:rsid w:val="008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2023-11-08T14:01:00Z</cp:lastPrinted>
  <dcterms:created xsi:type="dcterms:W3CDTF">2023-11-08T06:45:00Z</dcterms:created>
  <dcterms:modified xsi:type="dcterms:W3CDTF">2023-11-09T10:09:00Z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