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8B" w:rsidRDefault="006873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-593090</wp:posOffset>
            </wp:positionV>
            <wp:extent cx="434340" cy="619125"/>
            <wp:effectExtent l="0" t="0" r="3810" b="952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75" t="-406" r="-575" b="-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B8B" w:rsidRDefault="0068739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25B8B" w:rsidRDefault="0068739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25B8B" w:rsidRDefault="00030CF1" w:rsidP="00030CF1">
      <w:pPr>
        <w:tabs>
          <w:tab w:val="left" w:pos="54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5B8B" w:rsidRDefault="00687396">
      <w:pPr>
        <w:jc w:val="center"/>
      </w:pPr>
      <w:r>
        <w:rPr>
          <w:b/>
          <w:sz w:val="28"/>
          <w:szCs w:val="28"/>
        </w:rPr>
        <w:t>РОЗПОРЯДЖЕННЯ</w:t>
      </w:r>
    </w:p>
    <w:p w:rsidR="00FE5AD4" w:rsidRDefault="00FE5AD4">
      <w:pPr>
        <w:ind w:firstLine="708"/>
        <w:rPr>
          <w:b/>
          <w:color w:val="FF0000"/>
          <w:sz w:val="28"/>
          <w:szCs w:val="28"/>
        </w:rPr>
      </w:pPr>
    </w:p>
    <w:p w:rsidR="00825B8B" w:rsidRDefault="00C237C5">
      <w:pPr>
        <w:tabs>
          <w:tab w:val="left" w:pos="4133"/>
        </w:tabs>
        <w:suppressAutoHyphens w:val="0"/>
        <w:jc w:val="both"/>
      </w:pPr>
      <w:r>
        <w:rPr>
          <w:bCs/>
          <w:sz w:val="28"/>
          <w:szCs w:val="28"/>
          <w:lang w:eastAsia="ru-RU"/>
        </w:rPr>
        <w:t>25</w:t>
      </w:r>
      <w:r w:rsidR="007A0B1F">
        <w:rPr>
          <w:bCs/>
          <w:sz w:val="28"/>
          <w:szCs w:val="28"/>
          <w:lang w:eastAsia="ru-RU"/>
        </w:rPr>
        <w:t xml:space="preserve"> </w:t>
      </w:r>
      <w:r w:rsidR="00725F99">
        <w:rPr>
          <w:bCs/>
          <w:sz w:val="28"/>
          <w:szCs w:val="28"/>
          <w:lang w:eastAsia="ru-RU"/>
        </w:rPr>
        <w:t>грудня 2024</w:t>
      </w:r>
      <w:r w:rsidR="00687396">
        <w:rPr>
          <w:bCs/>
          <w:sz w:val="28"/>
          <w:szCs w:val="28"/>
          <w:lang w:eastAsia="ru-RU"/>
        </w:rPr>
        <w:t xml:space="preserve"> року</w:t>
      </w:r>
      <w:r w:rsidR="009626BD">
        <w:rPr>
          <w:bCs/>
          <w:sz w:val="28"/>
          <w:szCs w:val="28"/>
          <w:lang w:eastAsia="ru-RU"/>
        </w:rPr>
        <w:t xml:space="preserve">               </w:t>
      </w:r>
      <w:r w:rsidR="00030CF1">
        <w:rPr>
          <w:bCs/>
          <w:sz w:val="28"/>
          <w:szCs w:val="28"/>
          <w:lang w:eastAsia="ru-RU"/>
        </w:rPr>
        <w:t xml:space="preserve">  </w:t>
      </w:r>
      <w:r w:rsidR="009626BD">
        <w:rPr>
          <w:bCs/>
          <w:sz w:val="28"/>
          <w:szCs w:val="28"/>
          <w:lang w:eastAsia="ru-RU"/>
        </w:rPr>
        <w:t xml:space="preserve">  </w:t>
      </w:r>
      <w:r w:rsidR="00FC4999">
        <w:rPr>
          <w:bCs/>
          <w:sz w:val="28"/>
          <w:szCs w:val="28"/>
          <w:lang w:eastAsia="ru-RU"/>
        </w:rPr>
        <w:t xml:space="preserve"> </w:t>
      </w:r>
      <w:r w:rsidR="009626BD">
        <w:rPr>
          <w:bCs/>
          <w:sz w:val="28"/>
          <w:szCs w:val="28"/>
          <w:lang w:eastAsia="ru-RU"/>
        </w:rPr>
        <w:t xml:space="preserve"> м. </w:t>
      </w:r>
      <w:proofErr w:type="spellStart"/>
      <w:r w:rsidR="009626BD">
        <w:rPr>
          <w:bCs/>
          <w:sz w:val="28"/>
          <w:szCs w:val="28"/>
          <w:lang w:eastAsia="ru-RU"/>
        </w:rPr>
        <w:t>Решетилівка</w:t>
      </w:r>
      <w:proofErr w:type="spellEnd"/>
      <w:r w:rsidR="00687396">
        <w:rPr>
          <w:bCs/>
          <w:sz w:val="28"/>
          <w:szCs w:val="28"/>
          <w:lang w:eastAsia="ru-RU"/>
        </w:rPr>
        <w:t xml:space="preserve">             </w:t>
      </w:r>
      <w:r w:rsidR="00030CF1">
        <w:rPr>
          <w:bCs/>
          <w:sz w:val="28"/>
          <w:szCs w:val="28"/>
          <w:lang w:eastAsia="ru-RU"/>
        </w:rPr>
        <w:t xml:space="preserve">   </w:t>
      </w:r>
      <w:r w:rsidR="00687396">
        <w:rPr>
          <w:bCs/>
          <w:sz w:val="28"/>
          <w:szCs w:val="28"/>
          <w:lang w:eastAsia="ru-RU"/>
        </w:rPr>
        <w:t xml:space="preserve">                 </w:t>
      </w:r>
      <w:r w:rsidR="009626BD">
        <w:rPr>
          <w:bCs/>
          <w:sz w:val="28"/>
          <w:szCs w:val="28"/>
          <w:lang w:eastAsia="ru-RU"/>
        </w:rPr>
        <w:t xml:space="preserve">            № </w:t>
      </w:r>
      <w:r>
        <w:rPr>
          <w:bCs/>
          <w:sz w:val="28"/>
          <w:szCs w:val="28"/>
          <w:lang w:eastAsia="ru-RU"/>
        </w:rPr>
        <w:t>342</w:t>
      </w:r>
    </w:p>
    <w:p w:rsidR="00825B8B" w:rsidRDefault="00825B8B">
      <w:pPr>
        <w:tabs>
          <w:tab w:val="left" w:pos="4133"/>
        </w:tabs>
        <w:suppressAutoHyphens w:val="0"/>
        <w:jc w:val="both"/>
        <w:rPr>
          <w:bCs/>
          <w:sz w:val="28"/>
          <w:szCs w:val="28"/>
          <w:lang w:eastAsia="ru-RU"/>
        </w:rPr>
      </w:pPr>
    </w:p>
    <w:p w:rsidR="00C237C5" w:rsidRDefault="00687396" w:rsidP="00C237C5">
      <w:pPr>
        <w:suppressAutoHyphens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Плану</w:t>
      </w:r>
      <w:r w:rsidR="00030CF1">
        <w:rPr>
          <w:sz w:val="28"/>
          <w:szCs w:val="28"/>
        </w:rPr>
        <w:t xml:space="preserve"> </w:t>
      </w:r>
      <w:r w:rsidR="00C237C5">
        <w:rPr>
          <w:sz w:val="28"/>
          <w:szCs w:val="28"/>
        </w:rPr>
        <w:t>з</w:t>
      </w:r>
      <w:r>
        <w:rPr>
          <w:sz w:val="28"/>
          <w:szCs w:val="28"/>
        </w:rPr>
        <w:t>аходів</w:t>
      </w:r>
      <w:r w:rsidR="00C237C5">
        <w:rPr>
          <w:sz w:val="28"/>
          <w:szCs w:val="28"/>
        </w:rPr>
        <w:t xml:space="preserve"> </w:t>
      </w:r>
      <w:r>
        <w:rPr>
          <w:sz w:val="28"/>
          <w:szCs w:val="28"/>
        </w:rPr>
        <w:t>щодо запобігання і виявлення корупції у структурних</w:t>
      </w:r>
      <w:r w:rsidR="00030CF1">
        <w:rPr>
          <w:sz w:val="28"/>
          <w:szCs w:val="28"/>
        </w:rPr>
        <w:t xml:space="preserve"> </w:t>
      </w:r>
      <w:r>
        <w:rPr>
          <w:sz w:val="28"/>
          <w:szCs w:val="28"/>
        </w:rPr>
        <w:t>підрозділах виконавчого комітету</w:t>
      </w:r>
      <w:r w:rsidR="00030CF1">
        <w:rPr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 w:rsidR="00725F99">
        <w:rPr>
          <w:sz w:val="28"/>
          <w:szCs w:val="28"/>
        </w:rPr>
        <w:t>етилівської</w:t>
      </w:r>
      <w:r w:rsidR="00C237C5">
        <w:rPr>
          <w:sz w:val="28"/>
          <w:szCs w:val="28"/>
        </w:rPr>
        <w:t xml:space="preserve"> </w:t>
      </w:r>
      <w:r w:rsidR="00725F99">
        <w:rPr>
          <w:sz w:val="28"/>
          <w:szCs w:val="28"/>
        </w:rPr>
        <w:t>міської ради на</w:t>
      </w:r>
    </w:p>
    <w:p w:rsidR="00825B8B" w:rsidRDefault="00725F99" w:rsidP="00C237C5">
      <w:pPr>
        <w:tabs>
          <w:tab w:val="left" w:pos="4111"/>
        </w:tabs>
        <w:suppressAutoHyphens w:val="0"/>
        <w:spacing w:line="240" w:lineRule="atLeast"/>
        <w:jc w:val="both"/>
      </w:pPr>
      <w:r>
        <w:rPr>
          <w:sz w:val="28"/>
          <w:szCs w:val="28"/>
        </w:rPr>
        <w:t>2024</w:t>
      </w:r>
      <w:r w:rsidR="00687396">
        <w:rPr>
          <w:sz w:val="28"/>
          <w:szCs w:val="28"/>
        </w:rPr>
        <w:t xml:space="preserve"> рік </w:t>
      </w:r>
    </w:p>
    <w:p w:rsidR="00825B8B" w:rsidRDefault="00687396">
      <w:pPr>
        <w:suppressAutoHyphens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25B8B" w:rsidRDefault="00687396" w:rsidP="00C237C5">
      <w:pPr>
        <w:suppressAutoHyphens w:val="0"/>
        <w:spacing w:line="240" w:lineRule="atLeast"/>
        <w:ind w:firstLine="567"/>
        <w:jc w:val="both"/>
      </w:pPr>
      <w:r>
        <w:rPr>
          <w:rStyle w:val="rvts23"/>
          <w:sz w:val="28"/>
          <w:szCs w:val="28"/>
        </w:rPr>
        <w:t xml:space="preserve">З метою забезпечення системного здійснення заходів щодо запобігання корупції, дотримання антикорупційного законодавства посадовими особами структурних підрозділів виконавчого комітету Решетилівської міської ради, відповідно до Закону України </w:t>
      </w:r>
      <w:proofErr w:type="spellStart"/>
      <w:r>
        <w:rPr>
          <w:rStyle w:val="rvts23"/>
          <w:sz w:val="28"/>
          <w:szCs w:val="28"/>
        </w:rPr>
        <w:t>„Про</w:t>
      </w:r>
      <w:proofErr w:type="spellEnd"/>
      <w:r>
        <w:rPr>
          <w:rStyle w:val="rvts23"/>
          <w:sz w:val="28"/>
          <w:szCs w:val="28"/>
        </w:rPr>
        <w:t xml:space="preserve"> запобігання корупції”, керуючись ст. 42 Закону України </w:t>
      </w:r>
      <w:proofErr w:type="spellStart"/>
      <w:r>
        <w:rPr>
          <w:rStyle w:val="rvts23"/>
          <w:sz w:val="28"/>
          <w:szCs w:val="28"/>
        </w:rPr>
        <w:t>„Про</w:t>
      </w:r>
      <w:proofErr w:type="spellEnd"/>
      <w:r>
        <w:rPr>
          <w:rStyle w:val="rvts23"/>
          <w:sz w:val="28"/>
          <w:szCs w:val="28"/>
        </w:rPr>
        <w:t xml:space="preserve"> місцеве самоврядування в Україні”</w:t>
      </w:r>
    </w:p>
    <w:p w:rsidR="00825B8B" w:rsidRDefault="00687396">
      <w:pPr>
        <w:jc w:val="both"/>
      </w:pPr>
      <w:r>
        <w:rPr>
          <w:b/>
          <w:sz w:val="28"/>
          <w:szCs w:val="28"/>
          <w:lang w:eastAsia="ru-RU"/>
        </w:rPr>
        <w:t>ЗОБОВ`ЯЗУЮ:</w:t>
      </w:r>
    </w:p>
    <w:p w:rsidR="00825B8B" w:rsidRDefault="00825B8B">
      <w:pPr>
        <w:spacing w:line="240" w:lineRule="atLeast"/>
        <w:jc w:val="both"/>
        <w:rPr>
          <w:sz w:val="28"/>
          <w:szCs w:val="28"/>
        </w:rPr>
      </w:pPr>
    </w:p>
    <w:p w:rsidR="00825B8B" w:rsidRDefault="00687396" w:rsidP="00C237C5">
      <w:pPr>
        <w:spacing w:line="240" w:lineRule="atLeast"/>
        <w:ind w:firstLine="567"/>
        <w:jc w:val="both"/>
      </w:pPr>
      <w:r>
        <w:rPr>
          <w:sz w:val="28"/>
          <w:szCs w:val="28"/>
        </w:rPr>
        <w:t>1. Затвердити План заходів щодо запобігання і виявлення корупції у структурних підрозділах виконавчого комітету Реше</w:t>
      </w:r>
      <w:r w:rsidR="00725F99">
        <w:rPr>
          <w:sz w:val="28"/>
          <w:szCs w:val="28"/>
        </w:rPr>
        <w:t>тилівської міської ради, на 2024</w:t>
      </w:r>
      <w:r>
        <w:rPr>
          <w:sz w:val="28"/>
          <w:szCs w:val="28"/>
        </w:rPr>
        <w:t xml:space="preserve"> рік (далі – План заходів), що додається.</w:t>
      </w:r>
    </w:p>
    <w:p w:rsidR="00825B8B" w:rsidRDefault="00687396" w:rsidP="00C237C5">
      <w:pPr>
        <w:spacing w:line="240" w:lineRule="atLeast"/>
        <w:ind w:firstLine="567"/>
        <w:jc w:val="both"/>
      </w:pPr>
      <w:r>
        <w:rPr>
          <w:sz w:val="28"/>
          <w:szCs w:val="28"/>
        </w:rPr>
        <w:t>2. Керівникам структурних підрозділів виконавчого комітету Решетилівської міської ради забезпечити безумовне виконання Плану заходів.</w:t>
      </w:r>
    </w:p>
    <w:p w:rsidR="00825B8B" w:rsidRDefault="00687396" w:rsidP="00C237C5">
      <w:pPr>
        <w:tabs>
          <w:tab w:val="left" w:pos="7033"/>
        </w:tabs>
        <w:spacing w:line="240" w:lineRule="atLeast"/>
        <w:ind w:firstLine="567"/>
        <w:jc w:val="both"/>
      </w:pPr>
      <w:r>
        <w:rPr>
          <w:sz w:val="28"/>
          <w:szCs w:val="28"/>
        </w:rPr>
        <w:t>3. Координацію роботи щодо виконання даного розпорядження покласти на керуючого справами виконкому, першого заступника та  заступників міського голови з питань діяльності виконавчих органів ради згідно з розподілом функціональних обов’язків.</w:t>
      </w:r>
    </w:p>
    <w:p w:rsidR="00825B8B" w:rsidRDefault="00687396" w:rsidP="00030CF1">
      <w:pPr>
        <w:shd w:val="clear" w:color="auto" w:fill="FFFFFF"/>
        <w:tabs>
          <w:tab w:val="left" w:pos="709"/>
        </w:tabs>
        <w:ind w:firstLine="567"/>
        <w:jc w:val="both"/>
      </w:pPr>
      <w:r>
        <w:rPr>
          <w:sz w:val="28"/>
          <w:szCs w:val="28"/>
        </w:rPr>
        <w:t xml:space="preserve">4. Контроль за виконанням даного розпорядження залишаю за собою. </w:t>
      </w:r>
    </w:p>
    <w:p w:rsidR="00825B8B" w:rsidRDefault="00825B8B">
      <w:pPr>
        <w:jc w:val="both"/>
        <w:rPr>
          <w:sz w:val="28"/>
          <w:szCs w:val="28"/>
        </w:rPr>
      </w:pPr>
    </w:p>
    <w:p w:rsidR="00825B8B" w:rsidRDefault="00825B8B">
      <w:pPr>
        <w:rPr>
          <w:sz w:val="28"/>
          <w:szCs w:val="28"/>
        </w:rPr>
      </w:pPr>
    </w:p>
    <w:p w:rsidR="00825B8B" w:rsidRDefault="00825B8B">
      <w:pPr>
        <w:rPr>
          <w:sz w:val="28"/>
          <w:szCs w:val="28"/>
        </w:rPr>
      </w:pPr>
    </w:p>
    <w:p w:rsidR="00825B8B" w:rsidRDefault="00825B8B">
      <w:pPr>
        <w:rPr>
          <w:sz w:val="28"/>
          <w:szCs w:val="28"/>
        </w:rPr>
      </w:pPr>
    </w:p>
    <w:p w:rsidR="00825B8B" w:rsidRDefault="00825B8B">
      <w:pPr>
        <w:rPr>
          <w:sz w:val="28"/>
          <w:szCs w:val="28"/>
        </w:rPr>
      </w:pPr>
    </w:p>
    <w:p w:rsidR="00030CF1" w:rsidRDefault="00687396">
      <w:pPr>
        <w:rPr>
          <w:sz w:val="28"/>
          <w:szCs w:val="28"/>
        </w:rPr>
        <w:sectPr w:rsidR="00030CF1" w:rsidSect="00030CF1">
          <w:headerReference w:type="default" r:id="rId9"/>
          <w:pgSz w:w="11906" w:h="16838"/>
          <w:pgMar w:top="1134" w:right="567" w:bottom="851" w:left="1701" w:header="0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Міський голова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25F99">
        <w:rPr>
          <w:sz w:val="28"/>
          <w:szCs w:val="28"/>
        </w:rPr>
        <w:t xml:space="preserve">                            Оксана ДЯДЮНОВА</w:t>
      </w:r>
    </w:p>
    <w:p w:rsidR="00825B8B" w:rsidRDefault="00687396">
      <w:pPr>
        <w:suppressAutoHyphens w:val="0"/>
        <w:spacing w:line="240" w:lineRule="atLeast"/>
        <w:jc w:val="both"/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>ЗАТВЕРДЖЕНО</w:t>
      </w:r>
    </w:p>
    <w:p w:rsidR="00825B8B" w:rsidRDefault="00687396">
      <w:pPr>
        <w:jc w:val="center"/>
      </w:pPr>
      <w:r>
        <w:rPr>
          <w:sz w:val="28"/>
          <w:szCs w:val="28"/>
        </w:rPr>
        <w:t xml:space="preserve">                                                                        </w:t>
      </w:r>
      <w:r w:rsidR="00725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розпорядження міського     </w:t>
      </w:r>
    </w:p>
    <w:p w:rsidR="00825B8B" w:rsidRDefault="00687396">
      <w:pPr>
        <w:jc w:val="center"/>
      </w:pPr>
      <w:r>
        <w:rPr>
          <w:sz w:val="28"/>
          <w:szCs w:val="28"/>
        </w:rPr>
        <w:t xml:space="preserve">                                           голови </w:t>
      </w:r>
    </w:p>
    <w:p w:rsidR="00825B8B" w:rsidRDefault="00711F3A" w:rsidP="00711F3A">
      <w:r>
        <w:rPr>
          <w:sz w:val="28"/>
          <w:szCs w:val="28"/>
        </w:rPr>
        <w:t xml:space="preserve">        </w:t>
      </w:r>
      <w:r w:rsidR="00687396">
        <w:rPr>
          <w:sz w:val="28"/>
          <w:szCs w:val="28"/>
        </w:rPr>
        <w:t xml:space="preserve">                                            </w:t>
      </w:r>
      <w:r w:rsidR="00725F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030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0CF1">
        <w:rPr>
          <w:sz w:val="28"/>
          <w:szCs w:val="28"/>
        </w:rPr>
        <w:t>25</w:t>
      </w:r>
      <w:r w:rsidR="00687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2023 року № </w:t>
      </w:r>
      <w:r w:rsidR="00030CF1">
        <w:rPr>
          <w:sz w:val="28"/>
          <w:szCs w:val="28"/>
        </w:rPr>
        <w:t>342</w:t>
      </w:r>
      <w:r>
        <w:rPr>
          <w:sz w:val="28"/>
          <w:szCs w:val="28"/>
        </w:rPr>
        <w:t xml:space="preserve">  </w:t>
      </w:r>
    </w:p>
    <w:p w:rsidR="00825B8B" w:rsidRDefault="00825B8B">
      <w:pPr>
        <w:jc w:val="center"/>
        <w:rPr>
          <w:b/>
          <w:sz w:val="28"/>
          <w:szCs w:val="28"/>
        </w:rPr>
      </w:pPr>
    </w:p>
    <w:p w:rsidR="00825B8B" w:rsidRDefault="00687396">
      <w:pPr>
        <w:pStyle w:val="a6"/>
        <w:suppressAutoHyphens w:val="0"/>
        <w:spacing w:after="0" w:line="240" w:lineRule="auto"/>
        <w:jc w:val="center"/>
      </w:pPr>
      <w:r>
        <w:rPr>
          <w:rStyle w:val="a3"/>
          <w:sz w:val="28"/>
          <w:szCs w:val="28"/>
        </w:rPr>
        <w:t xml:space="preserve">План заходів </w:t>
      </w:r>
    </w:p>
    <w:p w:rsidR="00825B8B" w:rsidRDefault="00687396">
      <w:pPr>
        <w:pStyle w:val="a6"/>
        <w:spacing w:after="0" w:line="240" w:lineRule="auto"/>
        <w:jc w:val="center"/>
      </w:pPr>
      <w:r>
        <w:rPr>
          <w:rStyle w:val="a3"/>
          <w:sz w:val="28"/>
          <w:szCs w:val="28"/>
        </w:rPr>
        <w:t>щодо запобігання і виявлення корупції у структурних підрозділах виконавчого комітету Реше</w:t>
      </w:r>
      <w:r w:rsidR="00725F99">
        <w:rPr>
          <w:rStyle w:val="a3"/>
          <w:sz w:val="28"/>
          <w:szCs w:val="28"/>
        </w:rPr>
        <w:t>тилівської міської ради  на 2024</w:t>
      </w:r>
      <w:r>
        <w:rPr>
          <w:rStyle w:val="a3"/>
          <w:sz w:val="28"/>
          <w:szCs w:val="28"/>
        </w:rPr>
        <w:t xml:space="preserve"> рік</w:t>
      </w:r>
    </w:p>
    <w:p w:rsidR="00825B8B" w:rsidRDefault="00825B8B">
      <w:pPr>
        <w:pStyle w:val="a6"/>
        <w:spacing w:after="0" w:line="240" w:lineRule="auto"/>
        <w:jc w:val="center"/>
        <w:rPr>
          <w:rStyle w:val="a3"/>
          <w:sz w:val="28"/>
          <w:szCs w:val="28"/>
        </w:rPr>
      </w:pPr>
    </w:p>
    <w:tbl>
      <w:tblPr>
        <w:tblW w:w="9783" w:type="dxa"/>
        <w:tblInd w:w="-1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4529"/>
        <w:gridCol w:w="2001"/>
        <w:gridCol w:w="2068"/>
      </w:tblGrid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6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заходи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Здійснення моніторингу змін, що відбуваються у антикорупційному законодавстві, та, у разі необхідності, проведення навчання серед посадових осіб Решетилівської міської ради та її виконавчих органів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Забезпечення безумовного виконання вимог Закону України «Про доступ до публічної інформації» в частині доступу громадськості для ознайомлення з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нормативно-правових актів та прийнятими нормативно-правовими актами шляхом розміщення їх на офіційному </w:t>
            </w:r>
            <w:proofErr w:type="spellStart"/>
            <w:r>
              <w:rPr>
                <w:color w:val="000000"/>
                <w:sz w:val="28"/>
                <w:szCs w:val="28"/>
              </w:rPr>
              <w:t>веб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сайті міської ради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Відділ організаційно-інформаційної роботи, документообігу та управління персоналом виконавчого комітету 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Проведення роз’яснювальної роботи, навчань з питань запобігання корупції, поглиблення антикорупційних знань та підвищення правової культури і свідомості посадових осіб Решетилівської міської ради та її виконавчих органів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Вжиття заходів до виявлення конфлікту інтересів та його врегулювання, здійснення контролю за дотриманням вимог законодавства з врегулювання </w:t>
            </w:r>
            <w:r>
              <w:rPr>
                <w:color w:val="000000"/>
                <w:sz w:val="28"/>
                <w:szCs w:val="28"/>
              </w:rPr>
              <w:lastRenderedPageBreak/>
              <w:t>конфлікту інтересів у діяльності посадових і службових осіб міської ради та її структурних підрозділів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Уповноважена особа з питань запобігання корупції у виконавчому </w:t>
            </w:r>
            <w:r>
              <w:rPr>
                <w:color w:val="000000"/>
                <w:sz w:val="28"/>
                <w:szCs w:val="28"/>
              </w:rPr>
              <w:lastRenderedPageBreak/>
              <w:t>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Забезпечення подання новоприйнятими посадовими особами відомостей щодо працюючих близьких осіб у відповідних виконавчих органах міської ради, відповідно до вимог Закону України «Про запобігання корупції» та подальша регулярна актуалізація такої інформації стосовно близьких осіб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організаційно-інформаційної роботи, документообігу та управління персоналом виконавчого комітету 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Забезпечення прозорості здійснення тендерних процедур та розміщення на офіційному </w:t>
            </w:r>
            <w:proofErr w:type="spellStart"/>
            <w:r>
              <w:rPr>
                <w:color w:val="000000"/>
                <w:sz w:val="28"/>
                <w:szCs w:val="28"/>
              </w:rPr>
              <w:t>веб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сайті інформації, передбаченої нормативними актами з питань здійснення державних закупівель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bookmarkStart w:id="0" w:name="__DdeLink__327_3970303132"/>
            <w:r>
              <w:rPr>
                <w:color w:val="000000"/>
                <w:sz w:val="28"/>
                <w:szCs w:val="28"/>
              </w:rPr>
              <w:t>Протягом року</w:t>
            </w:r>
            <w:bookmarkEnd w:id="0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Уповноважені особи з питань публічних закупівель виконавчих органів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Аналіз стану запобігання та протидії корупції в структурних підрозділах виконавчого комітету Решетилівської міської ради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службових розслідувань у  структурних підрозділах виконавчого комітету  Решетилівської міської ради, з метою виявлення причин та умов, що сприяли вчиненню корупційного правопорушення або невиконання умов антикорупційного законодавства, повідомлення про такі випадки спеціально уповноважених суб’єктів у сфері протидії корупції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 разі виявлення таких фактів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Керівники  структурних підрозділів виконавчого комітету  міської ради,  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Забезпечення контролю своєчасного подання посадовими особами структурних підрозділів виконавчого комітету Решетилівської міської ради, електронних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Щорічні, перед звільненням, після звільнення, кандидата на посаду – у строки, визначені чинним законодавством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Надіслання повідомлень до Національного агентства з питань запобігання корупції про факт неподання чи несвоєчасного подання працівниками декларацій особи уповноваженої на виконання функцій держави або місцевого самоврядування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 разі виявлення таких фактів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030CF1" w:rsidP="00030CF1">
            <w:pPr>
              <w:pStyle w:val="ac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Моніторинг та контроль за своєчасним внесенням повідомлень працівниками структурних підрозділів виконавчого комітету Решетилівської міської ради про суттєві зміни в майновому стані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Дотримання спеціальних обмежень щодо прийняття та проходження служби в органах місцевого самоврядування, встановлених законами України </w:t>
            </w:r>
            <w:proofErr w:type="spellStart"/>
            <w:r>
              <w:rPr>
                <w:color w:val="000000"/>
                <w:sz w:val="28"/>
                <w:szCs w:val="28"/>
              </w:rPr>
              <w:t>„Про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місцеве самоврядування в Україні”, </w:t>
            </w:r>
            <w:proofErr w:type="spellStart"/>
            <w:r>
              <w:rPr>
                <w:color w:val="000000"/>
                <w:sz w:val="28"/>
                <w:szCs w:val="28"/>
              </w:rPr>
              <w:t>„Про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службу в органах місцевого самоврядування”, </w:t>
            </w:r>
            <w:proofErr w:type="spellStart"/>
            <w:r>
              <w:rPr>
                <w:color w:val="000000"/>
                <w:sz w:val="28"/>
                <w:szCs w:val="28"/>
              </w:rPr>
              <w:t>„Про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запобігання корупції” та </w:t>
            </w:r>
            <w:proofErr w:type="spellStart"/>
            <w:r>
              <w:rPr>
                <w:color w:val="000000"/>
                <w:sz w:val="28"/>
                <w:szCs w:val="28"/>
              </w:rPr>
              <w:t>„Про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очищення влади”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Керівники структурних підрозділів виконавчого комітету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дотриманням посадовими особами структурних підрозділів виконавчого комітету Решетилівської міської ради загальних правил етичної поведінки посадових осіб місцевого самоврядування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bookmarkStart w:id="1" w:name="__DdeLink__5678_2558851858"/>
            <w:r>
              <w:rPr>
                <w:color w:val="000000"/>
                <w:sz w:val="28"/>
                <w:szCs w:val="28"/>
              </w:rPr>
              <w:t>Постійно</w:t>
            </w:r>
            <w:bookmarkEnd w:id="1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особи  структурних підрозділів виконавчого комітету Решетилівської міської ради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ind w:left="737" w:right="-227" w:hanging="340"/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Надання методичної та консультативної допомоги працівникам</w:t>
            </w:r>
            <w:bookmarkStart w:id="2" w:name="__DdeLink__280_3954645345"/>
            <w:r>
              <w:rPr>
                <w:color w:val="000000"/>
                <w:sz w:val="28"/>
                <w:szCs w:val="28"/>
              </w:rPr>
              <w:t xml:space="preserve"> структурних підрозділів виконавчого комітету Решетилівської міської</w:t>
            </w:r>
            <w:bookmarkEnd w:id="2"/>
            <w:r>
              <w:rPr>
                <w:color w:val="000000"/>
                <w:sz w:val="28"/>
                <w:szCs w:val="28"/>
              </w:rPr>
              <w:t xml:space="preserve"> ради з питань дотримання антикорупційного законодавства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</w:t>
            </w:r>
          </w:p>
        </w:tc>
      </w:tr>
      <w:tr w:rsidR="00825B8B" w:rsidTr="00030CF1">
        <w:trPr>
          <w:trHeight w:val="50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 w:rsidP="00030CF1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Розгляд повідомлень про порушення вимог Закону України </w:t>
            </w:r>
            <w:proofErr w:type="spellStart"/>
            <w:r>
              <w:rPr>
                <w:color w:val="000000"/>
                <w:sz w:val="28"/>
                <w:szCs w:val="28"/>
              </w:rPr>
              <w:t>„Про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запобігання корупції” посадовими особами  структурних підрозділів виконавчого комітету Решетилівської міської, що надходять від викривачів</w:t>
            </w:r>
          </w:p>
          <w:p w:rsidR="00825B8B" w:rsidRDefault="00687396" w:rsidP="00030CF1">
            <w:pPr>
              <w:pStyle w:val="a6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 підбурення їх до вчинення корупційних правопорушень, співпраці з викривачами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 наявності відповідних повідомлень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голова, уповноважена особа з питань запобігання корупції</w:t>
            </w:r>
          </w:p>
        </w:tc>
      </w:tr>
      <w:tr w:rsidR="00825B8B" w:rsidTr="00030C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825B8B" w:rsidP="00725F99">
            <w:pPr>
              <w:pStyle w:val="ac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Розроблення та затвердження Плану заходів щодо запобігання і виявлення корупції у структурних підрозділах виконавчого комітету Реш</w:t>
            </w:r>
            <w:r w:rsidR="00725F99">
              <w:rPr>
                <w:color w:val="000000"/>
                <w:sz w:val="28"/>
                <w:szCs w:val="28"/>
              </w:rPr>
              <w:t>етилівської міської ради на 2025</w:t>
            </w:r>
            <w:r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8B" w:rsidRDefault="00725F9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Грудень 2024</w:t>
            </w:r>
            <w:r w:rsidR="00687396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8B" w:rsidRDefault="0068739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Уповноважена особа з питань запобігання корупції у виконавчому комітеті Решетилівської міської рад</w:t>
            </w:r>
          </w:p>
        </w:tc>
      </w:tr>
    </w:tbl>
    <w:p w:rsidR="00FC4999" w:rsidRPr="005E1570" w:rsidRDefault="00FC4999" w:rsidP="005E1570">
      <w:pPr>
        <w:tabs>
          <w:tab w:val="left" w:pos="6946"/>
        </w:tabs>
        <w:jc w:val="both"/>
        <w:rPr>
          <w:bCs/>
          <w:sz w:val="28"/>
          <w:szCs w:val="28"/>
          <w:lang w:eastAsia="x-none"/>
        </w:rPr>
      </w:pPr>
      <w:bookmarkStart w:id="3" w:name="_GoBack"/>
      <w:bookmarkEnd w:id="3"/>
    </w:p>
    <w:sectPr w:rsidR="00FC4999" w:rsidRPr="005E1570" w:rsidSect="00030CF1">
      <w:pgSz w:w="11906" w:h="16838"/>
      <w:pgMar w:top="1134" w:right="567" w:bottom="1134" w:left="1701" w:header="426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08" w:rsidRDefault="00C53708" w:rsidP="00030CF1">
      <w:r>
        <w:separator/>
      </w:r>
    </w:p>
  </w:endnote>
  <w:endnote w:type="continuationSeparator" w:id="0">
    <w:p w:rsidR="00C53708" w:rsidRDefault="00C53708" w:rsidP="000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08" w:rsidRDefault="00C53708" w:rsidP="00030CF1">
      <w:r>
        <w:separator/>
      </w:r>
    </w:p>
  </w:footnote>
  <w:footnote w:type="continuationSeparator" w:id="0">
    <w:p w:rsidR="00C53708" w:rsidRDefault="00C53708" w:rsidP="0003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F1" w:rsidRDefault="00030CF1">
    <w:pPr>
      <w:pStyle w:val="ae"/>
      <w:jc w:val="center"/>
    </w:pPr>
  </w:p>
  <w:p w:rsidR="00030CF1" w:rsidRDefault="00030C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75DC"/>
    <w:multiLevelType w:val="multilevel"/>
    <w:tmpl w:val="AD74C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7F6D45"/>
    <w:multiLevelType w:val="multilevel"/>
    <w:tmpl w:val="74C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8B"/>
    <w:rsid w:val="00030CF1"/>
    <w:rsid w:val="00117645"/>
    <w:rsid w:val="00164F2D"/>
    <w:rsid w:val="00471DB2"/>
    <w:rsid w:val="005E1570"/>
    <w:rsid w:val="00687396"/>
    <w:rsid w:val="00711F3A"/>
    <w:rsid w:val="00725F99"/>
    <w:rsid w:val="0078272B"/>
    <w:rsid w:val="007A0B1F"/>
    <w:rsid w:val="00825B8B"/>
    <w:rsid w:val="009626BD"/>
    <w:rsid w:val="0099673B"/>
    <w:rsid w:val="00BB4366"/>
    <w:rsid w:val="00C237C5"/>
    <w:rsid w:val="00C53708"/>
    <w:rsid w:val="00E844E7"/>
    <w:rsid w:val="00FC4999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839DF"/>
  </w:style>
  <w:style w:type="character" w:customStyle="1" w:styleId="rvts23">
    <w:name w:val="rvts23"/>
    <w:basedOn w:val="a0"/>
    <w:qFormat/>
    <w:rsid w:val="00BC7C6D"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Символ нумерації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qFormat/>
    <w:rsid w:val="006C7620"/>
    <w:pPr>
      <w:suppressAutoHyphens w:val="0"/>
      <w:ind w:left="720"/>
      <w:contextualSpacing/>
    </w:pPr>
    <w:rPr>
      <w:lang w:eastAsia="ru-RU"/>
    </w:rPr>
  </w:style>
  <w:style w:type="paragraph" w:customStyle="1" w:styleId="rvps14">
    <w:name w:val="rvps14"/>
    <w:basedOn w:val="a"/>
    <w:qFormat/>
    <w:rsid w:val="009839DF"/>
    <w:pPr>
      <w:suppressAutoHyphens w:val="0"/>
      <w:spacing w:beforeAutospacing="1" w:afterAutospacing="1"/>
    </w:pPr>
    <w:rPr>
      <w:lang w:eastAsia="ru-RU"/>
    </w:rPr>
  </w:style>
  <w:style w:type="paragraph" w:customStyle="1" w:styleId="Default">
    <w:name w:val="Default"/>
    <w:qFormat/>
    <w:rsid w:val="006B57BD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030C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0C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030C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0C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30C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CF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839DF"/>
  </w:style>
  <w:style w:type="character" w:customStyle="1" w:styleId="rvts23">
    <w:name w:val="rvts23"/>
    <w:basedOn w:val="a0"/>
    <w:qFormat/>
    <w:rsid w:val="00BC7C6D"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Символ нумерації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qFormat/>
    <w:rsid w:val="006C7620"/>
    <w:pPr>
      <w:suppressAutoHyphens w:val="0"/>
      <w:ind w:left="720"/>
      <w:contextualSpacing/>
    </w:pPr>
    <w:rPr>
      <w:lang w:eastAsia="ru-RU"/>
    </w:rPr>
  </w:style>
  <w:style w:type="paragraph" w:customStyle="1" w:styleId="rvps14">
    <w:name w:val="rvps14"/>
    <w:basedOn w:val="a"/>
    <w:qFormat/>
    <w:rsid w:val="009839DF"/>
    <w:pPr>
      <w:suppressAutoHyphens w:val="0"/>
      <w:spacing w:beforeAutospacing="1" w:afterAutospacing="1"/>
    </w:pPr>
    <w:rPr>
      <w:lang w:eastAsia="ru-RU"/>
    </w:rPr>
  </w:style>
  <w:style w:type="paragraph" w:customStyle="1" w:styleId="Default">
    <w:name w:val="Default"/>
    <w:qFormat/>
    <w:rsid w:val="006B57BD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030C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0C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030C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0C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030C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C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PC_USER_4</cp:lastModifiedBy>
  <cp:revision>13</cp:revision>
  <cp:lastPrinted>2023-12-26T11:12:00Z</cp:lastPrinted>
  <dcterms:created xsi:type="dcterms:W3CDTF">2023-12-07T06:44:00Z</dcterms:created>
  <dcterms:modified xsi:type="dcterms:W3CDTF">2023-12-28T06:53:00Z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