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2776855</wp:posOffset>
            </wp:positionH>
            <wp:positionV relativeFrom="paragraph">
              <wp:posOffset>-437515</wp:posOffset>
            </wp:positionV>
            <wp:extent cx="431800" cy="61277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14" t="-930" r="-131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>РЕШЕТИЛІВСЬКА МІСЬКА РАДА</w:t>
      </w:r>
    </w:p>
    <w:p>
      <w:pPr>
        <w:pStyle w:val="NormalWeb"/>
        <w:spacing w:lineRule="auto" w:line="271" w:beforeAutospacing="0"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>ПОЛТАВСЬКОЇ ОБЛАСТІ</w:t>
      </w:r>
    </w:p>
    <w:p>
      <w:pPr>
        <w:pStyle w:val="NormalWeb"/>
        <w:spacing w:lineRule="auto" w:line="271" w:beforeAutospacing="0" w:before="0" w:afterAutospacing="0" w:after="0"/>
        <w:jc w:val="center"/>
        <w:rPr/>
      </w:pPr>
      <w:r>
        <w:rPr/>
        <w:t> </w:t>
      </w:r>
    </w:p>
    <w:p>
      <w:pPr>
        <w:pStyle w:val="NormalWeb"/>
        <w:spacing w:lineRule="auto" w:line="271" w:beforeAutospacing="0"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>РОЗПОРЯДЖЕННЯ</w:t>
      </w:r>
    </w:p>
    <w:p>
      <w:pPr>
        <w:pStyle w:val="NormalWeb"/>
        <w:spacing w:beforeAutospacing="0" w:before="0" w:afterAutospacing="0" w:after="0"/>
        <w:rPr/>
      </w:pPr>
      <w:r>
        <w:rPr/>
        <w:t> 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020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12 серпня 2024 року</w:t>
        <w:tab/>
        <w:tab/>
        <w:tab/>
      </w:r>
      <w:r>
        <w:rPr>
          <w:color w:val="000000"/>
          <w:sz w:val="28"/>
          <w:szCs w:val="28"/>
          <w:shd w:fill="auto" w:val="clear"/>
        </w:rPr>
        <w:t>м. Решетилівка</w:t>
      </w:r>
      <w:r>
        <w:rPr>
          <w:color w:val="000000"/>
          <w:sz w:val="28"/>
          <w:szCs w:val="28"/>
        </w:rPr>
        <w:tab/>
        <w:tab/>
        <w:tab/>
        <w:t xml:space="preserve">   № 208 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/>
      </w:pPr>
      <w:r>
        <w:rPr/>
        <w:t> </w:t>
      </w:r>
    </w:p>
    <w:tbl>
      <w:tblPr>
        <w:tblW w:w="97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1210" w:hRule="atLeast"/>
        </w:trPr>
        <w:tc>
          <w:tcPr>
            <w:tcW w:w="9747" w:type="dxa"/>
            <w:tcBorders/>
            <w:shd w:color="auto" w:fill="FFFFFF" w:val="clear"/>
            <w:vAlign w:val="cente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690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Про внесення змін до розпорядження міського голови від 07.08.2024 № 202 „Про   створення   тимчасової    комісії  по розгляду колективної заяви жителів </w:t>
            </w:r>
            <w:r>
              <w:rPr>
                <w:color w:val="000000"/>
                <w:sz w:val="28"/>
                <w:szCs w:val="28"/>
                <w:lang w:val="uk-UA"/>
              </w:rPr>
              <w:t>с. Прокопівки від 23 липня 2024 року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”</w:t>
            </w:r>
          </w:p>
        </w:tc>
      </w:tr>
      <w:tr>
        <w:trPr>
          <w:trHeight w:val="1469" w:hRule="atLeast"/>
        </w:trPr>
        <w:tc>
          <w:tcPr>
            <w:tcW w:w="9747" w:type="dxa"/>
            <w:tcBorders/>
            <w:shd w:color="auto" w:fill="FFFFFF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</w:r>
          </w:p>
          <w:p>
            <w:pPr>
              <w:pStyle w:val="Normal"/>
              <w:tabs>
                <w:tab w:val="left" w:pos="0" w:leader="none"/>
              </w:tabs>
              <w:ind w:firstLine="709"/>
              <w:jc w:val="both"/>
              <w:rPr/>
            </w:pPr>
            <w:r>
              <w:rPr>
                <w:sz w:val="28"/>
                <w:szCs w:val="28"/>
                <w:lang w:val="uk-UA"/>
              </w:rPr>
              <w:t>Керуючись частиною 2 ст. 11, ст. 33, частиною першою ст. 73 Закону України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„Про місцеве самоврядування в Україні”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та у зв’язку із заміною членів комісії від</w:t>
            </w:r>
            <w:r>
              <w:rPr>
                <w:color w:val="0070C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Державної  екологічної інспекції Центрального округу, Полтавського районного управління Головного управління Держспоживслужби в Полтавській області</w:t>
            </w:r>
            <w:r>
              <w:rPr>
                <w:color w:val="0070C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 </w:t>
            </w:r>
          </w:p>
          <w:p>
            <w:pPr>
              <w:pStyle w:val="Normal"/>
              <w:tabs>
                <w:tab w:val="left" w:pos="0" w:leader="none"/>
              </w:tabs>
              <w:ind w:hanging="0"/>
              <w:jc w:val="both"/>
              <w:rPr/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ЗОБОВ’ЯЗУЮ:</w:t>
            </w:r>
          </w:p>
          <w:p>
            <w:pPr>
              <w:pStyle w:val="Normal"/>
              <w:tabs>
                <w:tab w:val="left" w:pos="0" w:leader="none"/>
              </w:tabs>
              <w:ind w:right="-1" w:hanging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  <w:p>
            <w:pPr>
              <w:pStyle w:val="NormalWeb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bidi w:val="0"/>
              <w:spacing w:beforeAutospacing="0" w:before="0" w:afterAutospacing="0" w:after="0"/>
              <w:ind w:left="0" w:right="0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1. Внести    зміни  до  розпорядження  міського   голови   від 07.08.2024 № 202 „Про створення тимчасової комісії по розгляду колективної заяви жителів </w:t>
            </w:r>
            <w:r>
              <w:rPr>
                <w:color w:val="000000"/>
                <w:sz w:val="28"/>
                <w:szCs w:val="28"/>
                <w:lang w:val="uk-UA"/>
              </w:rPr>
              <w:t>с. Прокопівки від 23 липня 2024 року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”, виклавши пункт 1 в такій редакції:</w:t>
            </w:r>
          </w:p>
        </w:tc>
      </w:tr>
    </w:tbl>
    <w:p>
      <w:pPr>
        <w:pStyle w:val="NormalWeb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bidi w:val="0"/>
        <w:spacing w:beforeAutospacing="0" w:before="0" w:afterAutospacing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 xml:space="preserve">     „</w:t>
      </w:r>
      <w:r>
        <w:rPr>
          <w:color w:val="000000"/>
          <w:sz w:val="28"/>
          <w:szCs w:val="28"/>
        </w:rPr>
        <w:t>1. Створити тимчасову комісію з розгляду колективної заяви жителів с. Прокопівка від 23 липня 2024 року, у складі:</w:t>
      </w:r>
    </w:p>
    <w:tbl>
      <w:tblPr>
        <w:tblStyle w:val="ad"/>
        <w:tblW w:w="9639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68"/>
        <w:gridCol w:w="567"/>
        <w:gridCol w:w="6204"/>
      </w:tblGrid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КОЛЕСНІЧЕНКО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Антон Володимирович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253" w:leader="none"/>
                <w:tab w:val="left" w:pos="4580" w:leader="none"/>
                <w:tab w:val="left" w:pos="5496" w:leader="none"/>
                <w:tab w:val="left" w:pos="6413" w:leader="none"/>
                <w:tab w:val="left" w:pos="666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ind w:firstLine="33"/>
              <w:jc w:val="both"/>
              <w:rPr/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b/>
                <w:sz w:val="28"/>
                <w:szCs w:val="28"/>
              </w:rPr>
              <w:t>голова комісії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ДОБЖИНСЬКА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 xml:space="preserve">начальник відділу земельних ресурсів та охорони навколишнього середовища виконавчого комітету міської ради, </w:t>
            </w:r>
            <w:r>
              <w:rPr>
                <w:b/>
                <w:sz w:val="28"/>
                <w:szCs w:val="28"/>
              </w:rPr>
              <w:t>секретар комісії</w:t>
            </w:r>
          </w:p>
        </w:tc>
      </w:tr>
      <w:tr>
        <w:trPr/>
        <w:tc>
          <w:tcPr>
            <w:tcW w:w="9639" w:type="dxa"/>
            <w:gridSpan w:val="3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Члени  комісії: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ВАСЮТА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Тетяна Павлівна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253" w:leader="none"/>
                <w:tab w:val="left" w:pos="4580" w:leader="none"/>
                <w:tab w:val="left" w:pos="5496" w:leader="none"/>
                <w:tab w:val="left" w:pos="6413" w:leader="none"/>
                <w:tab w:val="left" w:pos="666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ind w:hanging="0"/>
              <w:jc w:val="both"/>
              <w:rPr/>
            </w:pPr>
            <w:r>
              <w:rPr>
                <w:sz w:val="28"/>
                <w:szCs w:val="28"/>
                <w:lang w:val="ru-RU"/>
              </w:rPr>
              <w:t>головний спеціаліст відділу державного нагляду за дотриманням санітарного законодавства Полтавського районного управління  Головного управління Держспоживслужби в Полтавській області ( за згодою )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ДМИТРЕНКО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253" w:leader="none"/>
                <w:tab w:val="left" w:pos="4580" w:leader="none"/>
                <w:tab w:val="left" w:pos="5496" w:leader="none"/>
                <w:tab w:val="left" w:pos="6413" w:leader="none"/>
                <w:tab w:val="left" w:pos="666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ind w:hanging="0"/>
              <w:jc w:val="both"/>
              <w:rPr/>
            </w:pPr>
            <w:r>
              <w:rPr>
                <w:sz w:val="28"/>
                <w:szCs w:val="28"/>
              </w:rPr>
              <w:t xml:space="preserve">спеціаліст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категорії відділу архітектури та містобудування виконавчого комітету міської ради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МІЦЕНКО Володимир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старший дільничний офіцер поліції СПД № 1 ВП № 2 Полтавського РУП ГУНП в Полтавській області, майора поліції (за згодою)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МОНАСТИРСЬКА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Вікторія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Олександрівна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начальник відділу державного екологічного нагляду (контролю) поводження з відходами та небезпечними хімічними речовинами </w:t>
            </w:r>
            <w:r>
              <w:rPr>
                <w:sz w:val="28"/>
                <w:szCs w:val="28"/>
              </w:rPr>
              <w:t>Державної екологічної інспекції Центрального округу (за згодою)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253" w:leader="none"/>
                <w:tab w:val="left" w:pos="4580" w:leader="none"/>
                <w:tab w:val="left" w:pos="5496" w:leader="none"/>
                <w:tab w:val="left" w:pos="6413" w:leader="none"/>
                <w:tab w:val="left" w:pos="666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ind w:hanging="0"/>
              <w:jc w:val="both"/>
              <w:rPr/>
            </w:pPr>
            <w:r>
              <w:rPr>
                <w:sz w:val="28"/>
                <w:szCs w:val="28"/>
              </w:rPr>
              <w:t>ОВЕРЧЕНКО Станіслав Леонідович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253" w:leader="none"/>
                <w:tab w:val="left" w:pos="4580" w:leader="none"/>
                <w:tab w:val="left" w:pos="5496" w:leader="none"/>
                <w:tab w:val="left" w:pos="6413" w:leader="none"/>
                <w:tab w:val="left" w:pos="666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ind w:hanging="0"/>
              <w:jc w:val="both"/>
              <w:rPr/>
            </w:pPr>
            <w:r>
              <w:rPr>
                <w:sz w:val="28"/>
                <w:szCs w:val="28"/>
                <w:lang w:val="ru-RU"/>
              </w:rPr>
              <w:t>головний спеціаліст відділу безпечності харчових продуктів та ветеринарної медицини Полтавського районного управління  Головного управління Держспоживслужби в Полтавській області</w:t>
            </w:r>
            <w:r>
              <w:rPr>
                <w:sz w:val="28"/>
                <w:szCs w:val="28"/>
              </w:rPr>
              <w:t xml:space="preserve"> (за згодою)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color w:val="000000"/>
                <w:sz w:val="28"/>
                <w:szCs w:val="28"/>
              </w:rPr>
              <w:t>ПАДУН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color w:val="000000"/>
                <w:sz w:val="28"/>
                <w:szCs w:val="28"/>
              </w:rPr>
              <w:t>Андрій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color w:val="000000"/>
                <w:sz w:val="28"/>
                <w:szCs w:val="28"/>
              </w:rPr>
              <w:t>Олександрович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староста Покровського старостинського округу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 xml:space="preserve">ТРИНЧУК 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/>
            </w:pPr>
            <w:r>
              <w:rPr>
                <w:sz w:val="28"/>
                <w:szCs w:val="28"/>
              </w:rPr>
              <w:t>Олександр Андрійович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інспектор інспекції з благоустрою виконавчого комітету міської ради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3" w:leader="none"/>
          <w:tab w:val="left" w:pos="666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3" w:leader="none"/>
          <w:tab w:val="left" w:pos="666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Web"/>
        <w:tabs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  <w:tab/>
        <w:tab/>
        <w:tab/>
        <w:tab/>
        <w:tab/>
        <w:tab/>
        <w:t>Тетяна МАЛИШ</w:t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ab/>
        <w:tab/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highlight w:val="cyan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highlight w:val="cyan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highlight w:val="cyan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6f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a66f7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qFormat/>
    <w:rsid w:val="00a66f7e"/>
    <w:rPr>
      <w:rFonts w:ascii="Tahoma" w:hAnsi="Tahoma" w:eastAsia="Times New Roman" w:cs="Tahoma"/>
      <w:sz w:val="16"/>
      <w:szCs w:val="16"/>
      <w:lang w:eastAsia="ru-RU"/>
    </w:rPr>
  </w:style>
  <w:style w:type="character" w:styleId="ListLabel1" w:customStyle="1">
    <w:name w:val="ListLabel 1"/>
    <w:qFormat/>
    <w:rsid w:val="00a66f7e"/>
    <w:rPr>
      <w:sz w:val="20"/>
      <w:szCs w:val="20"/>
      <w:lang w:val="en-US"/>
    </w:rPr>
  </w:style>
  <w:style w:type="character" w:styleId="ListLabel2" w:customStyle="1">
    <w:name w:val="ListLabel 2"/>
    <w:qFormat/>
    <w:rsid w:val="00a66f7e"/>
    <w:rPr>
      <w:sz w:val="20"/>
      <w:szCs w:val="20"/>
      <w:lang w:val="uk-UA"/>
    </w:rPr>
  </w:style>
  <w:style w:type="character" w:styleId="ListLabel3" w:customStyle="1">
    <w:name w:val="ListLabel 3"/>
    <w:qFormat/>
    <w:rsid w:val="00a66f7e"/>
    <w:rPr>
      <w:lang w:val="en-US"/>
    </w:rPr>
  </w:style>
  <w:style w:type="character" w:styleId="ListLabel4" w:customStyle="1">
    <w:name w:val="ListLabel 4"/>
    <w:qFormat/>
    <w:rsid w:val="00a66f7e"/>
    <w:rPr>
      <w:lang w:val="uk-UA"/>
    </w:rPr>
  </w:style>
  <w:style w:type="character" w:styleId="ListLabel5" w:customStyle="1">
    <w:name w:val="ListLabel 5"/>
    <w:qFormat/>
    <w:rsid w:val="00a66f7e"/>
    <w:rPr>
      <w:lang w:val="en-US"/>
    </w:rPr>
  </w:style>
  <w:style w:type="character" w:styleId="ListLabel6" w:customStyle="1">
    <w:name w:val="ListLabel 6"/>
    <w:qFormat/>
    <w:rsid w:val="00a66f7e"/>
    <w:rPr>
      <w:lang w:val="uk-UA"/>
    </w:rPr>
  </w:style>
  <w:style w:type="character" w:styleId="ListLabel7" w:customStyle="1">
    <w:name w:val="ListLabel 7"/>
    <w:qFormat/>
    <w:rsid w:val="00a66f7e"/>
    <w:rPr>
      <w:lang w:val="en-US"/>
    </w:rPr>
  </w:style>
  <w:style w:type="character" w:styleId="ListLabel8" w:customStyle="1">
    <w:name w:val="ListLabel 8"/>
    <w:qFormat/>
    <w:rsid w:val="00a66f7e"/>
    <w:rPr>
      <w:lang w:val="uk-UA"/>
    </w:rPr>
  </w:style>
  <w:style w:type="character" w:styleId="ListLabel9" w:customStyle="1">
    <w:name w:val="ListLabel 9"/>
    <w:qFormat/>
    <w:rsid w:val="00a66f7e"/>
    <w:rPr>
      <w:lang w:val="en-US"/>
    </w:rPr>
  </w:style>
  <w:style w:type="character" w:styleId="ListLabel10" w:customStyle="1">
    <w:name w:val="ListLabel 10"/>
    <w:qFormat/>
    <w:rsid w:val="00a66f7e"/>
    <w:rPr>
      <w:lang w:val="uk-UA"/>
    </w:rPr>
  </w:style>
  <w:style w:type="character" w:styleId="ListLabel11" w:customStyle="1">
    <w:name w:val="ListLabel 11"/>
    <w:qFormat/>
    <w:rsid w:val="00a66f7e"/>
    <w:rPr>
      <w:lang w:val="en-US"/>
    </w:rPr>
  </w:style>
  <w:style w:type="character" w:styleId="ListLabel12" w:customStyle="1">
    <w:name w:val="ListLabel 12"/>
    <w:qFormat/>
    <w:rsid w:val="00a66f7e"/>
    <w:rPr>
      <w:lang w:val="uk-UA"/>
    </w:rPr>
  </w:style>
  <w:style w:type="character" w:styleId="ListLabel13" w:customStyle="1">
    <w:name w:val="ListLabel 13"/>
    <w:qFormat/>
    <w:rsid w:val="00a66f7e"/>
    <w:rPr>
      <w:lang w:val="en-US"/>
    </w:rPr>
  </w:style>
  <w:style w:type="character" w:styleId="ListLabel14" w:customStyle="1">
    <w:name w:val="ListLabel 14"/>
    <w:qFormat/>
    <w:rsid w:val="00a66f7e"/>
    <w:rPr>
      <w:lang w:val="uk-UA"/>
    </w:rPr>
  </w:style>
  <w:style w:type="character" w:styleId="ListLabel15" w:customStyle="1">
    <w:name w:val="ListLabel 15"/>
    <w:qFormat/>
    <w:rsid w:val="00a66f7e"/>
    <w:rPr>
      <w:lang w:val="en-US"/>
    </w:rPr>
  </w:style>
  <w:style w:type="character" w:styleId="ListLabel16" w:customStyle="1">
    <w:name w:val="ListLabel 16"/>
    <w:qFormat/>
    <w:rsid w:val="00a66f7e"/>
    <w:rPr>
      <w:lang w:val="uk-UA"/>
    </w:rPr>
  </w:style>
  <w:style w:type="character" w:styleId="ListLabel17" w:customStyle="1">
    <w:name w:val="ListLabel 17"/>
    <w:qFormat/>
    <w:rsid w:val="00a66f7e"/>
    <w:rPr>
      <w:lang w:val="en-US"/>
    </w:rPr>
  </w:style>
  <w:style w:type="character" w:styleId="ListLabel18" w:customStyle="1">
    <w:name w:val="ListLabel 18"/>
    <w:qFormat/>
    <w:rsid w:val="00a66f7e"/>
    <w:rPr>
      <w:lang w:val="uk-UA"/>
    </w:rPr>
  </w:style>
  <w:style w:type="character" w:styleId="ListLabel19" w:customStyle="1">
    <w:name w:val="ListLabel 19"/>
    <w:qFormat/>
    <w:rsid w:val="00a66f7e"/>
    <w:rPr>
      <w:lang w:val="en-US"/>
    </w:rPr>
  </w:style>
  <w:style w:type="character" w:styleId="ListLabel20" w:customStyle="1">
    <w:name w:val="ListLabel 20"/>
    <w:qFormat/>
    <w:rsid w:val="00a66f7e"/>
    <w:rPr>
      <w:lang w:val="uk-UA"/>
    </w:rPr>
  </w:style>
  <w:style w:type="character" w:styleId="ListLabel21" w:customStyle="1">
    <w:name w:val="ListLabel 21"/>
    <w:qFormat/>
    <w:rsid w:val="00a66f7e"/>
    <w:rPr>
      <w:lang w:val="en-US"/>
    </w:rPr>
  </w:style>
  <w:style w:type="character" w:styleId="ListLabel22" w:customStyle="1">
    <w:name w:val="ListLabel 22"/>
    <w:qFormat/>
    <w:rsid w:val="00a66f7e"/>
    <w:rPr>
      <w:lang w:val="uk-UA"/>
    </w:rPr>
  </w:style>
  <w:style w:type="character" w:styleId="ListLabel23" w:customStyle="1">
    <w:name w:val="ListLabel 23"/>
    <w:qFormat/>
    <w:rsid w:val="00a66f7e"/>
    <w:rPr>
      <w:lang w:val="en-US"/>
    </w:rPr>
  </w:style>
  <w:style w:type="character" w:styleId="ListLabel24" w:customStyle="1">
    <w:name w:val="ListLabel 24"/>
    <w:qFormat/>
    <w:rsid w:val="00a66f7e"/>
    <w:rPr>
      <w:lang w:val="uk-UA"/>
    </w:rPr>
  </w:style>
  <w:style w:type="character" w:styleId="ListLabel25" w:customStyle="1">
    <w:name w:val="ListLabel 25"/>
    <w:qFormat/>
    <w:rsid w:val="00a66f7e"/>
    <w:rPr>
      <w:lang w:val="uk-UA"/>
    </w:rPr>
  </w:style>
  <w:style w:type="character" w:styleId="ListLabel26" w:customStyle="1">
    <w:name w:val="ListLabel 26"/>
    <w:qFormat/>
    <w:rsid w:val="00a66f7e"/>
    <w:rPr>
      <w:lang w:val="uk-UA"/>
    </w:rPr>
  </w:style>
  <w:style w:type="character" w:styleId="ListLabel27" w:customStyle="1">
    <w:name w:val="ListLabel 27"/>
    <w:qFormat/>
    <w:rsid w:val="00a66f7e"/>
    <w:rPr>
      <w:lang w:val="uk-UA"/>
    </w:rPr>
  </w:style>
  <w:style w:type="character" w:styleId="ListLabel28" w:customStyle="1">
    <w:name w:val="ListLabel 28"/>
    <w:qFormat/>
    <w:rsid w:val="00a66f7e"/>
    <w:rPr>
      <w:lang w:val="uk-UA"/>
    </w:rPr>
  </w:style>
  <w:style w:type="character" w:styleId="ListLabel29" w:customStyle="1">
    <w:name w:val="ListLabel 29"/>
    <w:qFormat/>
    <w:rsid w:val="00a66f7e"/>
    <w:rPr>
      <w:lang w:val="uk-UA"/>
    </w:rPr>
  </w:style>
  <w:style w:type="character" w:styleId="ListLabel30" w:customStyle="1">
    <w:name w:val="ListLabel 30"/>
    <w:qFormat/>
    <w:rsid w:val="00a66f7e"/>
    <w:rPr>
      <w:lang w:val="uk-UA"/>
    </w:rPr>
  </w:style>
  <w:style w:type="character" w:styleId="ListLabel31" w:customStyle="1">
    <w:name w:val="ListLabel 31"/>
    <w:qFormat/>
    <w:rsid w:val="00a66f7e"/>
    <w:rPr>
      <w:lang w:val="uk-UA"/>
    </w:rPr>
  </w:style>
  <w:style w:type="character" w:styleId="ListLabel32" w:customStyle="1">
    <w:name w:val="ListLabel 32"/>
    <w:qFormat/>
    <w:rsid w:val="00a66f7e"/>
    <w:rPr>
      <w:lang w:val="uk-UA"/>
    </w:rPr>
  </w:style>
  <w:style w:type="character" w:styleId="ListLabel34" w:customStyle="1">
    <w:name w:val="ListLabel 34"/>
    <w:qFormat/>
    <w:rsid w:val="00a66f7e"/>
    <w:rPr>
      <w:b w:val="false"/>
      <w:bCs w:val="false"/>
      <w:strike w:val="false"/>
      <w:dstrike w:val="false"/>
      <w:sz w:val="28"/>
      <w:szCs w:val="28"/>
      <w:u w:val="single"/>
      <w:lang w:val="en-US"/>
    </w:rPr>
  </w:style>
  <w:style w:type="character" w:styleId="ListLabel35" w:customStyle="1">
    <w:name w:val="ListLabel 35"/>
    <w:qFormat/>
    <w:rsid w:val="00a66f7e"/>
    <w:rPr>
      <w:lang w:val="uk-UA"/>
    </w:rPr>
  </w:style>
  <w:style w:type="character" w:styleId="Style16" w:customStyle="1">
    <w:name w:val="Маркеры списка"/>
    <w:qFormat/>
    <w:rsid w:val="00a66f7e"/>
    <w:rPr>
      <w:rFonts w:ascii="OpenSymbol" w:hAnsi="OpenSymbol" w:eastAsia="OpenSymbol" w:cs="OpenSymbol"/>
    </w:rPr>
  </w:style>
  <w:style w:type="character" w:styleId="ListLabel36" w:customStyle="1">
    <w:name w:val="ListLabel 36"/>
    <w:qFormat/>
    <w:rsid w:val="00a66f7e"/>
    <w:rPr>
      <w:lang w:val="uk-UA"/>
    </w:rPr>
  </w:style>
  <w:style w:type="character" w:styleId="ListLabel37" w:customStyle="1">
    <w:name w:val="ListLabel 37"/>
    <w:qFormat/>
    <w:rsid w:val="00a66f7e"/>
    <w:rPr>
      <w:rFonts w:ascii="Times New Roman" w:hAnsi="Times New Roman"/>
      <w:b w:val="false"/>
      <w:bCs w:val="false"/>
      <w:caps w:val="false"/>
      <w:smallCaps w:val="false"/>
      <w:color w:val="000000"/>
      <w:spacing w:val="0"/>
      <w:sz w:val="28"/>
      <w:szCs w:val="28"/>
      <w:highlight w:val="white"/>
      <w:u w:val="none"/>
      <w:lang w:val="uk-UA" w:eastAsia="ru-RU" w:bidi="ar-SA"/>
    </w:rPr>
  </w:style>
  <w:style w:type="character" w:styleId="ListLabel38" w:customStyle="1">
    <w:name w:val="ListLabel 38"/>
    <w:qFormat/>
    <w:rsid w:val="00a66f7e"/>
    <w:rPr>
      <w:rFonts w:ascii="Times New Roman" w:hAnsi="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  <w:lang w:val="uk-UA" w:eastAsia="ru-RU" w:bidi="ar-SA"/>
    </w:rPr>
  </w:style>
  <w:style w:type="character" w:styleId="ListLabel39" w:customStyle="1">
    <w:name w:val="ListLabel 39"/>
    <w:qFormat/>
    <w:rsid w:val="00a66f7e"/>
    <w:rPr>
      <w:lang w:val="uk-UA"/>
    </w:rPr>
  </w:style>
  <w:style w:type="paragraph" w:styleId="Style17" w:customStyle="1">
    <w:name w:val="Заголовок"/>
    <w:basedOn w:val="Normal"/>
    <w:next w:val="Style18"/>
    <w:qFormat/>
    <w:rsid w:val="00a66f7e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rsid w:val="00a66f7e"/>
    <w:pPr>
      <w:spacing w:lineRule="auto" w:line="276" w:before="0" w:after="140"/>
    </w:pPr>
    <w:rPr/>
  </w:style>
  <w:style w:type="paragraph" w:styleId="Style19">
    <w:name w:val="List"/>
    <w:basedOn w:val="Style18"/>
    <w:rsid w:val="00a66f7e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1" w:customStyle="1">
    <w:name w:val="Название объекта1"/>
    <w:basedOn w:val="Normal"/>
    <w:qFormat/>
    <w:rsid w:val="00a66f7e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a66f7e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a66f7e"/>
    <w:pPr/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qFormat/>
    <w:rsid w:val="00a66f7e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a66f7e"/>
    <w:pPr>
      <w:jc w:val="center"/>
    </w:pPr>
    <w:rPr>
      <w:b/>
      <w:bCs/>
    </w:rPr>
  </w:style>
  <w:style w:type="paragraph" w:styleId="Docdata" w:customStyle="1">
    <w:name w:val="docdata"/>
    <w:basedOn w:val="Normal"/>
    <w:qFormat/>
    <w:rsid w:val="00fe4d60"/>
    <w:pPr>
      <w:spacing w:beforeAutospacing="1" w:afterAutospacing="1"/>
    </w:pPr>
    <w:rPr>
      <w:lang w:val="uk-UA" w:eastAsia="uk-UA"/>
    </w:rPr>
  </w:style>
  <w:style w:type="paragraph" w:styleId="NormalWeb">
    <w:name w:val="Normal (Web)"/>
    <w:basedOn w:val="Normal"/>
    <w:uiPriority w:val="99"/>
    <w:unhideWhenUsed/>
    <w:qFormat/>
    <w:rsid w:val="00fe4d60"/>
    <w:pPr>
      <w:spacing w:beforeAutospacing="1" w:afterAutospacing="1"/>
    </w:pPr>
    <w:rPr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Application>LibreOffice/6.1.0.3$Windows_X86_64 LibreOffice_project/efb621ed25068d70781dc026f7e9c5187a4decd1</Application>
  <Pages>2</Pages>
  <Words>297</Words>
  <Characters>2077</Characters>
  <CharactersWithSpaces>2396</CharactersWithSpaces>
  <Paragraphs>57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2017-02-21T14:45:00Z</dcterms:created>
  <dc:creator>ПК</dc:creator>
  <dc:description/>
  <dc:language>ru-RU</dc:language>
  <cp:lastModifiedBy/>
  <cp:lastPrinted>2024-08-14T08:54:28Z</cp:lastPrinted>
  <dcterms:modified xsi:type="dcterms:W3CDTF">2024-08-15T09:30:03Z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