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F4" w:rsidRDefault="0002108A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0" distR="2540" simplePos="0" relativeHeight="2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-508000</wp:posOffset>
            </wp:positionV>
            <wp:extent cx="436880" cy="61785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0F4" w:rsidRDefault="00021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DC10F4" w:rsidRDefault="00021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DC10F4" w:rsidRDefault="00DC10F4">
      <w:pPr>
        <w:jc w:val="center"/>
        <w:rPr>
          <w:b/>
          <w:sz w:val="28"/>
          <w:szCs w:val="28"/>
          <w:lang w:val="uk-UA"/>
        </w:rPr>
      </w:pPr>
    </w:p>
    <w:p w:rsidR="00DC10F4" w:rsidRDefault="00021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DC10F4" w:rsidRDefault="00DC10F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DC10F4" w:rsidRDefault="0002108A">
      <w:pPr>
        <w:tabs>
          <w:tab w:val="left" w:pos="7410"/>
        </w:tabs>
      </w:pPr>
      <w:r>
        <w:rPr>
          <w:sz w:val="28"/>
          <w:szCs w:val="28"/>
          <w:lang w:val="uk-UA"/>
        </w:rPr>
        <w:t xml:space="preserve">19  вересня   2024 року               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                                    № 243</w:t>
      </w:r>
    </w:p>
    <w:p w:rsidR="00DC10F4" w:rsidRDefault="00DC10F4">
      <w:pPr>
        <w:rPr>
          <w:sz w:val="28"/>
          <w:szCs w:val="28"/>
          <w:lang w:val="uk-UA"/>
        </w:rPr>
      </w:pPr>
    </w:p>
    <w:p w:rsidR="00DC10F4" w:rsidRDefault="0002108A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 постійно діючу комісію з</w:t>
      </w:r>
    </w:p>
    <w:p w:rsidR="00DC10F4" w:rsidRDefault="0002108A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та відшкодування </w:t>
      </w:r>
    </w:p>
    <w:p w:rsidR="00DC10F4" w:rsidRDefault="0002108A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збитків      власникам     землі   </w:t>
      </w:r>
    </w:p>
    <w:p w:rsidR="00DC10F4" w:rsidRDefault="0002108A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  землекористувачам </w:t>
      </w:r>
    </w:p>
    <w:p w:rsidR="00DC10F4" w:rsidRDefault="00DC10F4">
      <w:pPr>
        <w:rPr>
          <w:sz w:val="28"/>
          <w:szCs w:val="28"/>
          <w:lang w:val="uk-UA"/>
        </w:rPr>
      </w:pPr>
    </w:p>
    <w:p w:rsidR="00DC10F4" w:rsidRDefault="0002108A">
      <w:pPr>
        <w:pStyle w:val="aa"/>
        <w:shd w:val="clear" w:color="auto" w:fill="FFFFFF"/>
        <w:spacing w:before="0" w:after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Керуючись ст. 33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Україні”, відповідно до статей 156, 157, 211 Земельного кодексу України, постанови Кабінету Міністрів України від 19.04.1993 № 284 </w:t>
      </w:r>
      <w:proofErr w:type="spellStart"/>
      <w:r>
        <w:rPr>
          <w:sz w:val="28"/>
          <w:szCs w:val="28"/>
          <w:lang w:val="uk-UA"/>
        </w:rPr>
        <w:t>„П</w:t>
      </w:r>
      <w:r>
        <w:rPr>
          <w:sz w:val="28"/>
          <w:szCs w:val="28"/>
          <w:lang w:val="uk-UA"/>
        </w:rPr>
        <w:t>ро</w:t>
      </w:r>
      <w:proofErr w:type="spellEnd"/>
      <w:r>
        <w:rPr>
          <w:sz w:val="28"/>
          <w:szCs w:val="28"/>
          <w:lang w:val="uk-UA"/>
        </w:rPr>
        <w:t xml:space="preserve"> порядок визначення та відшкодування збитків власникам землі та землекористувачам” (із змінами), з метою збільшення надходжень від плати за землю, захисту інтересів міської ради від несумлінних землекористувачів, що ухиляються від вчасного укладання дого</w:t>
      </w:r>
      <w:r>
        <w:rPr>
          <w:sz w:val="28"/>
          <w:szCs w:val="28"/>
          <w:lang w:val="uk-UA"/>
        </w:rPr>
        <w:t xml:space="preserve">ворів оренди, недопущення безоплатного використання земельних ділянок, що призводить до втрат бюджету </w:t>
      </w:r>
      <w:r>
        <w:rPr>
          <w:color w:val="000000"/>
          <w:sz w:val="28"/>
          <w:szCs w:val="28"/>
          <w:lang w:val="uk-UA"/>
        </w:rPr>
        <w:t>Решетилівської міської територіальної громади</w:t>
      </w:r>
      <w:r>
        <w:rPr>
          <w:bCs/>
          <w:sz w:val="28"/>
          <w:szCs w:val="28"/>
          <w:lang w:val="uk-UA"/>
        </w:rPr>
        <w:t xml:space="preserve">, враховуючи заяву Решетилівської міської ради від 25.07.2024 № 01-39/2910, листи Головного управління </w:t>
      </w:r>
      <w:proofErr w:type="spellStart"/>
      <w:r>
        <w:rPr>
          <w:bCs/>
          <w:color w:val="000000" w:themeColor="text1"/>
          <w:sz w:val="28"/>
          <w:szCs w:val="28"/>
          <w:lang w:val="uk-UA"/>
        </w:rPr>
        <w:t>Держге</w:t>
      </w:r>
      <w:r>
        <w:rPr>
          <w:bCs/>
          <w:color w:val="000000" w:themeColor="text1"/>
          <w:sz w:val="28"/>
          <w:szCs w:val="28"/>
          <w:lang w:val="uk-UA"/>
        </w:rPr>
        <w:t>окадастру</w:t>
      </w:r>
      <w:proofErr w:type="spellEnd"/>
      <w:r>
        <w:rPr>
          <w:bCs/>
          <w:color w:val="000000" w:themeColor="text1"/>
          <w:sz w:val="28"/>
          <w:szCs w:val="28"/>
          <w:lang w:val="uk-UA"/>
        </w:rPr>
        <w:t xml:space="preserve"> у Полтавській області від</w:t>
      </w:r>
      <w:r>
        <w:rPr>
          <w:bCs/>
          <w:color w:val="FF0000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02.08.2024 № 18-16-0.44-123/90-24</w:t>
      </w:r>
      <w:r>
        <w:rPr>
          <w:bCs/>
          <w:sz w:val="28"/>
          <w:szCs w:val="28"/>
          <w:lang w:val="uk-UA"/>
        </w:rPr>
        <w:t>, Державної екологічної інспекції Центрального округу від 28.08.2024 № 02.1-10/4094,</w:t>
      </w:r>
    </w:p>
    <w:p w:rsidR="00DC10F4" w:rsidRDefault="0002108A">
      <w:pPr>
        <w:pStyle w:val="a9"/>
        <w:jc w:val="both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DC10F4" w:rsidRDefault="00DC10F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F4" w:rsidRDefault="0002108A">
      <w:pPr>
        <w:pStyle w:val="aa"/>
        <w:shd w:val="clear" w:color="auto" w:fill="FFFFFF"/>
        <w:tabs>
          <w:tab w:val="left" w:pos="675"/>
        </w:tabs>
        <w:spacing w:before="0" w:after="0"/>
        <w:jc w:val="both"/>
      </w:pPr>
      <w:r>
        <w:rPr>
          <w:rFonts w:eastAsia="Times New Roman"/>
          <w:sz w:val="28"/>
          <w:szCs w:val="28"/>
          <w:lang w:val="uk-UA"/>
        </w:rPr>
        <w:tab/>
        <w:t xml:space="preserve">Залучити до складу Комісії з </w:t>
      </w:r>
      <w:r>
        <w:rPr>
          <w:sz w:val="28"/>
          <w:szCs w:val="28"/>
          <w:lang w:val="uk-UA"/>
        </w:rPr>
        <w:t xml:space="preserve">визначення та відшкодування збитків власникам землі та </w:t>
      </w:r>
      <w:r>
        <w:rPr>
          <w:sz w:val="28"/>
          <w:szCs w:val="28"/>
          <w:lang w:val="uk-UA"/>
        </w:rPr>
        <w:t>землекористувачам представників уповноважених органів згідно направлених листів та визначити наступний склад Комісії:</w:t>
      </w:r>
    </w:p>
    <w:tbl>
      <w:tblPr>
        <w:tblW w:w="9685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9"/>
        <w:gridCol w:w="284"/>
        <w:gridCol w:w="6392"/>
      </w:tblGrid>
      <w:tr w:rsidR="00DC10F4">
        <w:trPr>
          <w:trHeight w:val="264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jc w:val="center"/>
              <w:rPr>
                <w:lang w:val="uk-UA"/>
              </w:rPr>
            </w:pPr>
            <w:r>
              <w:rPr>
                <w:rFonts w:cs="Liberation Serif"/>
                <w:color w:val="000000"/>
                <w:sz w:val="28"/>
                <w:szCs w:val="28"/>
                <w:lang w:val="uk-UA"/>
              </w:rPr>
              <w:t>Прізвище, ім’я,</w:t>
            </w:r>
          </w:p>
          <w:p w:rsidR="00DC10F4" w:rsidRDefault="0002108A">
            <w:pPr>
              <w:pStyle w:val="ab"/>
              <w:jc w:val="center"/>
              <w:rPr>
                <w:rFonts w:cs="Liberation Serif"/>
                <w:color w:val="000000"/>
                <w:sz w:val="28"/>
                <w:szCs w:val="28"/>
                <w:lang w:val="uk-UA"/>
              </w:rPr>
            </w:pPr>
            <w:r>
              <w:rPr>
                <w:rFonts w:cs="Liberation Serif"/>
                <w:color w:val="000000"/>
                <w:sz w:val="28"/>
                <w:szCs w:val="28"/>
                <w:lang w:val="uk-UA"/>
              </w:rPr>
              <w:t xml:space="preserve"> по батькові/</w:t>
            </w:r>
          </w:p>
          <w:p w:rsidR="00DC10F4" w:rsidRDefault="0002108A">
            <w:pPr>
              <w:pStyle w:val="ab"/>
              <w:jc w:val="center"/>
              <w:rPr>
                <w:lang w:val="uk-UA"/>
              </w:rPr>
            </w:pPr>
            <w:r>
              <w:rPr>
                <w:rFonts w:cs="Liberation Serif"/>
                <w:color w:val="000000"/>
                <w:sz w:val="28"/>
                <w:szCs w:val="28"/>
                <w:lang w:val="uk-UA"/>
              </w:rPr>
              <w:t>уповноважений орган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DC10F4">
            <w:pPr>
              <w:pStyle w:val="ab"/>
              <w:snapToGrid w:val="0"/>
              <w:rPr>
                <w:rFonts w:cs="Liberation Serif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jc w:val="center"/>
              <w:rPr>
                <w:lang w:val="uk-UA"/>
              </w:rPr>
            </w:pPr>
            <w:r>
              <w:rPr>
                <w:rFonts w:cs="Liberation Serif"/>
                <w:color w:val="000000"/>
                <w:sz w:val="28"/>
                <w:szCs w:val="28"/>
                <w:lang w:val="uk-UA"/>
              </w:rPr>
              <w:t>Посада</w:t>
            </w:r>
          </w:p>
        </w:tc>
      </w:tr>
      <w:tr w:rsidR="00DC10F4">
        <w:trPr>
          <w:trHeight w:val="63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КОЛЕСНІЧЕНКО</w:t>
            </w:r>
          </w:p>
          <w:p w:rsidR="00DC10F4" w:rsidRDefault="0002108A">
            <w:pPr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Антон Володимирович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F4" w:rsidRDefault="0002108A">
            <w:pPr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заступник міського голови з питань </w:t>
            </w:r>
            <w:r>
              <w:rPr>
                <w:color w:val="000000"/>
                <w:sz w:val="28"/>
                <w:szCs w:val="28"/>
                <w:lang w:val="uk-UA"/>
              </w:rPr>
              <w:t>діяльності виконавчих органів ради, голова комісії</w:t>
            </w:r>
          </w:p>
        </w:tc>
      </w:tr>
      <w:tr w:rsidR="00DC10F4">
        <w:trPr>
          <w:trHeight w:val="938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ДОБЖИНСЬКА</w:t>
            </w:r>
          </w:p>
          <w:p w:rsidR="00DC10F4" w:rsidRDefault="0002108A">
            <w:pPr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F4" w:rsidRDefault="0002108A">
            <w:pPr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начальник відділу земельних ресурсів та охорони навколишнього середовища виконавчого комітету Решетилівської міської ради, заступник голови комісії</w:t>
            </w:r>
          </w:p>
        </w:tc>
      </w:tr>
      <w:tr w:rsidR="00DC10F4" w:rsidRPr="0002108A">
        <w:trPr>
          <w:trHeight w:val="95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ТУР</w:t>
            </w:r>
          </w:p>
          <w:p w:rsidR="00DC10F4" w:rsidRDefault="0002108A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Сергіївна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F4" w:rsidRDefault="0002108A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I категорії відділу земельних ресурсів та охорони навколишнього середовища виконавчого комітету Решетилівської міської ради, секретар комісії</w:t>
            </w:r>
          </w:p>
        </w:tc>
      </w:tr>
      <w:tr w:rsidR="00DC10F4">
        <w:trPr>
          <w:trHeight w:val="308"/>
        </w:trPr>
        <w:tc>
          <w:tcPr>
            <w:tcW w:w="9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Члени комісії:</w:t>
            </w:r>
          </w:p>
        </w:tc>
      </w:tr>
      <w:tr w:rsidR="00DC10F4">
        <w:trPr>
          <w:trHeight w:val="58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БОРОХ </w:t>
            </w:r>
          </w:p>
          <w:p w:rsidR="00DC10F4" w:rsidRDefault="0002108A">
            <w:pPr>
              <w:pStyle w:val="ab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державного контролю за використанням </w:t>
            </w:r>
            <w:r>
              <w:rPr>
                <w:sz w:val="28"/>
                <w:szCs w:val="28"/>
                <w:lang w:val="uk-UA"/>
              </w:rPr>
              <w:t xml:space="preserve">та охороною земель № 2 Управління з контролю за використанням та охороною земель 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Полтавській області (за згодою)</w:t>
            </w:r>
          </w:p>
        </w:tc>
      </w:tr>
      <w:tr w:rsidR="00DC10F4">
        <w:trPr>
          <w:trHeight w:val="366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КУДРЯШОВА </w:t>
            </w:r>
          </w:p>
          <w:p w:rsidR="00DC10F4" w:rsidRDefault="0002108A">
            <w:pPr>
              <w:pStyle w:val="ab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Борисівна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Управління державного екологічного нагляду (контролю) у</w:t>
            </w:r>
            <w:r>
              <w:rPr>
                <w:sz w:val="28"/>
                <w:szCs w:val="28"/>
                <w:lang w:val="uk-UA"/>
              </w:rPr>
              <w:t xml:space="preserve"> Полтавській області Державної екологічної інспекції Центрального округу (за згодою)</w:t>
            </w:r>
          </w:p>
        </w:tc>
      </w:tr>
      <w:tr w:rsidR="00DC10F4">
        <w:trPr>
          <w:trHeight w:val="63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МИЩЕНКО</w:t>
            </w:r>
          </w:p>
          <w:p w:rsidR="00DC10F4" w:rsidRDefault="0002108A">
            <w:pPr>
              <w:pStyle w:val="ab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Віталій </w:t>
            </w:r>
          </w:p>
          <w:p w:rsidR="00DC10F4" w:rsidRDefault="0002108A">
            <w:pPr>
              <w:pStyle w:val="ab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Потічанського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старостинського округу</w:t>
            </w:r>
          </w:p>
        </w:tc>
      </w:tr>
      <w:tr w:rsidR="00DC10F4">
        <w:trPr>
          <w:trHeight w:val="63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snapToGrid w:val="0"/>
            </w:pPr>
            <w:r>
              <w:rPr>
                <w:sz w:val="28"/>
                <w:szCs w:val="28"/>
                <w:lang w:val="uk-UA"/>
              </w:rPr>
              <w:t xml:space="preserve">МІНЯЙЛО </w:t>
            </w:r>
          </w:p>
          <w:p w:rsidR="00DC10F4" w:rsidRDefault="0002108A">
            <w:pPr>
              <w:pStyle w:val="ab"/>
              <w:snapToGrid w:val="0"/>
            </w:pPr>
            <w:r>
              <w:rPr>
                <w:sz w:val="28"/>
                <w:szCs w:val="28"/>
                <w:lang w:val="uk-UA"/>
              </w:rPr>
              <w:t xml:space="preserve">Олексій Леонідович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jc w:val="both"/>
            </w:pPr>
            <w:r>
              <w:rPr>
                <w:sz w:val="28"/>
                <w:szCs w:val="28"/>
                <w:lang w:val="uk-UA"/>
              </w:rPr>
              <w:t>громадянин, який буде відшкодовувати збитки</w:t>
            </w:r>
          </w:p>
        </w:tc>
      </w:tr>
      <w:tr w:rsidR="00DC10F4">
        <w:trPr>
          <w:trHeight w:val="761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ОНУФРІЄНКО</w:t>
            </w:r>
          </w:p>
          <w:p w:rsidR="00DC10F4" w:rsidRDefault="0002108A">
            <w:pPr>
              <w:pStyle w:val="ab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</w:t>
            </w:r>
          </w:p>
          <w:p w:rsidR="00DC10F4" w:rsidRDefault="0002108A">
            <w:pPr>
              <w:pStyle w:val="ab"/>
            </w:pPr>
            <w:r>
              <w:rPr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F4" w:rsidRDefault="0002108A">
            <w:pPr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фінансового управління Решетилівської міської ради</w:t>
            </w:r>
          </w:p>
        </w:tc>
      </w:tr>
      <w:tr w:rsidR="00DC10F4" w:rsidRPr="0002108A">
        <w:trPr>
          <w:trHeight w:val="63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ПРИХОДЬКО </w:t>
            </w:r>
          </w:p>
          <w:p w:rsidR="00DC10F4" w:rsidRDefault="0002108A">
            <w:pPr>
              <w:pStyle w:val="ab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Олег </w:t>
            </w:r>
          </w:p>
          <w:p w:rsidR="00DC10F4" w:rsidRDefault="0002108A">
            <w:pPr>
              <w:pStyle w:val="ab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Всеволодович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F4" w:rsidRDefault="0002108A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архітектури та містобудування Решетилівської виконавчого комітету міської ради </w:t>
            </w:r>
          </w:p>
          <w:p w:rsidR="00DC10F4" w:rsidRDefault="00DC10F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C10F4">
        <w:trPr>
          <w:trHeight w:val="1089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РЕБРИК</w:t>
            </w:r>
          </w:p>
          <w:p w:rsidR="00DC10F4" w:rsidRDefault="0002108A">
            <w:pPr>
              <w:pStyle w:val="ab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Наталія </w:t>
            </w:r>
          </w:p>
          <w:p w:rsidR="00DC10F4" w:rsidRDefault="0002108A">
            <w:pPr>
              <w:pStyle w:val="ab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інспектор відділу земельних ресурсів та охорони навколишнього середовища виконавчого комітету Решетилівської міської ради </w:t>
            </w:r>
          </w:p>
        </w:tc>
      </w:tr>
      <w:tr w:rsidR="00DC10F4">
        <w:trPr>
          <w:trHeight w:val="63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Решетилівська міська рада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власник землі, якому заподіяні збитки</w:t>
            </w:r>
          </w:p>
        </w:tc>
      </w:tr>
      <w:tr w:rsidR="00DC10F4">
        <w:trPr>
          <w:trHeight w:val="63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СЛУЦЬКИЙ</w:t>
            </w:r>
          </w:p>
          <w:p w:rsidR="00DC10F4" w:rsidRDefault="0002108A">
            <w:pPr>
              <w:pStyle w:val="ab"/>
              <w:snapToGrid w:val="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Владислав Миколайович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F4" w:rsidRDefault="00DC10F4">
            <w:pPr>
              <w:pStyle w:val="ab"/>
              <w:rPr>
                <w:color w:val="000000" w:themeColor="text1"/>
                <w:lang w:val="uk-UA"/>
              </w:rPr>
            </w:pP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F4" w:rsidRDefault="0002108A">
            <w:pPr>
              <w:pStyle w:val="ab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>державного екологічного нагляду (контролю) у Полтавській області Державної екологічної інспекції Центрального округу (за згодою)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C10F4" w:rsidRDefault="00DC10F4">
      <w:pPr>
        <w:tabs>
          <w:tab w:val="left" w:pos="6946"/>
        </w:tabs>
        <w:rPr>
          <w:sz w:val="28"/>
          <w:szCs w:val="28"/>
          <w:lang w:val="uk-UA"/>
        </w:rPr>
      </w:pPr>
    </w:p>
    <w:p w:rsidR="00DC10F4" w:rsidRDefault="00DC10F4">
      <w:pPr>
        <w:tabs>
          <w:tab w:val="left" w:pos="6946"/>
        </w:tabs>
        <w:rPr>
          <w:sz w:val="28"/>
          <w:szCs w:val="28"/>
          <w:lang w:val="uk-UA"/>
        </w:rPr>
      </w:pPr>
    </w:p>
    <w:p w:rsidR="00DC10F4" w:rsidRDefault="00DC10F4">
      <w:pPr>
        <w:tabs>
          <w:tab w:val="left" w:pos="6946"/>
        </w:tabs>
        <w:rPr>
          <w:sz w:val="28"/>
          <w:szCs w:val="28"/>
          <w:lang w:val="uk-UA"/>
        </w:rPr>
      </w:pPr>
    </w:p>
    <w:p w:rsidR="00DC10F4" w:rsidRDefault="00DC10F4">
      <w:pPr>
        <w:tabs>
          <w:tab w:val="left" w:pos="6946"/>
        </w:tabs>
        <w:rPr>
          <w:sz w:val="28"/>
          <w:szCs w:val="28"/>
          <w:lang w:val="uk-UA"/>
        </w:rPr>
      </w:pPr>
    </w:p>
    <w:p w:rsidR="00DC10F4" w:rsidRDefault="00DC10F4">
      <w:pPr>
        <w:tabs>
          <w:tab w:val="left" w:pos="6946"/>
        </w:tabs>
        <w:rPr>
          <w:sz w:val="28"/>
          <w:szCs w:val="28"/>
          <w:lang w:val="uk-UA"/>
        </w:rPr>
      </w:pPr>
    </w:p>
    <w:p w:rsidR="00DC10F4" w:rsidRDefault="0002108A">
      <w:pPr>
        <w:tabs>
          <w:tab w:val="left" w:pos="666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Оксана ДЯДЮНОВА</w:t>
      </w:r>
      <w:bookmarkStart w:id="0" w:name="_GoBack"/>
      <w:bookmarkEnd w:id="0"/>
    </w:p>
    <w:sectPr w:rsidR="00DC10F4"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F4"/>
    <w:rsid w:val="0002108A"/>
    <w:rsid w:val="00D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5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List Paragraph"/>
    <w:basedOn w:val="a"/>
    <w:uiPriority w:val="34"/>
    <w:qFormat/>
    <w:rsid w:val="002F6923"/>
    <w:pPr>
      <w:ind w:left="720"/>
      <w:contextualSpacing/>
    </w:pPr>
  </w:style>
  <w:style w:type="paragraph" w:customStyle="1" w:styleId="Default">
    <w:name w:val="Default"/>
    <w:qFormat/>
    <w:rsid w:val="00357D29"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2523B7"/>
    <w:pPr>
      <w:suppressAutoHyphens/>
    </w:pPr>
    <w:rPr>
      <w:rFonts w:cs="Calibri"/>
      <w:sz w:val="22"/>
      <w:lang w:eastAsia="zh-CN"/>
    </w:rPr>
  </w:style>
  <w:style w:type="paragraph" w:styleId="aa">
    <w:name w:val="Normal (Web)"/>
    <w:basedOn w:val="a"/>
    <w:qFormat/>
    <w:rsid w:val="002523B7"/>
    <w:pPr>
      <w:spacing w:before="280" w:after="280"/>
    </w:pPr>
    <w:rPr>
      <w:rFonts w:eastAsia="Calibri"/>
      <w:lang w:eastAsia="zh-CN"/>
    </w:rPr>
  </w:style>
  <w:style w:type="paragraph" w:customStyle="1" w:styleId="ab">
    <w:name w:val="Содержимое таблицы"/>
    <w:basedOn w:val="a"/>
    <w:qFormat/>
    <w:rsid w:val="002523B7"/>
    <w:pPr>
      <w:suppressLineNumbers/>
    </w:pPr>
    <w:rPr>
      <w:lang w:eastAsia="zh-CN"/>
    </w:r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5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List Paragraph"/>
    <w:basedOn w:val="a"/>
    <w:uiPriority w:val="34"/>
    <w:qFormat/>
    <w:rsid w:val="002F6923"/>
    <w:pPr>
      <w:ind w:left="720"/>
      <w:contextualSpacing/>
    </w:pPr>
  </w:style>
  <w:style w:type="paragraph" w:customStyle="1" w:styleId="Default">
    <w:name w:val="Default"/>
    <w:qFormat/>
    <w:rsid w:val="00357D29"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2523B7"/>
    <w:pPr>
      <w:suppressAutoHyphens/>
    </w:pPr>
    <w:rPr>
      <w:rFonts w:cs="Calibri"/>
      <w:sz w:val="22"/>
      <w:lang w:eastAsia="zh-CN"/>
    </w:rPr>
  </w:style>
  <w:style w:type="paragraph" w:styleId="aa">
    <w:name w:val="Normal (Web)"/>
    <w:basedOn w:val="a"/>
    <w:qFormat/>
    <w:rsid w:val="002523B7"/>
    <w:pPr>
      <w:spacing w:before="280" w:after="280"/>
    </w:pPr>
    <w:rPr>
      <w:rFonts w:eastAsia="Calibri"/>
      <w:lang w:eastAsia="zh-CN"/>
    </w:rPr>
  </w:style>
  <w:style w:type="paragraph" w:customStyle="1" w:styleId="ab">
    <w:name w:val="Содержимое таблицы"/>
    <w:basedOn w:val="a"/>
    <w:qFormat/>
    <w:rsid w:val="002523B7"/>
    <w:pPr>
      <w:suppressLineNumbers/>
    </w:pPr>
    <w:rPr>
      <w:lang w:eastAsia="zh-CN"/>
    </w:r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483</Words>
  <Characters>2755</Characters>
  <Application>Microsoft Office Word</Application>
  <DocSecurity>0</DocSecurity>
  <Lines>22</Lines>
  <Paragraphs>6</Paragraphs>
  <ScaleCrop>false</ScaleCrop>
  <Company>Krokoz™ Inc.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PC_USER_4</cp:lastModifiedBy>
  <cp:revision>13</cp:revision>
  <cp:lastPrinted>2024-09-19T16:07:00Z</cp:lastPrinted>
  <dcterms:created xsi:type="dcterms:W3CDTF">2023-09-20T10:52:00Z</dcterms:created>
  <dcterms:modified xsi:type="dcterms:W3CDTF">2024-10-04T06:04:00Z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