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5E" w:rsidRDefault="00F73DD6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-432435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B5E" w:rsidRDefault="00F73DD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84B5E" w:rsidRDefault="00F73DD6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A84B5E" w:rsidRDefault="00A84B5E">
      <w:pPr>
        <w:jc w:val="center"/>
        <w:rPr>
          <w:b/>
          <w:sz w:val="28"/>
          <w:szCs w:val="28"/>
        </w:rPr>
      </w:pPr>
    </w:p>
    <w:p w:rsidR="00A84B5E" w:rsidRDefault="00F73DD6">
      <w:pPr>
        <w:jc w:val="center"/>
      </w:pPr>
      <w:r>
        <w:rPr>
          <w:b/>
          <w:sz w:val="28"/>
          <w:szCs w:val="28"/>
        </w:rPr>
        <w:t>РОЗПОРЯДЖЕННЯ</w:t>
      </w:r>
    </w:p>
    <w:p w:rsidR="00A84B5E" w:rsidRDefault="00A84B5E">
      <w:pPr>
        <w:rPr>
          <w:color w:val="000000"/>
          <w:sz w:val="28"/>
          <w:szCs w:val="28"/>
        </w:rPr>
      </w:pPr>
    </w:p>
    <w:p w:rsidR="00A84B5E" w:rsidRDefault="00F73DD6">
      <w:r>
        <w:rPr>
          <w:color w:val="000000"/>
          <w:sz w:val="28"/>
          <w:szCs w:val="28"/>
        </w:rPr>
        <w:t xml:space="preserve">30 грудня 2024 року        </w:t>
      </w:r>
      <w:r>
        <w:rPr>
          <w:sz w:val="28"/>
          <w:szCs w:val="28"/>
        </w:rPr>
        <w:tab/>
        <w:t xml:space="preserve">    м. </w:t>
      </w:r>
      <w:proofErr w:type="spellStart"/>
      <w:r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                                      № </w:t>
      </w:r>
      <w:r w:rsidR="00094BA0">
        <w:rPr>
          <w:sz w:val="28"/>
          <w:szCs w:val="28"/>
        </w:rPr>
        <w:t>377</w:t>
      </w:r>
    </w:p>
    <w:p w:rsidR="00A84B5E" w:rsidRDefault="00A84B5E">
      <w:pPr>
        <w:rPr>
          <w:sz w:val="28"/>
          <w:szCs w:val="28"/>
        </w:rPr>
      </w:pPr>
    </w:p>
    <w:p w:rsidR="00A84B5E" w:rsidRDefault="00F73DD6">
      <w:pPr>
        <w:jc w:val="both"/>
      </w:pPr>
      <w:r>
        <w:rPr>
          <w:rFonts w:cs="Times New Roman"/>
          <w:bCs/>
          <w:sz w:val="28"/>
          <w:szCs w:val="23"/>
        </w:rPr>
        <w:t xml:space="preserve">Про створення комісії з інвентаризації об’єктів культурної спадщини у Решетилівській міській територіальній громаді та затвердження плану проведення моніторингу 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>об’єктів культурної спадщини</w:t>
      </w:r>
      <w:r>
        <w:rPr>
          <w:rFonts w:cs="Times New Roman"/>
          <w:bCs/>
          <w:sz w:val="28"/>
          <w:szCs w:val="23"/>
        </w:rPr>
        <w:t xml:space="preserve"> у 2025 році</w:t>
      </w:r>
    </w:p>
    <w:p w:rsidR="00A84B5E" w:rsidRDefault="00A84B5E">
      <w:pPr>
        <w:rPr>
          <w:sz w:val="28"/>
          <w:szCs w:val="28"/>
        </w:rPr>
      </w:pPr>
    </w:p>
    <w:p w:rsidR="00A84B5E" w:rsidRDefault="00F73DD6">
      <w:pPr>
        <w:tabs>
          <w:tab w:val="left" w:pos="8509"/>
        </w:tabs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Законами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я в Україні”, </w:t>
      </w:r>
      <w:proofErr w:type="spellStart"/>
      <w:r>
        <w:rPr>
          <w:bCs/>
          <w:sz w:val="28"/>
          <w:szCs w:val="28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охорону культурної спадщини”, н</w:t>
      </w:r>
      <w:r>
        <w:rPr>
          <w:bCs/>
          <w:sz w:val="28"/>
          <w:szCs w:val="28"/>
        </w:rPr>
        <w:t xml:space="preserve">аказом Міністерства культури України від </w:t>
      </w:r>
      <w:r>
        <w:rPr>
          <w:rFonts w:cs="Times New Roman"/>
          <w:sz w:val="28"/>
          <w:szCs w:val="28"/>
        </w:rPr>
        <w:t xml:space="preserve">11.03.2013 №158 </w:t>
      </w:r>
      <w:proofErr w:type="spellStart"/>
      <w:r>
        <w:rPr>
          <w:bCs/>
          <w:sz w:val="28"/>
          <w:szCs w:val="28"/>
        </w:rPr>
        <w:t>„</w:t>
      </w:r>
      <w:r>
        <w:rPr>
          <w:rFonts w:cs="Times New Roman"/>
          <w:sz w:val="28"/>
          <w:szCs w:val="28"/>
        </w:rPr>
        <w:t>Про</w:t>
      </w:r>
      <w:proofErr w:type="spellEnd"/>
      <w:r>
        <w:rPr>
          <w:rFonts w:cs="Times New Roman"/>
          <w:sz w:val="28"/>
          <w:szCs w:val="28"/>
        </w:rPr>
        <w:t xml:space="preserve"> затвердження Порядку обліку об'єктів культурної спадщини</w:t>
      </w:r>
      <w:r>
        <w:rPr>
          <w:bCs/>
          <w:sz w:val="28"/>
          <w:szCs w:val="28"/>
        </w:rPr>
        <w:t xml:space="preserve">”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та з метою забезпечення контролю і проведення обстеження </w:t>
      </w:r>
      <w:r>
        <w:rPr>
          <w:rFonts w:cs="Times New Roman"/>
          <w:sz w:val="28"/>
          <w:szCs w:val="28"/>
        </w:rPr>
        <w:t>об'єктів культурної спадщини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у Решетилівській громаді,</w:t>
      </w:r>
    </w:p>
    <w:p w:rsidR="00A84B5E" w:rsidRDefault="00F73DD6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A84B5E" w:rsidRDefault="00A84B5E">
      <w:pPr>
        <w:ind w:firstLine="709"/>
        <w:jc w:val="both"/>
        <w:rPr>
          <w:sz w:val="28"/>
          <w:szCs w:val="28"/>
        </w:rPr>
      </w:pPr>
    </w:p>
    <w:p w:rsidR="00A84B5E" w:rsidRDefault="00F73DD6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sz w:val="28"/>
        </w:rPr>
        <w:t>1. 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Створити комісію з інвентаризації об’єктів культурної спадщини у Решетилівській гром</w:t>
      </w:r>
      <w:r w:rsidR="00187357">
        <w:rPr>
          <w:rFonts w:eastAsia="Times New Roman" w:cs="Times New Roman"/>
          <w:color w:val="000000"/>
          <w:sz w:val="28"/>
          <w:szCs w:val="28"/>
          <w:lang w:eastAsia="uk-UA"/>
        </w:rPr>
        <w:t>аді у складі згідно з додатком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A84B5E" w:rsidRDefault="00F73DD6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2. Затвердити план проведення моніторингу об’єктів культурно</w:t>
      </w:r>
      <w:r w:rsidR="008E2B9D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ї спадщини у </w:t>
      </w:r>
      <w:r w:rsidR="00AC50B3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Решетилівській громаді у </w:t>
      </w:r>
      <w:r w:rsidR="008E2B9D">
        <w:rPr>
          <w:rFonts w:eastAsia="Times New Roman" w:cs="Times New Roman"/>
          <w:color w:val="000000"/>
          <w:sz w:val="28"/>
          <w:szCs w:val="28"/>
          <w:lang w:eastAsia="uk-UA"/>
        </w:rPr>
        <w:t>2025 році, що додається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A84B5E" w:rsidRDefault="00F73DD6">
      <w:pPr>
        <w:tabs>
          <w:tab w:val="left" w:pos="8509"/>
        </w:tabs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3. Відділу культури, молоді, спорту та туризму виконавчого комітету Решет</w:t>
      </w:r>
      <w:r w:rsidR="00094BA0">
        <w:rPr>
          <w:rFonts w:eastAsia="Times New Roman" w:cs="Times New Roman"/>
          <w:color w:val="000000"/>
          <w:sz w:val="28"/>
          <w:szCs w:val="28"/>
          <w:lang w:eastAsia="uk-UA"/>
        </w:rPr>
        <w:t>илівської міської ради (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Т</w:t>
      </w:r>
      <w:r w:rsidR="00094BA0">
        <w:rPr>
          <w:rFonts w:eastAsia="Times New Roman" w:cs="Times New Roman"/>
          <w:color w:val="000000"/>
          <w:sz w:val="28"/>
          <w:szCs w:val="28"/>
          <w:lang w:eastAsia="uk-UA"/>
        </w:rPr>
        <w:t>ітік Михайло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) скласти інформаційну довідку за результатами моніторингу у термін, що не перевищує 15 робочих днів з моменту проведення моніторингу.</w:t>
      </w:r>
    </w:p>
    <w:p w:rsidR="00A84B5E" w:rsidRDefault="00F73DD6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4. Координацію роботи щодо виконання цього розпорядження покласти на відділ культури, молоді, спорту та туризму виконавчого комітету Решетилівської міської ради. </w:t>
      </w:r>
    </w:p>
    <w:p w:rsidR="00A84B5E" w:rsidRDefault="00F73DD6">
      <w:pP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5. Визнати таким, що втратило чинність розпорядження міського голови від </w:t>
      </w:r>
      <w:r>
        <w:rPr>
          <w:color w:val="000000"/>
          <w:sz w:val="28"/>
          <w:szCs w:val="28"/>
        </w:rPr>
        <w:t xml:space="preserve">25.12.2023 </w:t>
      </w:r>
      <w:r>
        <w:rPr>
          <w:sz w:val="28"/>
          <w:szCs w:val="28"/>
        </w:rPr>
        <w:t>№ 3</w:t>
      </w:r>
      <w:r>
        <w:rPr>
          <w:sz w:val="28"/>
          <w:szCs w:val="28"/>
        </w:rPr>
        <w:t>43</w:t>
      </w:r>
      <w:r>
        <w:t xml:space="preserve"> ,,</w:t>
      </w:r>
      <w:r>
        <w:rPr>
          <w:rFonts w:cs="Times New Roman"/>
          <w:bCs/>
          <w:sz w:val="28"/>
          <w:szCs w:val="23"/>
        </w:rPr>
        <w:t xml:space="preserve">Про створення комісії з інвентаризації об’єктів культурної спадщини у Решетилівській міській територіальній громаді та затвердження плану проведення моніторингу 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>об’єктів культурної спадщини</w:t>
      </w:r>
      <w:r>
        <w:rPr>
          <w:rFonts w:cs="Times New Roman"/>
          <w:bCs/>
          <w:sz w:val="28"/>
          <w:szCs w:val="23"/>
        </w:rPr>
        <w:t xml:space="preserve"> у 2024 році”.</w:t>
      </w:r>
    </w:p>
    <w:p w:rsidR="00A84B5E" w:rsidRDefault="00F73DD6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6. Контроль за виконанням даного розпорядження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покласти на першого заступника міського голови </w:t>
      </w:r>
      <w:r w:rsidR="00094BA0">
        <w:rPr>
          <w:rFonts w:eastAsia="Times New Roman" w:cs="Times New Roman"/>
          <w:color w:val="000000"/>
          <w:sz w:val="28"/>
          <w:szCs w:val="28"/>
          <w:lang w:eastAsia="uk-UA"/>
        </w:rPr>
        <w:t>Сивинську Інну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A84B5E" w:rsidRDefault="00A84B5E">
      <w:pPr>
        <w:ind w:firstLine="709"/>
        <w:jc w:val="both"/>
        <w:rPr>
          <w:sz w:val="28"/>
          <w:szCs w:val="28"/>
        </w:rPr>
      </w:pPr>
    </w:p>
    <w:p w:rsidR="00A84B5E" w:rsidRDefault="00A84B5E">
      <w:pPr>
        <w:jc w:val="both"/>
        <w:rPr>
          <w:sz w:val="28"/>
          <w:szCs w:val="28"/>
        </w:rPr>
      </w:pPr>
    </w:p>
    <w:p w:rsidR="00A84B5E" w:rsidRDefault="00A84B5E">
      <w:pPr>
        <w:jc w:val="both"/>
        <w:rPr>
          <w:sz w:val="28"/>
          <w:szCs w:val="28"/>
        </w:rPr>
      </w:pPr>
    </w:p>
    <w:p w:rsidR="00A84B5E" w:rsidRDefault="00A84B5E">
      <w:pPr>
        <w:rPr>
          <w:sz w:val="28"/>
          <w:szCs w:val="28"/>
        </w:rPr>
      </w:pPr>
    </w:p>
    <w:p w:rsidR="00A84B5E" w:rsidRDefault="00A84B5E">
      <w:pPr>
        <w:tabs>
          <w:tab w:val="left" w:pos="7080"/>
        </w:tabs>
        <w:rPr>
          <w:sz w:val="28"/>
          <w:szCs w:val="28"/>
        </w:rPr>
      </w:pPr>
    </w:p>
    <w:p w:rsidR="00A84B5E" w:rsidRDefault="00F73DD6">
      <w:r>
        <w:rPr>
          <w:color w:val="000000"/>
          <w:sz w:val="28"/>
          <w:szCs w:val="28"/>
          <w:lang w:eastAsia="uk-UA"/>
        </w:rPr>
        <w:t>М</w:t>
      </w:r>
      <w:r>
        <w:rPr>
          <w:color w:val="000000"/>
          <w:sz w:val="28"/>
          <w:szCs w:val="28"/>
          <w:lang w:eastAsia="uk-UA"/>
        </w:rPr>
        <w:t>іський голова                                                                          Оксана ДЯДЮНОВА</w:t>
      </w:r>
    </w:p>
    <w:p w:rsidR="00A84B5E" w:rsidRDefault="00A84B5E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A84B5E" w:rsidRDefault="00F73DD6">
      <w:pPr>
        <w:tabs>
          <w:tab w:val="left" w:pos="7080"/>
        </w:tabs>
        <w:ind w:firstLine="5613"/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A84B5E" w:rsidRDefault="00F73DD6">
      <w:pPr>
        <w:tabs>
          <w:tab w:val="left" w:pos="7080"/>
        </w:tabs>
        <w:ind w:left="5613"/>
      </w:pPr>
      <w:r>
        <w:rPr>
          <w:rFonts w:cs="Times New Roman"/>
          <w:sz w:val="28"/>
          <w:szCs w:val="28"/>
        </w:rPr>
        <w:t>до розпорядження міського голови</w:t>
      </w:r>
      <w:bookmarkStart w:id="0" w:name="_GoBack"/>
      <w:bookmarkEnd w:id="0"/>
    </w:p>
    <w:p w:rsidR="00A84B5E" w:rsidRDefault="00F73DD6">
      <w:pPr>
        <w:tabs>
          <w:tab w:val="left" w:pos="7080"/>
        </w:tabs>
        <w:ind w:left="5272" w:firstLine="340"/>
      </w:pPr>
      <w:r>
        <w:rPr>
          <w:rFonts w:cs="Times New Roman"/>
          <w:sz w:val="28"/>
          <w:szCs w:val="28"/>
        </w:rPr>
        <w:t xml:space="preserve">30 грудня 2024 року №  </w:t>
      </w:r>
      <w:r w:rsidR="00521BE7">
        <w:rPr>
          <w:rFonts w:cs="Times New Roman"/>
          <w:sz w:val="28"/>
          <w:szCs w:val="28"/>
        </w:rPr>
        <w:t>377</w:t>
      </w:r>
    </w:p>
    <w:p w:rsidR="00A84B5E" w:rsidRDefault="00A84B5E">
      <w:pPr>
        <w:rPr>
          <w:sz w:val="28"/>
          <w:szCs w:val="28"/>
        </w:rPr>
      </w:pPr>
    </w:p>
    <w:p w:rsidR="00A84B5E" w:rsidRDefault="00F73DD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Склад </w:t>
      </w:r>
    </w:p>
    <w:p w:rsidR="00A84B5E" w:rsidRDefault="00F73DD6">
      <w:pPr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комісії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 інвентаризації об’єктів культурної спадщини у Решетилівській громаді</w:t>
      </w:r>
    </w:p>
    <w:p w:rsidR="00A84B5E" w:rsidRDefault="00A84B5E">
      <w:pPr>
        <w:jc w:val="center"/>
        <w:rPr>
          <w:sz w:val="28"/>
          <w:szCs w:val="28"/>
        </w:rPr>
      </w:pPr>
    </w:p>
    <w:p w:rsidR="00A84B5E" w:rsidRDefault="00F73DD6">
      <w:pPr>
        <w:jc w:val="both"/>
      </w:pPr>
      <w:r>
        <w:rPr>
          <w:b/>
          <w:sz w:val="28"/>
          <w:szCs w:val="28"/>
        </w:rPr>
        <w:t xml:space="preserve">Голова комісії: </w:t>
      </w:r>
      <w:r>
        <w:rPr>
          <w:sz w:val="28"/>
          <w:szCs w:val="28"/>
        </w:rPr>
        <w:t xml:space="preserve">начальник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відділу культури, молоді, спорту та туризму виконавчого комітету Решетилівської міської ради, а в разі його відсутності особа, яка виконує обов’язки начальник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а відділу</w:t>
      </w:r>
    </w:p>
    <w:p w:rsidR="00A84B5E" w:rsidRDefault="00F73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комісії: </w:t>
      </w:r>
    </w:p>
    <w:p w:rsidR="00A84B5E" w:rsidRDefault="00F73DD6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відділу культури, молоді, спорту та туризму виконавчого комітету Решетилівської міської ради</w:t>
      </w:r>
      <w:r>
        <w:rPr>
          <w:sz w:val="28"/>
          <w:szCs w:val="28"/>
        </w:rPr>
        <w:t>;</w:t>
      </w:r>
    </w:p>
    <w:p w:rsidR="00A84B5E" w:rsidRDefault="00F73DD6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спеціаліст І категорії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відділу культури, молоді, спорту та туризму виконавчого комітету Решетилівської міської ради</w:t>
      </w:r>
      <w:r>
        <w:rPr>
          <w:sz w:val="28"/>
          <w:szCs w:val="28"/>
        </w:rPr>
        <w:t>;</w:t>
      </w:r>
    </w:p>
    <w:p w:rsidR="00A84B5E" w:rsidRDefault="00F73DD6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відділу архітектури та містобудування виконавчого комітету Решетилівської міської ради</w:t>
      </w:r>
      <w:r w:rsidR="00521BE7">
        <w:rPr>
          <w:rFonts w:eastAsia="Times New Roman" w:cs="Times New Roman"/>
          <w:color w:val="000000"/>
          <w:sz w:val="28"/>
          <w:szCs w:val="28"/>
          <w:lang w:eastAsia="uk-UA"/>
        </w:rPr>
        <w:t>;</w:t>
      </w:r>
    </w:p>
    <w:p w:rsidR="00A84B5E" w:rsidRDefault="00F73DD6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староста на підвідомчій території.</w:t>
      </w:r>
    </w:p>
    <w:p w:rsidR="00A84B5E" w:rsidRDefault="00A84B5E">
      <w:pPr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A84B5E" w:rsidRDefault="00A84B5E">
      <w:pPr>
        <w:rPr>
          <w:rFonts w:eastAsia="Times New Roman" w:cs="Times New Roman"/>
          <w:sz w:val="28"/>
        </w:rPr>
      </w:pPr>
    </w:p>
    <w:p w:rsidR="00A84B5E" w:rsidRDefault="00F73DD6">
      <w:r>
        <w:rPr>
          <w:rFonts w:eastAsia="Times New Roman" w:cs="Times New Roman"/>
          <w:sz w:val="28"/>
        </w:rPr>
        <w:t>Начальник відділу культури,</w:t>
      </w:r>
    </w:p>
    <w:p w:rsidR="00A84B5E" w:rsidRDefault="00F73DD6"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спорту  та туризму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Михайло ТІТІК</w:t>
      </w: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A84B5E">
      <w:pPr>
        <w:tabs>
          <w:tab w:val="left" w:pos="7080"/>
        </w:tabs>
        <w:jc w:val="both"/>
        <w:rPr>
          <w:rFonts w:cs="Times New Roman"/>
          <w:sz w:val="28"/>
          <w:szCs w:val="28"/>
        </w:rPr>
      </w:pPr>
    </w:p>
    <w:p w:rsidR="00A84B5E" w:rsidRDefault="00521BE7">
      <w:pPr>
        <w:tabs>
          <w:tab w:val="left" w:pos="7080"/>
        </w:tabs>
        <w:ind w:firstLine="5613"/>
      </w:pPr>
      <w:r>
        <w:rPr>
          <w:rFonts w:cs="Times New Roman"/>
          <w:sz w:val="28"/>
          <w:szCs w:val="28"/>
        </w:rPr>
        <w:lastRenderedPageBreak/>
        <w:t>ЗАТВЕРДЖЕНО</w:t>
      </w:r>
    </w:p>
    <w:p w:rsidR="00A84B5E" w:rsidRDefault="00F73DD6">
      <w:pPr>
        <w:tabs>
          <w:tab w:val="left" w:pos="7080"/>
        </w:tabs>
        <w:ind w:left="5613"/>
      </w:pPr>
      <w:r>
        <w:rPr>
          <w:rFonts w:cs="Times New Roman"/>
          <w:sz w:val="28"/>
          <w:szCs w:val="28"/>
        </w:rPr>
        <w:t>розпорядження міського голови</w:t>
      </w:r>
    </w:p>
    <w:p w:rsidR="00A84B5E" w:rsidRDefault="00F73DD6">
      <w:pPr>
        <w:tabs>
          <w:tab w:val="left" w:pos="7080"/>
        </w:tabs>
        <w:ind w:left="5272" w:firstLine="340"/>
      </w:pPr>
      <w:r>
        <w:rPr>
          <w:rFonts w:cs="Times New Roman"/>
          <w:sz w:val="28"/>
          <w:szCs w:val="28"/>
        </w:rPr>
        <w:t xml:space="preserve">30 грудня 2024 року №  </w:t>
      </w:r>
      <w:r w:rsidR="00521BE7">
        <w:rPr>
          <w:rFonts w:cs="Times New Roman"/>
          <w:sz w:val="28"/>
          <w:szCs w:val="28"/>
        </w:rPr>
        <w:t>377</w:t>
      </w:r>
    </w:p>
    <w:p w:rsidR="00A84B5E" w:rsidRDefault="00A84B5E" w:rsidP="00521BE7">
      <w:pPr>
        <w:tabs>
          <w:tab w:val="left" w:pos="7080"/>
        </w:tabs>
        <w:rPr>
          <w:rFonts w:cs="Times New Roman"/>
          <w:sz w:val="28"/>
          <w:szCs w:val="28"/>
        </w:rPr>
      </w:pPr>
    </w:p>
    <w:p w:rsidR="00A84B5E" w:rsidRDefault="00F73DD6">
      <w:pPr>
        <w:tabs>
          <w:tab w:val="left" w:pos="7080"/>
        </w:tabs>
        <w:ind w:firstLine="567"/>
        <w:jc w:val="center"/>
        <w:rPr>
          <w:b/>
          <w:bCs/>
        </w:rPr>
      </w:pPr>
      <w:r>
        <w:rPr>
          <w:b/>
          <w:bCs/>
          <w:sz w:val="28"/>
        </w:rPr>
        <w:t>План проведення моніторингу об’єктів культурної спадщини у Решетилівській громаді у 2024 році</w:t>
      </w:r>
    </w:p>
    <w:p w:rsidR="00A84B5E" w:rsidRDefault="00A84B5E">
      <w:pPr>
        <w:tabs>
          <w:tab w:val="left" w:pos="7080"/>
        </w:tabs>
        <w:ind w:firstLine="567"/>
        <w:jc w:val="center"/>
        <w:rPr>
          <w:sz w:val="28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4709"/>
        <w:gridCol w:w="2657"/>
        <w:gridCol w:w="1767"/>
      </w:tblGrid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обʼєкта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культурної спадщини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Місце </w:t>
            </w:r>
            <w:r>
              <w:rPr>
                <w:b/>
                <w:bCs/>
                <w:sz w:val="28"/>
                <w:szCs w:val="28"/>
              </w:rPr>
              <w:t xml:space="preserve">знаходження </w:t>
            </w:r>
            <w:proofErr w:type="spellStart"/>
            <w:r>
              <w:rPr>
                <w:b/>
                <w:bCs/>
                <w:sz w:val="28"/>
                <w:szCs w:val="28"/>
              </w:rPr>
              <w:t>обʼєкта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культурної спадщини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Місяць проведення моніторингу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Пам’ятник-погруддя Т.Г.Шевченку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 Лиман Другий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Березень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Братешки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Березень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с.Глибока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Балка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Березень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 Лиман Другий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Березень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п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Лобачі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Березень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Могила воїна політпрацівника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 Малий Бакай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Березень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с.Демидівка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Квітень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с.Кукобівка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Квітень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с.Пасічники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Травень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Пам’ятний знак полеглим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воїнам-землякам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м.Решетилівка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мікрорайон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Новоселівка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>, площа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Травень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Пам’ятник землякам, полеглим у Другій світовій війні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м.Решетилівка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вул.Новосанжарська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Травень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„Братська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могила борців за владу Рад, радянських воїнів і жертв нацизму”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 xml:space="preserve">(меморіал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Слави)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7357" w:rsidRDefault="00F73DD6">
            <w:pPr>
              <w:rPr>
                <w:rFonts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м.Решетилівка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Парк Перемоги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вул.Старокиївська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Травень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Пам’ятник-погруддя Т.Г.Шевченку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м.Решетилівка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Пам’ятник-погруддя піонеру-герою Альоші Василенку, розстріляному в 1943 році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м.Решетилівка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>, центр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Травень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Пам’ятник трудової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Слави – трактор ,,Універсал</w:t>
            </w:r>
            <w:r>
              <w:rPr>
                <w:rFonts w:cs="Times New Roman"/>
                <w:bCs/>
                <w:sz w:val="28"/>
                <w:szCs w:val="28"/>
                <w:lang w:val="ru-RU" w:eastAsia="ru-RU"/>
              </w:rPr>
              <w:t>”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м.Решетилівка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eastAsia="ru-RU"/>
              </w:rPr>
              <w:t>, сільгосптехніка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Червень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Пам’ятний знак загиблим в Афганістані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м.Решетилівка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вул.Покровська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Червень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Пам’ятний знак на честь 60-річчя визволення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Решетилівщини</w:t>
            </w:r>
            <w:proofErr w:type="spellEnd"/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м.Решетилівка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вул.Покровська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Червень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Пам’ятний знак жертвам Голодомору 1932-1933 рр. та політичних репресій 1920-их-початку 1950-их рр.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м.Решетилівка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центральний парк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Червень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Пам’ятний знак на честь воїнів 3-ї танкової бригади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м.Решетилівка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вул.Полтавська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>, 81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Червень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Пам’ятний знак </w:t>
            </w:r>
            <w:r>
              <w:rPr>
                <w:rFonts w:cs="Times New Roman"/>
                <w:sz w:val="28"/>
                <w:szCs w:val="28"/>
              </w:rPr>
              <w:t>учасникам ліквідації аварії на ЧАЕС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м.Решетилівка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вул.Шевченка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Червень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Курган І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с.Шкурупіївка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споруда поблизу шосе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Червень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комплекс. Могила І.Т.Бабича.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с.Кривки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Меморіальний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 Покровське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Пам’ятник трудової Слави – трактор „ХТЗ”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 Покровське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Пам’ятний знак полеглим воїнам-односельчанам періоду громадянської і Другої світової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воєн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с.Шкурупії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с.Федіївка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с. Нова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Михайлівка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Серпень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Меморіальний комплекс: Братська могила воїнів. Пам’ятний знак полеглим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с.Потеряйки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Серпень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с.Піщане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Серпень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</w:t>
            </w:r>
            <w:r>
              <w:rPr>
                <w:rFonts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cs="Times New Roman"/>
                <w:bCs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якеньківка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Вересень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Меморіальний комплекс: 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с.Сухорабівка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Вересень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с.Каленики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Вересень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с.Шамраївка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Жовтень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 Лиман Перший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Жовтень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с.Шевченкове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Жовтень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с.Пащенки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Жовтень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с.Колотії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Листопад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Меморіальний комплекс: Братська могила воїнів. Пам’ятний знак полеглим воїнам-односельчанам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с.Шилівка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Листопад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Пам’ятний знак односельчанам, що загинули під час російсько-японської та першої світової воєн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с.Шилівка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Листопад</w:t>
            </w:r>
          </w:p>
        </w:tc>
      </w:tr>
      <w:tr w:rsidR="00A84B5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Братська могила радянських воїнів, партизанів, пам’ятний знак полеглим землякам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  <w:lang w:eastAsia="ru-RU"/>
              </w:rPr>
              <w:t>с.Остап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en-US" w:eastAsia="ru-RU"/>
              </w:rPr>
              <w:t>’</w:t>
            </w:r>
            <w:r>
              <w:rPr>
                <w:rFonts w:cs="Times New Roman"/>
                <w:bCs/>
                <w:sz w:val="28"/>
                <w:szCs w:val="28"/>
                <w:lang w:eastAsia="ru-RU"/>
              </w:rPr>
              <w:t>є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4B5E" w:rsidRDefault="00F73DD6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Листопад</w:t>
            </w:r>
          </w:p>
        </w:tc>
      </w:tr>
    </w:tbl>
    <w:p w:rsidR="00A84B5E" w:rsidRDefault="00A84B5E">
      <w:pPr>
        <w:rPr>
          <w:rFonts w:eastAsia="Times New Roman" w:cs="Times New Roman"/>
          <w:sz w:val="28"/>
        </w:rPr>
      </w:pPr>
    </w:p>
    <w:p w:rsidR="00A84B5E" w:rsidRDefault="00A84B5E">
      <w:pPr>
        <w:rPr>
          <w:rFonts w:eastAsia="Times New Roman" w:cs="Times New Roman"/>
          <w:sz w:val="28"/>
        </w:rPr>
      </w:pPr>
    </w:p>
    <w:p w:rsidR="00A84B5E" w:rsidRDefault="00A84B5E">
      <w:pPr>
        <w:rPr>
          <w:rFonts w:eastAsia="Times New Roman" w:cs="Times New Roman"/>
          <w:sz w:val="28"/>
        </w:rPr>
      </w:pPr>
    </w:p>
    <w:p w:rsidR="00A84B5E" w:rsidRDefault="00F73DD6">
      <w:r>
        <w:rPr>
          <w:rFonts w:eastAsia="Times New Roman" w:cs="Times New Roman"/>
          <w:sz w:val="28"/>
        </w:rPr>
        <w:t xml:space="preserve">Начальник відділу </w:t>
      </w:r>
      <w:r>
        <w:rPr>
          <w:rFonts w:eastAsia="Times New Roman" w:cs="Times New Roman"/>
          <w:sz w:val="28"/>
        </w:rPr>
        <w:t>культури,</w:t>
      </w:r>
    </w:p>
    <w:p w:rsidR="00A84B5E" w:rsidRDefault="00F73DD6"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спорту  та туризму                                                            Михайло ТІТІК</w:t>
      </w:r>
    </w:p>
    <w:sectPr w:rsidR="00A84B5E">
      <w:headerReference w:type="default" r:id="rId10"/>
      <w:pgSz w:w="11906" w:h="16838"/>
      <w:pgMar w:top="1126" w:right="567" w:bottom="1134" w:left="1701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3DD6">
      <w:r>
        <w:separator/>
      </w:r>
    </w:p>
  </w:endnote>
  <w:endnote w:type="continuationSeparator" w:id="0">
    <w:p w:rsidR="00000000" w:rsidRDefault="00F7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3DD6">
      <w:r>
        <w:separator/>
      </w:r>
    </w:p>
  </w:footnote>
  <w:footnote w:type="continuationSeparator" w:id="0">
    <w:p w:rsidR="00000000" w:rsidRDefault="00F7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E" w:rsidRDefault="00A84B5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6FF"/>
    <w:multiLevelType w:val="multilevel"/>
    <w:tmpl w:val="597A00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09598B"/>
    <w:multiLevelType w:val="multilevel"/>
    <w:tmpl w:val="E744D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5E"/>
    <w:rsid w:val="00094BA0"/>
    <w:rsid w:val="00187357"/>
    <w:rsid w:val="00521BE7"/>
    <w:rsid w:val="00866C8C"/>
    <w:rsid w:val="008E2B9D"/>
    <w:rsid w:val="00A84B5E"/>
    <w:rsid w:val="00AC50B3"/>
    <w:rsid w:val="00F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AC50B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C50B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AC50B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C50B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C046-F468-4A83-BB60-F7F55103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PC_USER_4</cp:lastModifiedBy>
  <cp:revision>12</cp:revision>
  <cp:lastPrinted>2024-12-31T09:05:00Z</cp:lastPrinted>
  <dcterms:created xsi:type="dcterms:W3CDTF">2024-12-30T14:00:00Z</dcterms:created>
  <dcterms:modified xsi:type="dcterms:W3CDTF">2024-12-31T09:05:00Z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