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A6" w:rsidRPr="00DF012D" w:rsidRDefault="001762A6" w:rsidP="001762A6">
      <w:pPr>
        <w:keepNext/>
        <w:tabs>
          <w:tab w:val="left" w:pos="10490"/>
        </w:tabs>
        <w:suppressAutoHyphens/>
        <w:spacing w:after="0"/>
        <w:ind w:right="6"/>
        <w:jc w:val="right"/>
        <w:rPr>
          <w:szCs w:val="28"/>
          <w:lang w:val="uk-UA"/>
        </w:rPr>
      </w:pPr>
      <w:r w:rsidRPr="00DF012D">
        <w:rPr>
          <w:szCs w:val="28"/>
          <w:lang w:val="uk-UA"/>
        </w:rPr>
        <w:t>Додаток 1</w:t>
      </w:r>
    </w:p>
    <w:p w:rsidR="001762A6" w:rsidRPr="00DF012D" w:rsidRDefault="001762A6" w:rsidP="001762A6">
      <w:pPr>
        <w:keepNext/>
        <w:tabs>
          <w:tab w:val="left" w:pos="10490"/>
        </w:tabs>
        <w:suppressAutoHyphens/>
        <w:spacing w:after="0"/>
        <w:ind w:left="9639"/>
        <w:rPr>
          <w:szCs w:val="28"/>
          <w:lang w:val="uk-UA"/>
        </w:rPr>
      </w:pPr>
    </w:p>
    <w:p w:rsidR="001762A6" w:rsidRPr="00DF012D" w:rsidRDefault="001762A6" w:rsidP="001762A6">
      <w:pPr>
        <w:keepNext/>
        <w:tabs>
          <w:tab w:val="left" w:pos="10490"/>
        </w:tabs>
        <w:suppressAutoHyphens/>
        <w:spacing w:after="0"/>
        <w:ind w:left="1049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>до Середньострокового плану пріоритетних публічних ін</w:t>
      </w:r>
      <w:r w:rsidR="00DF012D" w:rsidRPr="00DF012D">
        <w:rPr>
          <w:szCs w:val="28"/>
          <w:lang w:val="uk-UA"/>
        </w:rPr>
        <w:t xml:space="preserve">вестицій Решетилівської </w:t>
      </w:r>
      <w:r w:rsidRPr="00DF012D">
        <w:rPr>
          <w:szCs w:val="28"/>
          <w:lang w:val="uk-UA"/>
        </w:rPr>
        <w:t>міської територіальної громади на 2026-2028 роки</w:t>
      </w:r>
    </w:p>
    <w:p w:rsidR="001762A6" w:rsidRPr="00DF012D" w:rsidRDefault="001762A6" w:rsidP="001762A6">
      <w:pPr>
        <w:tabs>
          <w:tab w:val="left" w:pos="12476"/>
        </w:tabs>
        <w:jc w:val="center"/>
        <w:rPr>
          <w:szCs w:val="28"/>
          <w:lang w:val="uk-UA"/>
        </w:rPr>
      </w:pPr>
    </w:p>
    <w:p w:rsidR="001762A6" w:rsidRPr="00DF012D" w:rsidRDefault="001762A6" w:rsidP="001762A6">
      <w:pPr>
        <w:tabs>
          <w:tab w:val="left" w:pos="12476"/>
        </w:tabs>
        <w:jc w:val="center"/>
        <w:rPr>
          <w:b/>
          <w:bCs/>
          <w:szCs w:val="28"/>
          <w:lang w:val="uk-UA"/>
        </w:rPr>
      </w:pPr>
      <w:r w:rsidRPr="00DF012D">
        <w:rPr>
          <w:b/>
          <w:bCs/>
          <w:szCs w:val="28"/>
          <w:lang w:val="uk-UA"/>
        </w:rPr>
        <w:t>Основні напрями публічного інвестування</w:t>
      </w:r>
    </w:p>
    <w:p w:rsidR="001762A6" w:rsidRPr="00DF012D" w:rsidRDefault="001762A6" w:rsidP="001762A6">
      <w:pPr>
        <w:tabs>
          <w:tab w:val="left" w:pos="12476"/>
        </w:tabs>
        <w:jc w:val="center"/>
        <w:rPr>
          <w:bCs/>
          <w:szCs w:val="28"/>
          <w:lang w:val="uk-UA"/>
        </w:rPr>
      </w:pPr>
    </w:p>
    <w:p w:rsidR="001762A6" w:rsidRPr="00DF012D" w:rsidRDefault="001762A6" w:rsidP="001762A6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 xml:space="preserve">Галузь (сектор) для публічного інвестування – Освіта </w:t>
      </w:r>
    </w:p>
    <w:p w:rsidR="001762A6" w:rsidRPr="00DF012D" w:rsidRDefault="00DF012D" w:rsidP="001762A6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Суб’єкт, відповідальний</w:t>
      </w:r>
      <w:r w:rsidR="001762A6" w:rsidRPr="00DF012D">
        <w:rPr>
          <w:szCs w:val="28"/>
          <w:lang w:val="uk-UA"/>
        </w:rPr>
        <w:t xml:space="preserve"> за галузь (сектор) для публічного інвестування – Відділ освіти Решетилівської міської ради</w:t>
      </w:r>
    </w:p>
    <w:p w:rsidR="001762A6" w:rsidRPr="00FD621B" w:rsidRDefault="001762A6" w:rsidP="001762A6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>Граничний сукупний обсяг публічних інвестицій на середньостроковий період – 32 1</w:t>
      </w:r>
      <w:r w:rsidR="00DF012D">
        <w:rPr>
          <w:szCs w:val="28"/>
          <w:lang w:val="uk-UA"/>
        </w:rPr>
        <w:t>54,4 тис.</w:t>
      </w:r>
      <w:r w:rsidR="00FD621B" w:rsidRPr="00DF012D">
        <w:rPr>
          <w:szCs w:val="28"/>
          <w:lang w:val="uk-UA"/>
        </w:rPr>
        <w:t>грн.</w:t>
      </w:r>
    </w:p>
    <w:p w:rsidR="001762A6" w:rsidRPr="00FD621B" w:rsidRDefault="001762A6" w:rsidP="001762A6">
      <w:pPr>
        <w:tabs>
          <w:tab w:val="left" w:pos="12476"/>
        </w:tabs>
        <w:spacing w:after="0"/>
        <w:jc w:val="both"/>
        <w:rPr>
          <w:szCs w:val="28"/>
          <w:lang w:val="uk-UA"/>
        </w:rPr>
      </w:pPr>
    </w:p>
    <w:tbl>
      <w:tblPr>
        <w:tblW w:w="15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2229"/>
        <w:gridCol w:w="2060"/>
        <w:gridCol w:w="2838"/>
        <w:gridCol w:w="2057"/>
        <w:gridCol w:w="2044"/>
        <w:gridCol w:w="2208"/>
      </w:tblGrid>
      <w:tr w:rsidR="001762A6" w:rsidRPr="00FD621B" w:rsidTr="00730B3E">
        <w:trPr>
          <w:tblHeader/>
        </w:trPr>
        <w:tc>
          <w:tcPr>
            <w:tcW w:w="1945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229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Діючі проєкти/програми</w:t>
            </w:r>
          </w:p>
        </w:tc>
        <w:tc>
          <w:tcPr>
            <w:tcW w:w="2060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2838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2057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2044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Ціль 2028</w:t>
            </w:r>
            <w:r w:rsidR="00DF012D"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08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Стратегія</w:t>
            </w:r>
          </w:p>
        </w:tc>
      </w:tr>
      <w:tr w:rsidR="001762A6" w:rsidRPr="00FD621B" w:rsidTr="00730B3E">
        <w:tc>
          <w:tcPr>
            <w:tcW w:w="1945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Забезпечення закладів загальної середньої освіти засобами навчання та обладнання</w:t>
            </w:r>
            <w:r w:rsidR="00D621DC">
              <w:rPr>
                <w:sz w:val="24"/>
                <w:szCs w:val="24"/>
                <w:lang w:val="uk-UA"/>
              </w:rPr>
              <w:t xml:space="preserve">м в межах впровадження реформи </w:t>
            </w:r>
            <w:proofErr w:type="spellStart"/>
            <w:r w:rsidR="00D621DC">
              <w:rPr>
                <w:sz w:val="24"/>
                <w:szCs w:val="24"/>
                <w:lang w:val="uk-UA"/>
              </w:rPr>
              <w:t>„</w:t>
            </w:r>
            <w:r w:rsidR="00DF012D">
              <w:rPr>
                <w:sz w:val="24"/>
                <w:szCs w:val="24"/>
                <w:lang w:val="uk-UA"/>
              </w:rPr>
              <w:t>Нова</w:t>
            </w:r>
            <w:proofErr w:type="spellEnd"/>
            <w:r w:rsidR="00DF012D">
              <w:rPr>
                <w:sz w:val="24"/>
                <w:szCs w:val="24"/>
                <w:lang w:val="uk-UA"/>
              </w:rPr>
              <w:t xml:space="preserve"> українська школа</w:t>
            </w:r>
            <w:r w:rsidR="00D621DC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2229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Забезпечення якісної, сучасної та доступ</w:t>
            </w:r>
            <w:r w:rsidR="00D621DC">
              <w:rPr>
                <w:sz w:val="24"/>
                <w:szCs w:val="24"/>
                <w:lang w:val="uk-UA"/>
              </w:rPr>
              <w:t xml:space="preserve">ної загальної середньої освіти </w:t>
            </w:r>
            <w:proofErr w:type="spellStart"/>
            <w:r w:rsidR="00D621DC">
              <w:rPr>
                <w:sz w:val="24"/>
                <w:szCs w:val="24"/>
                <w:lang w:val="uk-UA"/>
              </w:rPr>
              <w:t>„Нова</w:t>
            </w:r>
            <w:proofErr w:type="spellEnd"/>
            <w:r w:rsidR="00D621DC">
              <w:rPr>
                <w:sz w:val="24"/>
                <w:szCs w:val="24"/>
                <w:lang w:val="uk-UA"/>
              </w:rPr>
              <w:t xml:space="preserve"> українська школа”</w:t>
            </w:r>
            <w:r w:rsidRPr="00FD621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60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</w:t>
            </w:r>
            <w:bookmarkStart w:id="0" w:name="_GoBack"/>
            <w:bookmarkEnd w:id="0"/>
            <w:r w:rsidRPr="00FD621B">
              <w:rPr>
                <w:sz w:val="24"/>
                <w:szCs w:val="24"/>
                <w:lang w:val="uk-UA"/>
              </w:rPr>
              <w:t>кільна освіта</w:t>
            </w:r>
          </w:p>
        </w:tc>
        <w:tc>
          <w:tcPr>
            <w:tcW w:w="2838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</w:p>
        </w:tc>
        <w:tc>
          <w:tcPr>
            <w:tcW w:w="2057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1762A6" w:rsidRPr="00FD621B" w:rsidRDefault="00DF012D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Повне оснащення необхідних кабінетів</w:t>
            </w:r>
          </w:p>
        </w:tc>
        <w:tc>
          <w:tcPr>
            <w:tcW w:w="2208" w:type="dxa"/>
          </w:tcPr>
          <w:p w:rsidR="00541EAF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Державна стратегія регіонального розвитку на 2021- 2027 роки,</w:t>
            </w:r>
          </w:p>
          <w:p w:rsidR="00541EAF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Стратегія розвитку </w:t>
            </w:r>
          </w:p>
          <w:p w:rsidR="001762A6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Решетилівської міської територіальної громади до 2027 року </w:t>
            </w:r>
          </w:p>
        </w:tc>
      </w:tr>
      <w:tr w:rsidR="001762A6" w:rsidRPr="00FD621B" w:rsidTr="00730B3E">
        <w:trPr>
          <w:trHeight w:val="2745"/>
        </w:trPr>
        <w:tc>
          <w:tcPr>
            <w:tcW w:w="1945" w:type="dxa"/>
          </w:tcPr>
          <w:p w:rsidR="00541EAF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lastRenderedPageBreak/>
              <w:t xml:space="preserve">Безперешкодний доступ до якісної освіти - </w:t>
            </w:r>
          </w:p>
          <w:p w:rsidR="001762A6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шкільні автобуси</w:t>
            </w:r>
          </w:p>
        </w:tc>
        <w:tc>
          <w:tcPr>
            <w:tcW w:w="2229" w:type="dxa"/>
          </w:tcPr>
          <w:p w:rsidR="00541EAF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Безперешкодний доступ до якісної освіти - </w:t>
            </w:r>
          </w:p>
          <w:p w:rsidR="001762A6" w:rsidRPr="00FD621B" w:rsidRDefault="00541EAF" w:rsidP="00541EAF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шкільні автобуси</w:t>
            </w:r>
          </w:p>
        </w:tc>
        <w:tc>
          <w:tcPr>
            <w:tcW w:w="2060" w:type="dxa"/>
          </w:tcPr>
          <w:p w:rsidR="001762A6" w:rsidRPr="00FD621B" w:rsidRDefault="00541EAF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838" w:type="dxa"/>
          </w:tcPr>
          <w:p w:rsidR="001762A6" w:rsidRPr="00FD621B" w:rsidRDefault="008624F8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Кількість наявних шкільних автобусів (в тому числі для перевезення дітей з обмеженими фізичними можливостями)</w:t>
            </w:r>
          </w:p>
        </w:tc>
        <w:tc>
          <w:tcPr>
            <w:tcW w:w="2057" w:type="dxa"/>
          </w:tcPr>
          <w:p w:rsidR="001762A6" w:rsidRPr="00FD621B" w:rsidRDefault="001762A6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1762A6" w:rsidRPr="00FD621B" w:rsidRDefault="00DF012D" w:rsidP="00DF012D">
            <w:pPr>
              <w:tabs>
                <w:tab w:val="left" w:pos="12476"/>
              </w:tabs>
              <w:spacing w:after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DF012D">
              <w:rPr>
                <w:sz w:val="24"/>
                <w:szCs w:val="24"/>
                <w:lang w:val="uk-UA"/>
              </w:rPr>
              <w:t>+2</w:t>
            </w:r>
          </w:p>
        </w:tc>
        <w:tc>
          <w:tcPr>
            <w:tcW w:w="2208" w:type="dxa"/>
          </w:tcPr>
          <w:p w:rsidR="001762A6" w:rsidRPr="00FD621B" w:rsidRDefault="008624F8" w:rsidP="008624F8">
            <w:pPr>
              <w:tabs>
                <w:tab w:val="left" w:pos="12476"/>
              </w:tabs>
              <w:spacing w:after="0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Стратегічний план діяльності МОН до 2027,</w:t>
            </w:r>
          </w:p>
          <w:p w:rsidR="008624F8" w:rsidRPr="00FD621B" w:rsidRDefault="008624F8" w:rsidP="008624F8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Стратегія розвитку </w:t>
            </w:r>
          </w:p>
          <w:p w:rsidR="008624F8" w:rsidRPr="00FD621B" w:rsidRDefault="008624F8" w:rsidP="008624F8">
            <w:pPr>
              <w:tabs>
                <w:tab w:val="left" w:pos="12476"/>
              </w:tabs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Решетилівської міської територіальної громади до 2027 року</w:t>
            </w:r>
          </w:p>
        </w:tc>
      </w:tr>
      <w:tr w:rsidR="00541EAF" w:rsidRPr="00FD621B" w:rsidTr="00730B3E">
        <w:trPr>
          <w:trHeight w:val="500"/>
        </w:trPr>
        <w:tc>
          <w:tcPr>
            <w:tcW w:w="1945" w:type="dxa"/>
          </w:tcPr>
          <w:p w:rsidR="00541EAF" w:rsidRPr="00FD621B" w:rsidRDefault="008624F8" w:rsidP="008624F8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Модернізація інфраструктури закладів освіти</w:t>
            </w:r>
          </w:p>
        </w:tc>
        <w:tc>
          <w:tcPr>
            <w:tcW w:w="2229" w:type="dxa"/>
          </w:tcPr>
          <w:p w:rsidR="008624F8" w:rsidRPr="00FD621B" w:rsidRDefault="008624F8" w:rsidP="008624F8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Реконструкція та проведення заходів з енергозбереження </w:t>
            </w:r>
          </w:p>
          <w:p w:rsidR="00541EAF" w:rsidRPr="00FD621B" w:rsidRDefault="008624F8" w:rsidP="008624F8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Опорного закладу «Решетилівський ліцей імені І.Л. Олійника Решетилівської міської ради» по вул. Покровська, 37 м. Решетилівка Полтавської області</w:t>
            </w:r>
          </w:p>
        </w:tc>
        <w:tc>
          <w:tcPr>
            <w:tcW w:w="2060" w:type="dxa"/>
          </w:tcPr>
          <w:p w:rsidR="00541EAF" w:rsidRPr="00FD621B" w:rsidRDefault="00541EAF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838" w:type="dxa"/>
          </w:tcPr>
          <w:p w:rsidR="00541EAF" w:rsidRPr="00FD621B" w:rsidRDefault="008624F8" w:rsidP="008624F8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Кількість модернізованих закладів освіти</w:t>
            </w:r>
          </w:p>
        </w:tc>
        <w:tc>
          <w:tcPr>
            <w:tcW w:w="2057" w:type="dxa"/>
          </w:tcPr>
          <w:p w:rsidR="00541EAF" w:rsidRPr="00FD621B" w:rsidRDefault="00541EAF" w:rsidP="008624F8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4" w:type="dxa"/>
          </w:tcPr>
          <w:p w:rsidR="00541EAF" w:rsidRPr="00FD621B" w:rsidRDefault="00DF012D" w:rsidP="00DF012D">
            <w:pPr>
              <w:tabs>
                <w:tab w:val="left" w:pos="12476"/>
              </w:tabs>
              <w:spacing w:after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  <w:r w:rsidR="008624F8" w:rsidRPr="00FD6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08" w:type="dxa"/>
          </w:tcPr>
          <w:p w:rsidR="00D662B0" w:rsidRPr="00FD621B" w:rsidRDefault="00D662B0" w:rsidP="00D662B0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Стратегія розвитку </w:t>
            </w:r>
          </w:p>
          <w:p w:rsidR="00541EAF" w:rsidRPr="00FD621B" w:rsidRDefault="00D662B0" w:rsidP="00D662B0">
            <w:pPr>
              <w:tabs>
                <w:tab w:val="left" w:pos="12476"/>
              </w:tabs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Решетилівської міської територіальної громади до 2027 року</w:t>
            </w:r>
          </w:p>
        </w:tc>
      </w:tr>
    </w:tbl>
    <w:p w:rsidR="00CA616F" w:rsidRDefault="00CA616F" w:rsidP="00DF012D">
      <w:pPr>
        <w:spacing w:after="0"/>
        <w:rPr>
          <w:lang w:val="uk-UA"/>
        </w:rPr>
      </w:pPr>
    </w:p>
    <w:p w:rsidR="00DF012D" w:rsidRDefault="00DF012D" w:rsidP="00DF012D">
      <w:pPr>
        <w:spacing w:after="0"/>
        <w:rPr>
          <w:lang w:val="uk-UA"/>
        </w:rPr>
      </w:pPr>
    </w:p>
    <w:p w:rsidR="00DF012D" w:rsidRDefault="00DF012D" w:rsidP="00DF012D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 xml:space="preserve">Начальник відділу </w:t>
      </w:r>
    </w:p>
    <w:p w:rsidR="00DF012D" w:rsidRDefault="00DF012D" w:rsidP="00DF012D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 xml:space="preserve">економічного розвитку, торгівлі </w:t>
      </w:r>
    </w:p>
    <w:p w:rsidR="00DF012D" w:rsidRDefault="00DF012D" w:rsidP="00DF012D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>та залучення інвестицій</w:t>
      </w:r>
      <w:r>
        <w:rPr>
          <w:szCs w:val="28"/>
          <w:lang w:val="uk-UA" w:eastAsia="x-none"/>
        </w:rPr>
        <w:tab/>
        <w:t xml:space="preserve">                                          </w:t>
      </w:r>
      <w:r w:rsidR="00D621DC">
        <w:rPr>
          <w:szCs w:val="28"/>
          <w:lang w:val="uk-UA" w:eastAsia="x-none"/>
        </w:rPr>
        <w:t xml:space="preserve">                                                                       </w:t>
      </w:r>
      <w:r>
        <w:rPr>
          <w:szCs w:val="28"/>
          <w:lang w:val="uk-UA" w:eastAsia="x-none"/>
        </w:rPr>
        <w:t xml:space="preserve">    Андрій РОМАНОВ</w:t>
      </w:r>
    </w:p>
    <w:p w:rsidR="00DF012D" w:rsidRPr="00FD621B" w:rsidRDefault="00DF012D">
      <w:pPr>
        <w:rPr>
          <w:lang w:val="uk-UA"/>
        </w:rPr>
      </w:pPr>
    </w:p>
    <w:p w:rsidR="00CA616F" w:rsidRPr="00FD621B" w:rsidRDefault="00CA616F">
      <w:pPr>
        <w:spacing w:after="200" w:line="276" w:lineRule="auto"/>
        <w:rPr>
          <w:lang w:val="uk-UA"/>
        </w:rPr>
      </w:pPr>
    </w:p>
    <w:sectPr w:rsidR="00CA616F" w:rsidRPr="00FD621B" w:rsidSect="00D621DC">
      <w:headerReference w:type="default" r:id="rId7"/>
      <w:pgSz w:w="16838" w:h="11906" w:orient="landscape"/>
      <w:pgMar w:top="1701" w:right="850" w:bottom="850" w:left="85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DC" w:rsidRDefault="00D621DC" w:rsidP="00D621DC">
      <w:pPr>
        <w:spacing w:after="0"/>
      </w:pPr>
      <w:r>
        <w:separator/>
      </w:r>
    </w:p>
  </w:endnote>
  <w:endnote w:type="continuationSeparator" w:id="0">
    <w:p w:rsidR="00D621DC" w:rsidRDefault="00D621DC" w:rsidP="00D62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DC" w:rsidRDefault="00D621DC" w:rsidP="00D621DC">
      <w:pPr>
        <w:spacing w:after="0"/>
      </w:pPr>
      <w:r>
        <w:separator/>
      </w:r>
    </w:p>
  </w:footnote>
  <w:footnote w:type="continuationSeparator" w:id="0">
    <w:p w:rsidR="00D621DC" w:rsidRDefault="00D621DC" w:rsidP="00D621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33343"/>
      <w:docPartObj>
        <w:docPartGallery w:val="Page Numbers (Top of Page)"/>
        <w:docPartUnique/>
      </w:docPartObj>
    </w:sdtPr>
    <w:sdtContent>
      <w:p w:rsidR="00D621DC" w:rsidRDefault="00D621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21DC" w:rsidRDefault="00D62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A6"/>
    <w:rsid w:val="00147A4E"/>
    <w:rsid w:val="001762A6"/>
    <w:rsid w:val="002B20A1"/>
    <w:rsid w:val="002E68E1"/>
    <w:rsid w:val="003E3AF4"/>
    <w:rsid w:val="00541EAF"/>
    <w:rsid w:val="00631EFE"/>
    <w:rsid w:val="00730B3E"/>
    <w:rsid w:val="008624F8"/>
    <w:rsid w:val="00CA616F"/>
    <w:rsid w:val="00D621DC"/>
    <w:rsid w:val="00D662B0"/>
    <w:rsid w:val="00DF012D"/>
    <w:rsid w:val="00F023DB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A6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DC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621DC"/>
    <w:rPr>
      <w:rFonts w:ascii="Times New Roman" w:eastAsia="Aptos" w:hAnsi="Times New Roman" w:cs="Times New Roman"/>
      <w:kern w:val="2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D621DC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21DC"/>
    <w:rPr>
      <w:rFonts w:ascii="Times New Roman" w:eastAsia="Aptos" w:hAnsi="Times New Roman" w:cs="Times New Roman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A6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DC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621DC"/>
    <w:rPr>
      <w:rFonts w:ascii="Times New Roman" w:eastAsia="Aptos" w:hAnsi="Times New Roman" w:cs="Times New Roman"/>
      <w:kern w:val="2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D621DC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21DC"/>
    <w:rPr>
      <w:rFonts w:ascii="Times New Roman" w:eastAsia="Aptos" w:hAnsi="Times New Roman" w:cs="Times New Roman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User-PC7</cp:lastModifiedBy>
  <cp:revision>9</cp:revision>
  <cp:lastPrinted>2025-08-27T12:16:00Z</cp:lastPrinted>
  <dcterms:created xsi:type="dcterms:W3CDTF">2025-08-26T11:50:00Z</dcterms:created>
  <dcterms:modified xsi:type="dcterms:W3CDTF">2025-08-27T13:00:00Z</dcterms:modified>
</cp:coreProperties>
</file>