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20" w:leader="none"/>
        </w:tabs>
        <w:spacing w:lineRule="auto" w:line="240" w:before="0" w:after="0"/>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drawing>
          <wp:anchor behindDoc="0" distT="0" distB="0" distL="0" distR="0" simplePos="0" locked="0" layoutInCell="1" allowOverlap="1" relativeHeight="2">
            <wp:simplePos x="0" y="0"/>
            <wp:positionH relativeFrom="column">
              <wp:posOffset>2766695</wp:posOffset>
            </wp:positionH>
            <wp:positionV relativeFrom="paragraph">
              <wp:posOffset>-416560</wp:posOffset>
            </wp:positionV>
            <wp:extent cx="436880" cy="61785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6880" cy="617855"/>
                    </a:xfrm>
                    <a:prstGeom prst="rect">
                      <a:avLst/>
                    </a:prstGeom>
                  </pic:spPr>
                </pic:pic>
              </a:graphicData>
            </a:graphic>
          </wp:anchor>
        </w:drawing>
      </w:r>
    </w:p>
    <w:p>
      <w:pPr>
        <w:pStyle w:val="Normal"/>
        <w:spacing w:lineRule="auto" w:line="240" w:before="0" w:after="0"/>
        <w:jc w:val="center"/>
        <w:rPr>
          <w:rFonts w:ascii="Times New Roman" w:hAnsi="Times New Roman" w:eastAsia="Calibri" w:cs="Times New Roman"/>
          <w:b/>
          <w:b/>
          <w:sz w:val="20"/>
          <w:szCs w:val="20"/>
          <w:lang w:val="uk-UA"/>
        </w:rPr>
      </w:pPr>
      <w:r>
        <w:rPr>
          <w:rFonts w:eastAsia="Calibri" w:cs="Times New Roman" w:ascii="Times New Roman" w:hAnsi="Times New Roman"/>
          <w:b/>
          <w:sz w:val="28"/>
          <w:szCs w:val="28"/>
          <w:lang w:val="uk-UA"/>
        </w:rPr>
        <w:t xml:space="preserve">       </w:t>
      </w:r>
      <w:r>
        <w:rPr>
          <w:rFonts w:eastAsia="Calibri" w:cs="Times New Roman" w:ascii="Times New Roman" w:hAnsi="Times New Roman"/>
          <w:b/>
          <w:sz w:val="28"/>
          <w:szCs w:val="28"/>
          <w:lang w:val="uk-UA"/>
        </w:rPr>
        <w:t>РЕШЕТИЛІВСЬКА МІСЬКА РАДА</w:t>
      </w:r>
    </w:p>
    <w:p>
      <w:pPr>
        <w:pStyle w:val="Normal"/>
        <w:spacing w:lineRule="auto" w:line="240" w:before="0" w:after="0"/>
        <w:ind w:firstLine="709"/>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ПОЛТАВСЬКОЇ ОБЛАСТІ</w:t>
      </w:r>
    </w:p>
    <w:p>
      <w:pPr>
        <w:pStyle w:val="Normal"/>
        <w:spacing w:lineRule="auto" w:line="240" w:before="0" w:after="0"/>
        <w:ind w:firstLine="709"/>
        <w:jc w:val="center"/>
        <w:rPr>
          <w:highlight w:val="white"/>
        </w:rPr>
      </w:pPr>
      <w:r>
        <w:rPr>
          <w:rFonts w:eastAsia="Calibri" w:cs="Times New Roman" w:ascii="Times New Roman" w:hAnsi="Times New Roman"/>
          <w:b/>
          <w:sz w:val="28"/>
          <w:szCs w:val="28"/>
          <w:highlight w:val="white"/>
          <w:lang w:val="uk-UA"/>
        </w:rPr>
        <w:t>(</w:t>
      </w:r>
      <w:r>
        <w:rPr>
          <w:rFonts w:cs="Times New Roman" w:ascii="Times New Roman" w:hAnsi="Times New Roman"/>
          <w:b/>
          <w:sz w:val="28"/>
          <w:szCs w:val="28"/>
          <w:highlight w:val="white"/>
          <w:lang w:val="uk-UA"/>
        </w:rPr>
        <w:t>перша сесія восьмого скликання)</w:t>
      </w:r>
    </w:p>
    <w:p>
      <w:pPr>
        <w:pStyle w:val="Normal"/>
        <w:spacing w:lineRule="auto" w:line="240" w:before="0" w:after="0"/>
        <w:ind w:firstLine="709"/>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 xml:space="preserve">  </w:t>
      </w:r>
      <w:r>
        <w:rPr>
          <w:rFonts w:eastAsia="Calibri" w:cs="Times New Roman" w:ascii="Times New Roman" w:hAnsi="Times New Roman"/>
          <w:b/>
          <w:sz w:val="28"/>
          <w:szCs w:val="28"/>
          <w:lang w:val="uk-UA"/>
        </w:rPr>
        <w:t>РІШЕННЯ</w:t>
      </w:r>
    </w:p>
    <w:p>
      <w:pPr>
        <w:pStyle w:val="Normal"/>
        <w:spacing w:lineRule="auto" w:line="240" w:before="0" w:after="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highlight w:val="white"/>
          <w:lang w:val="uk-UA"/>
        </w:rPr>
        <w:t xml:space="preserve">15 грудня 2020 року                                                                              № </w:t>
      </w:r>
      <w:r>
        <w:rPr>
          <w:rFonts w:cs="Times New Roman" w:ascii="Times New Roman" w:hAnsi="Times New Roman"/>
          <w:sz w:val="28"/>
          <w:szCs w:val="28"/>
          <w:highlight w:val="white"/>
          <w:lang w:val="uk-UA"/>
        </w:rPr>
        <w:t>29</w:t>
      </w:r>
      <w:r>
        <w:rPr>
          <w:rFonts w:cs="Times New Roman" w:ascii="Times New Roman" w:hAnsi="Times New Roman"/>
          <w:sz w:val="28"/>
          <w:szCs w:val="28"/>
          <w:highlight w:val="white"/>
          <w:lang w:val="uk-UA"/>
        </w:rPr>
        <w:t>-1-VІІI</w:t>
      </w:r>
    </w:p>
    <w:p>
      <w:pPr>
        <w:pStyle w:val="Normal"/>
        <w:shd w:val="clear" w:color="auto" w:fill="FFFFFF"/>
        <w:spacing w:lineRule="auto" w:line="240" w:before="0" w:after="0"/>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pacing w:lineRule="auto" w:line="240" w:before="0" w:after="0"/>
        <w:jc w:val="both"/>
        <w:rPr>
          <w:lang w:val="uk-UA"/>
        </w:rPr>
      </w:pPr>
      <w:r>
        <w:rPr>
          <w:rFonts w:eastAsia="Times New Roman" w:cs="Times New Roman" w:ascii="Times New Roman" w:hAnsi="Times New Roman"/>
          <w:bCs/>
          <w:sz w:val="28"/>
          <w:szCs w:val="28"/>
          <w:shd w:fill="FFFFFF" w:val="clear"/>
          <w:lang w:val="uk-UA" w:eastAsia="ru-RU"/>
        </w:rPr>
        <w:t xml:space="preserve">Про затвердження Положення </w:t>
      </w:r>
    </w:p>
    <w:p>
      <w:pPr>
        <w:pStyle w:val="Normal"/>
        <w:shd w:val="clear" w:color="auto" w:fill="FFFFFF"/>
        <w:spacing w:lineRule="auto" w:line="240" w:before="0" w:after="0"/>
        <w:jc w:val="both"/>
        <w:rPr>
          <w:lang w:val="uk-UA"/>
        </w:rPr>
      </w:pPr>
      <w:r>
        <w:rPr>
          <w:rFonts w:eastAsia="Times New Roman" w:cs="Times New Roman" w:ascii="Times New Roman" w:hAnsi="Times New Roman"/>
          <w:bCs/>
          <w:color w:val="000000"/>
          <w:sz w:val="28"/>
          <w:szCs w:val="28"/>
          <w:shd w:fill="FFFFFF" w:val="clear"/>
          <w:lang w:val="uk-UA" w:eastAsia="ru-RU"/>
        </w:rPr>
        <w:t>про старосту селища, сіл</w:t>
      </w:r>
    </w:p>
    <w:p>
      <w:pPr>
        <w:pStyle w:val="Normal"/>
        <w:shd w:val="clear" w:color="auto" w:fill="FFFFFF"/>
        <w:spacing w:lineRule="auto" w:line="240" w:before="0" w:after="0"/>
        <w:jc w:val="both"/>
        <w:rPr>
          <w:lang w:val="uk-UA"/>
        </w:rPr>
      </w:pPr>
      <w:r>
        <w:rPr>
          <w:rFonts w:eastAsia="Times New Roman" w:cs="Times New Roman" w:ascii="Times New Roman" w:hAnsi="Times New Roman"/>
          <w:bCs/>
          <w:color w:val="000000"/>
          <w:sz w:val="28"/>
          <w:szCs w:val="28"/>
          <w:shd w:fill="FFFFFF" w:val="clear"/>
          <w:lang w:val="uk-UA" w:eastAsia="ru-RU"/>
        </w:rPr>
        <w:t xml:space="preserve">Решетилівської міської територіальної </w:t>
      </w:r>
    </w:p>
    <w:p>
      <w:pPr>
        <w:pStyle w:val="Normal"/>
        <w:shd w:val="clear" w:color="auto" w:fill="FFFFFF"/>
        <w:spacing w:lineRule="auto" w:line="240" w:before="0" w:after="0"/>
        <w:jc w:val="both"/>
        <w:rPr>
          <w:lang w:val="uk-UA"/>
        </w:rPr>
      </w:pPr>
      <w:r>
        <w:rPr>
          <w:rFonts w:eastAsia="Times New Roman" w:cs="Times New Roman" w:ascii="Times New Roman" w:hAnsi="Times New Roman"/>
          <w:bCs/>
          <w:color w:val="000000"/>
          <w:sz w:val="28"/>
          <w:szCs w:val="28"/>
          <w:shd w:fill="FFFFFF" w:val="clear"/>
          <w:lang w:val="uk-UA" w:eastAsia="ru-RU"/>
        </w:rPr>
        <w:t>громади</w:t>
      </w:r>
    </w:p>
    <w:p>
      <w:pPr>
        <w:pStyle w:val="Normal"/>
        <w:shd w:val="clear" w:color="auto" w:fill="FFFFFF"/>
        <w:spacing w:lineRule="auto" w:line="240" w:before="0" w:after="0"/>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ind w:firstLine="885"/>
        <w:jc w:val="both"/>
        <w:rPr>
          <w:lang w:val="uk-UA"/>
        </w:rPr>
      </w:pPr>
      <w:r>
        <w:rPr>
          <w:rFonts w:eastAsia="Times New Roman" w:cs="Times New Roman" w:ascii="Times New Roman" w:hAnsi="Times New Roman"/>
          <w:color w:val="000000"/>
          <w:sz w:val="28"/>
          <w:szCs w:val="28"/>
          <w:shd w:fill="FFFFFF" w:val="clear"/>
          <w:lang w:val="uk-UA" w:eastAsia="ru-RU"/>
        </w:rPr>
        <w:t>Відповідно до пункту 2 частини 3 статті 26, 54</w:t>
      </w:r>
      <w:r>
        <w:rPr>
          <w:rFonts w:eastAsia="Times New Roman" w:cs="Times New Roman" w:ascii="Times New Roman" w:hAnsi="Times New Roman"/>
          <w:color w:val="000000"/>
          <w:sz w:val="28"/>
          <w:szCs w:val="28"/>
          <w:shd w:fill="FFFFFF" w:val="clear"/>
          <w:vertAlign w:val="superscript"/>
          <w:lang w:val="uk-UA" w:eastAsia="ru-RU"/>
        </w:rPr>
        <w:t>1</w:t>
      </w:r>
      <w:r>
        <w:rPr>
          <w:rFonts w:eastAsia="Times New Roman" w:cs="Times New Roman" w:ascii="Times New Roman" w:hAnsi="Times New Roman"/>
          <w:color w:val="000000"/>
          <w:sz w:val="28"/>
          <w:szCs w:val="28"/>
          <w:shd w:fill="FFFFFF" w:val="clear"/>
          <w:lang w:val="uk-UA" w:eastAsia="ru-RU"/>
        </w:rPr>
        <w:t xml:space="preserve">  Закону України „Про місцеве самоврядування в Україні”, Решетилівська </w:t>
      </w:r>
      <w:r>
        <w:rPr>
          <w:rFonts w:eastAsia="Times New Roman" w:cs="Times New Roman" w:ascii="Times New Roman" w:hAnsi="Times New Roman"/>
          <w:color w:val="000000"/>
          <w:sz w:val="28"/>
          <w:szCs w:val="28"/>
          <w:lang w:val="uk-UA" w:eastAsia="ru-RU"/>
        </w:rPr>
        <w:t>міська рада</w:t>
      </w:r>
    </w:p>
    <w:p>
      <w:pPr>
        <w:pStyle w:val="Normal"/>
        <w:shd w:val="clear" w:color="auto" w:fill="FFFFFF"/>
        <w:spacing w:lineRule="auto" w:line="240" w:before="0" w:after="0"/>
        <w:jc w:val="both"/>
        <w:rPr>
          <w:rFonts w:ascii="Times New Roman" w:hAnsi="Times New Roman" w:eastAsia="Times New Roman" w:cs="Times New Roman"/>
          <w:b/>
          <w:b/>
          <w:color w:val="000000"/>
          <w:sz w:val="18"/>
          <w:szCs w:val="18"/>
          <w:lang w:val="uk-UA" w:eastAsia="ru-RU"/>
        </w:rPr>
      </w:pPr>
      <w:r>
        <w:rPr>
          <w:rFonts w:eastAsia="Times New Roman" w:cs="Times New Roman" w:ascii="Times New Roman" w:hAnsi="Times New Roman"/>
          <w:b/>
          <w:color w:val="000000"/>
          <w:sz w:val="28"/>
          <w:szCs w:val="28"/>
          <w:lang w:val="uk-UA" w:eastAsia="ru-RU"/>
        </w:rPr>
        <w:t>ВИРІШИЛА:</w:t>
      </w:r>
    </w:p>
    <w:p>
      <w:pPr>
        <w:pStyle w:val="Normal"/>
        <w:shd w:val="clear" w:color="auto" w:fill="FFFFFF"/>
        <w:spacing w:lineRule="auto" w:line="240" w:before="0" w:after="0"/>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jc w:val="both"/>
        <w:rPr>
          <w:lang w:val="uk-UA"/>
        </w:rPr>
      </w:pPr>
      <w:r>
        <w:rPr>
          <w:rFonts w:eastAsia="Times New Roman" w:cs="Times New Roman" w:ascii="Times New Roman" w:hAnsi="Times New Roman"/>
          <w:color w:val="000000"/>
          <w:sz w:val="28"/>
          <w:szCs w:val="28"/>
          <w:lang w:val="uk-UA" w:eastAsia="ru-RU"/>
        </w:rPr>
        <w:tab/>
        <w:t xml:space="preserve">1. Затвердити Положення про старосту селища, </w:t>
      </w:r>
      <w:r>
        <w:rPr>
          <w:rFonts w:eastAsia="Times New Roman" w:cs="Times New Roman" w:ascii="Times New Roman" w:hAnsi="Times New Roman"/>
          <w:color w:val="000000"/>
          <w:sz w:val="28"/>
          <w:szCs w:val="28"/>
          <w:shd w:fill="FFFFFF" w:val="clear"/>
          <w:lang w:val="uk-UA" w:eastAsia="ru-RU"/>
        </w:rPr>
        <w:t xml:space="preserve">сіл Решетилівської міської  територіальної громади </w:t>
      </w:r>
      <w:r>
        <w:rPr>
          <w:rFonts w:eastAsia="Times New Roman" w:cs="Times New Roman" w:ascii="Times New Roman" w:hAnsi="Times New Roman"/>
          <w:color w:val="000000"/>
          <w:sz w:val="28"/>
          <w:szCs w:val="28"/>
          <w:lang w:val="uk-UA" w:eastAsia="ru-RU"/>
        </w:rPr>
        <w:t>(додається).</w:t>
      </w:r>
    </w:p>
    <w:p>
      <w:pPr>
        <w:pStyle w:val="Normal"/>
        <w:shd w:val="clear" w:color="auto" w:fill="FFFFFF"/>
        <w:spacing w:lineRule="auto" w:line="240" w:before="0" w:after="0"/>
        <w:jc w:val="both"/>
        <w:rPr>
          <w:lang w:val="uk-UA"/>
        </w:rPr>
      </w:pPr>
      <w:r>
        <w:rPr>
          <w:rFonts w:eastAsia="Times New Roman" w:cs="Times New Roman" w:ascii="Times New Roman" w:hAnsi="Times New Roman"/>
          <w:color w:val="000000"/>
          <w:sz w:val="28"/>
          <w:szCs w:val="28"/>
          <w:lang w:val="uk-UA" w:eastAsia="ru-RU"/>
        </w:rPr>
        <w:tab/>
        <w:t xml:space="preserve">2. Визнати таким, що втратило чинність рішення Решетилівської міської ради сьомого скликання від 23 грудня 2019 року „Про </w:t>
      </w:r>
      <w:r>
        <w:rPr>
          <w:rFonts w:eastAsia="Times New Roman" w:cs="Times New Roman" w:ascii="Times New Roman" w:hAnsi="Times New Roman"/>
          <w:bCs/>
          <w:color w:val="000000"/>
          <w:sz w:val="28"/>
          <w:szCs w:val="28"/>
          <w:shd w:fill="FFFFFF" w:val="clear"/>
          <w:lang w:val="uk-UA" w:eastAsia="ru-RU"/>
        </w:rPr>
        <w:t xml:space="preserve">затвердження  Положення про старосту села (сіл) Решетилівської  міської  ради об’єднаної територіальної громади </w:t>
      </w:r>
      <w:r>
        <w:rPr>
          <w:rFonts w:eastAsia="Times New Roman" w:cs="Times New Roman" w:ascii="Times New Roman" w:hAnsi="Times New Roman"/>
          <w:color w:val="000000"/>
          <w:sz w:val="28"/>
          <w:szCs w:val="28"/>
          <w:lang w:val="uk-UA" w:eastAsia="ru-RU"/>
        </w:rPr>
        <w:t>(27 сесія).</w:t>
      </w:r>
    </w:p>
    <w:p>
      <w:pPr>
        <w:pStyle w:val="Normal"/>
        <w:shd w:val="clear" w:color="auto" w:fill="FFFFFF"/>
        <w:spacing w:lineRule="auto" w:line="240" w:before="0" w:after="0"/>
        <w:ind w:firstLine="57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0"/>
        <w:ind w:firstLine="57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0"/>
        <w:ind w:firstLine="57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0"/>
        <w:ind w:firstLine="57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0"/>
        <w:ind w:firstLine="570"/>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hd w:val="clear" w:color="auto" w:fill="FFFFFF"/>
        <w:spacing w:lineRule="auto" w:line="240" w:before="0" w:after="0"/>
        <w:jc w:val="both"/>
        <w:rPr>
          <w:lang w:val="uk-UA"/>
        </w:rPr>
      </w:pPr>
      <w:r>
        <w:rPr>
          <w:rFonts w:eastAsia="Times New Roman" w:cs="Times New Roman" w:ascii="Times New Roman" w:hAnsi="Times New Roman"/>
          <w:color w:val="000000"/>
          <w:sz w:val="28"/>
          <w:szCs w:val="28"/>
          <w:lang w:val="uk-UA" w:eastAsia="ru-RU"/>
        </w:rPr>
        <w:t xml:space="preserve">Міський голова </w:t>
        <w:tab/>
        <w:tab/>
        <w:tab/>
        <w:tab/>
        <w:tab/>
        <w:tab/>
        <w:tab/>
        <w:t xml:space="preserve">                   О.А. Дядюнова</w:t>
      </w:r>
      <w:r>
        <w:br w:type="page"/>
      </w:r>
    </w:p>
    <w:p>
      <w:pPr>
        <w:pStyle w:val="Normal"/>
        <w:shd w:val="clear" w:color="auto" w:fill="FFFFFF"/>
        <w:spacing w:lineRule="auto" w:line="240" w:before="0" w:after="0"/>
        <w:ind w:firstLine="5613"/>
        <w:rPr>
          <w:lang w:val="uk-UA"/>
        </w:rPr>
      </w:pPr>
      <w:r>
        <w:rPr>
          <w:rFonts w:eastAsia="Times New Roman" w:cs="Times New Roman" w:ascii="Times New Roman" w:hAnsi="Times New Roman"/>
          <w:color w:val="000000"/>
          <w:sz w:val="28"/>
          <w:szCs w:val="28"/>
          <w:lang w:val="uk-UA" w:eastAsia="ru-RU"/>
        </w:rPr>
        <w:t>ЗАТВЕРДЖЕНО</w:t>
      </w:r>
    </w:p>
    <w:p>
      <w:pPr>
        <w:pStyle w:val="Normal"/>
        <w:shd w:val="clear" w:color="auto" w:fill="FFFFFF"/>
        <w:spacing w:lineRule="auto" w:line="240" w:before="0" w:after="0"/>
        <w:ind w:left="6066" w:hanging="454"/>
        <w:rPr>
          <w:lang w:val="uk-UA"/>
        </w:rPr>
      </w:pPr>
      <w:r>
        <w:rPr>
          <w:rFonts w:eastAsia="Times New Roman" w:cs="Times New Roman" w:ascii="Times New Roman" w:hAnsi="Times New Roman"/>
          <w:color w:val="000000"/>
          <w:sz w:val="28"/>
          <w:szCs w:val="28"/>
          <w:lang w:val="uk-UA" w:eastAsia="ru-RU"/>
        </w:rPr>
        <w:t>рішення Решетилівської міської</w:t>
      </w:r>
    </w:p>
    <w:p>
      <w:pPr>
        <w:pStyle w:val="Normal"/>
        <w:shd w:val="clear" w:color="auto" w:fill="FFFFFF"/>
        <w:spacing w:lineRule="auto" w:line="240" w:before="0" w:after="0"/>
        <w:ind w:left="5726" w:hanging="113"/>
        <w:rPr>
          <w:lang w:val="uk-UA"/>
        </w:rPr>
      </w:pPr>
      <w:r>
        <w:rPr>
          <w:rFonts w:eastAsia="Times New Roman" w:cs="Times New Roman" w:ascii="Times New Roman" w:hAnsi="Times New Roman"/>
          <w:color w:val="000000"/>
          <w:sz w:val="28"/>
          <w:szCs w:val="28"/>
          <w:lang w:val="uk-UA" w:eastAsia="ru-RU"/>
        </w:rPr>
        <w:t>ради восьмого скликання</w:t>
      </w:r>
    </w:p>
    <w:p>
      <w:pPr>
        <w:pStyle w:val="Normal"/>
        <w:shd w:val="clear" w:color="auto" w:fill="FFFFFF"/>
        <w:spacing w:lineRule="auto" w:line="240" w:before="0" w:after="0"/>
        <w:ind w:left="5613" w:hanging="113"/>
        <w:rPr/>
      </w:pPr>
      <w:r>
        <w:rPr>
          <w:rFonts w:eastAsia="Times New Roman" w:cs="Times New Roman" w:ascii="Times New Roman" w:hAnsi="Times New Roman"/>
          <w:color w:val="000000"/>
          <w:sz w:val="28"/>
          <w:szCs w:val="28"/>
          <w:highlight w:val="white"/>
          <w:lang w:val="uk-UA" w:eastAsia="ru-RU"/>
        </w:rPr>
        <w:t xml:space="preserve"> </w:t>
      </w:r>
      <w:r>
        <w:rPr>
          <w:rFonts w:eastAsia="Times New Roman" w:cs="Times New Roman" w:ascii="Times New Roman" w:hAnsi="Times New Roman"/>
          <w:color w:val="000000"/>
          <w:sz w:val="28"/>
          <w:szCs w:val="28"/>
          <w:highlight w:val="white"/>
          <w:lang w:val="uk-UA" w:eastAsia="ru-RU"/>
        </w:rPr>
        <w:t xml:space="preserve">15 </w:t>
      </w:r>
      <w:r>
        <w:rPr>
          <w:rFonts w:eastAsia="Times New Roman" w:cs="Times New Roman" w:ascii="Times New Roman" w:hAnsi="Times New Roman"/>
          <w:color w:val="000000"/>
          <w:sz w:val="28"/>
          <w:szCs w:val="28"/>
          <w:highlight w:val="white"/>
          <w:lang w:val="uk-UA" w:eastAsia="ru-RU"/>
        </w:rPr>
        <w:t xml:space="preserve">грудня 2020 року № </w:t>
      </w:r>
      <w:r>
        <w:rPr>
          <w:rFonts w:eastAsia="Times New Roman" w:cs="Times New Roman" w:ascii="Times New Roman" w:hAnsi="Times New Roman"/>
          <w:color w:val="000000"/>
          <w:sz w:val="28"/>
          <w:szCs w:val="28"/>
          <w:highlight w:val="white"/>
          <w:lang w:val="uk-UA" w:eastAsia="ru-RU"/>
        </w:rPr>
        <w:t>29</w:t>
      </w:r>
      <w:r>
        <w:rPr>
          <w:rFonts w:eastAsia="Times New Roman" w:cs="Times New Roman" w:ascii="Times New Roman" w:hAnsi="Times New Roman"/>
          <w:color w:val="000000"/>
          <w:sz w:val="28"/>
          <w:szCs w:val="28"/>
          <w:highlight w:val="white"/>
          <w:lang w:val="uk-UA" w:eastAsia="ru-RU"/>
        </w:rPr>
        <w:t>-1-VIII</w:t>
      </w:r>
    </w:p>
    <w:p>
      <w:pPr>
        <w:pStyle w:val="Normal"/>
        <w:shd w:val="clear" w:color="auto" w:fill="FFFFFF"/>
        <w:spacing w:lineRule="auto" w:line="240" w:before="0" w:after="0"/>
        <w:ind w:left="5613" w:hanging="0"/>
        <w:rPr>
          <w:highlight w:val="white"/>
        </w:rPr>
      </w:pPr>
      <w:r>
        <w:rPr>
          <w:rFonts w:eastAsia="Times New Roman" w:cs="Times New Roman" w:ascii="Times New Roman" w:hAnsi="Times New Roman"/>
          <w:color w:val="000000"/>
          <w:sz w:val="28"/>
          <w:szCs w:val="28"/>
          <w:highlight w:val="white"/>
          <w:lang w:val="uk-UA" w:eastAsia="ru-RU"/>
        </w:rPr>
        <w:t>(1 сесія)</w:t>
      </w:r>
    </w:p>
    <w:p>
      <w:pPr>
        <w:pStyle w:val="Normal"/>
        <w:shd w:val="clear" w:color="auto" w:fill="FFFFFF"/>
        <w:spacing w:lineRule="auto" w:line="240" w:before="0" w:after="0"/>
        <w:ind w:left="6243" w:hanging="0"/>
        <w:rPr>
          <w:lang w:val="uk-UA"/>
        </w:rPr>
      </w:pPr>
      <w:r>
        <w:rPr>
          <w:rFonts w:eastAsia="Times New Roman" w:cs="Times New Roman" w:ascii="Times New Roman" w:hAnsi="Times New Roman"/>
          <w:color w:val="000000"/>
          <w:sz w:val="28"/>
          <w:szCs w:val="28"/>
          <w:lang w:val="uk-UA" w:eastAsia="ru-RU"/>
        </w:rPr>
        <w:t xml:space="preserve">                            </w:t>
      </w:r>
    </w:p>
    <w:p>
      <w:pPr>
        <w:pStyle w:val="Normal"/>
        <w:shd w:val="clear" w:color="auto" w:fill="FFFFFF"/>
        <w:spacing w:lineRule="auto" w:line="240" w:before="0" w:after="0"/>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ind w:firstLine="57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b/>
          <w:bCs/>
          <w:color w:val="000000"/>
          <w:sz w:val="28"/>
          <w:szCs w:val="28"/>
          <w:lang w:val="uk-UA" w:eastAsia="ru-RU"/>
        </w:rPr>
        <w:t>ПОЛОЖЕННЯ</w:t>
      </w:r>
    </w:p>
    <w:p>
      <w:pPr>
        <w:pStyle w:val="Normal"/>
        <w:shd w:val="clear" w:color="auto" w:fill="FFFFFF"/>
        <w:spacing w:lineRule="auto" w:line="240" w:before="0" w:after="0"/>
        <w:ind w:firstLine="570"/>
        <w:jc w:val="center"/>
        <w:rPr>
          <w:lang w:val="uk-UA"/>
        </w:rPr>
      </w:pPr>
      <w:bookmarkStart w:id="0" w:name="__DdeLink__7485_3647321830"/>
      <w:r>
        <w:rPr>
          <w:rFonts w:eastAsia="Times New Roman" w:cs="Times New Roman" w:ascii="Times New Roman" w:hAnsi="Times New Roman"/>
          <w:b/>
          <w:bCs/>
          <w:color w:val="000000"/>
          <w:sz w:val="28"/>
          <w:szCs w:val="28"/>
          <w:lang w:val="uk-UA" w:eastAsia="ru-RU"/>
        </w:rPr>
        <w:t>про старосту селища,</w:t>
      </w:r>
      <w:r>
        <w:rPr>
          <w:rFonts w:eastAsia="Times New Roman" w:cs="Times New Roman" w:ascii="Times New Roman" w:hAnsi="Times New Roman"/>
          <w:b/>
          <w:bCs/>
          <w:color w:val="000000"/>
          <w:sz w:val="28"/>
          <w:szCs w:val="28"/>
          <w:shd w:fill="FFFFFF" w:val="clear"/>
          <w:lang w:val="uk-UA" w:eastAsia="ru-RU"/>
        </w:rPr>
        <w:t> сіл Решетилівської міської територіальної громади</w:t>
      </w:r>
      <w:bookmarkEnd w:id="0"/>
    </w:p>
    <w:p>
      <w:pPr>
        <w:pStyle w:val="Normal"/>
        <w:shd w:val="clear" w:color="auto" w:fill="FFFFFF"/>
        <w:spacing w:lineRule="auto" w:line="240" w:before="0" w:after="0"/>
        <w:ind w:firstLine="570"/>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color w:val="000000"/>
          <w:sz w:val="28"/>
          <w:szCs w:val="28"/>
          <w:lang w:val="uk-UA" w:eastAsia="ru-RU"/>
        </w:rPr>
        <w:t>І. Загальні положення</w:t>
      </w:r>
    </w:p>
    <w:p>
      <w:pPr>
        <w:pStyle w:val="Normal"/>
        <w:shd w:val="clear" w:color="auto" w:fill="FFFFFF"/>
        <w:spacing w:lineRule="auto" w:line="240" w:before="0" w:after="0"/>
        <w:jc w:val="center"/>
        <w:rPr>
          <w:rFonts w:ascii="Times New Roman" w:hAnsi="Times New Roman" w:eastAsia="Times New Roman" w:cs="Times New Roman"/>
          <w:b/>
          <w:b/>
          <w:bCs/>
          <w:color w:val="000000"/>
          <w:sz w:val="18"/>
          <w:szCs w:val="18"/>
          <w:lang w:val="uk-UA" w:eastAsia="ru-RU"/>
        </w:rPr>
      </w:pPr>
      <w:r>
        <w:rPr>
          <w:rFonts w:eastAsia="Times New Roman" w:cs="Times New Roman" w:ascii="Times New Roman" w:hAnsi="Times New Roman"/>
          <w:b/>
          <w:bCs/>
          <w:color w:val="000000"/>
          <w:sz w:val="18"/>
          <w:szCs w:val="18"/>
          <w:lang w:val="uk-UA" w:eastAsia="ru-RU"/>
        </w:rPr>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1.1. Це Положення розроблене відповідно до Конституції України, законів України ,,Про місцеве самоврядування в Україні”, ,,</w:t>
      </w:r>
      <w:r>
        <w:rPr>
          <w:rFonts w:eastAsia="Times New Roman" w:cs="Times New Roman" w:ascii="Times New Roman" w:hAnsi="Times New Roman"/>
          <w:color w:val="000000"/>
          <w:sz w:val="28"/>
          <w:szCs w:val="28"/>
          <w:highlight w:val="white"/>
          <w:lang w:val="uk-UA" w:eastAsia="ru-RU"/>
        </w:rPr>
        <w:t>Про службу в органах місцевого самоврядування”, ,,Пр</w:t>
      </w:r>
      <w:r>
        <w:rPr>
          <w:rFonts w:eastAsia="Times New Roman" w:cs="Times New Roman" w:ascii="Times New Roman" w:hAnsi="Times New Roman"/>
          <w:color w:val="000000"/>
          <w:sz w:val="28"/>
          <w:szCs w:val="28"/>
          <w:lang w:val="uk-UA" w:eastAsia="ru-RU"/>
        </w:rPr>
        <w:t xml:space="preserve">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інших актів законодавства України та визначає правовий статус старости, порядок його </w:t>
      </w:r>
      <w:r>
        <w:rPr>
          <w:rFonts w:eastAsia="Times New Roman" w:cs="Times New Roman" w:ascii="Times New Roman" w:hAnsi="Times New Roman"/>
          <w:color w:val="000000"/>
          <w:sz w:val="28"/>
          <w:szCs w:val="28"/>
          <w:highlight w:val="white"/>
          <w:lang w:val="uk-UA" w:eastAsia="ru-RU"/>
        </w:rPr>
        <w:t xml:space="preserve">затвердження </w:t>
      </w:r>
      <w:r>
        <w:rPr>
          <w:rFonts w:eastAsia="Times New Roman" w:cs="Times New Roman" w:ascii="Times New Roman" w:hAnsi="Times New Roman"/>
          <w:color w:val="000000"/>
          <w:sz w:val="28"/>
          <w:szCs w:val="28"/>
          <w:lang w:val="uk-UA" w:eastAsia="ru-RU"/>
        </w:rPr>
        <w:t xml:space="preserve">та припинення повноважень, його права та обов’язки, повноваження, відповідальність, порядок звітування та інші питання, пов’язані з діяльністю старости селища, </w:t>
      </w:r>
      <w:r>
        <w:rPr>
          <w:rFonts w:eastAsia="Times New Roman" w:cs="Times New Roman" w:ascii="Times New Roman" w:hAnsi="Times New Roman"/>
          <w:color w:val="000000"/>
          <w:sz w:val="28"/>
          <w:szCs w:val="28"/>
          <w:shd w:fill="FFFFFF" w:val="clear"/>
          <w:lang w:val="uk-UA" w:eastAsia="ru-RU"/>
        </w:rPr>
        <w:t xml:space="preserve">сіл Решетилівської міської територіальної громади </w:t>
      </w:r>
      <w:r>
        <w:rPr>
          <w:rFonts w:eastAsia="Times New Roman" w:cs="Times New Roman" w:ascii="Times New Roman" w:hAnsi="Times New Roman"/>
          <w:color w:val="000000"/>
          <w:sz w:val="28"/>
          <w:szCs w:val="28"/>
          <w:lang w:val="uk-UA" w:eastAsia="ru-RU"/>
        </w:rPr>
        <w:t>(далі - староста).</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1.2. Положення про старосту селища,</w:t>
      </w:r>
      <w:r>
        <w:rPr>
          <w:rFonts w:eastAsia="Times New Roman" w:cs="Times New Roman" w:ascii="Times New Roman" w:hAnsi="Times New Roman"/>
          <w:color w:val="000000"/>
          <w:sz w:val="28"/>
          <w:szCs w:val="28"/>
          <w:shd w:fill="FFFFFF" w:val="clear"/>
          <w:lang w:val="uk-UA" w:eastAsia="ru-RU"/>
        </w:rPr>
        <w:t xml:space="preserve"> сіл Решетилівської міської територіальної громади ( далі- Положення) </w:t>
      </w:r>
      <w:r>
        <w:rPr>
          <w:rFonts w:eastAsia="Times New Roman" w:cs="Times New Roman" w:ascii="Times New Roman" w:hAnsi="Times New Roman"/>
          <w:color w:val="000000"/>
          <w:sz w:val="28"/>
          <w:szCs w:val="28"/>
          <w:lang w:val="uk-UA" w:eastAsia="ru-RU"/>
        </w:rPr>
        <w:t xml:space="preserve">затверджуються рішенням міської ради. </w:t>
      </w:r>
    </w:p>
    <w:p>
      <w:pPr>
        <w:pStyle w:val="Normal"/>
        <w:shd w:val="clear" w:color="auto" w:fill="FFFFFF"/>
        <w:spacing w:lineRule="auto" w:line="240" w:before="0" w:after="0"/>
        <w:jc w:val="center"/>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color w:val="000000"/>
          <w:sz w:val="28"/>
          <w:szCs w:val="28"/>
          <w:lang w:val="uk-UA" w:eastAsia="ru-RU"/>
        </w:rPr>
        <w:t>ІІ. Правовий статус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18"/>
          <w:szCs w:val="18"/>
          <w:lang w:val="uk-UA" w:eastAsia="ru-RU"/>
        </w:rPr>
      </w:pPr>
      <w:r>
        <w:rPr>
          <w:rFonts w:eastAsia="Times New Roman" w:cs="Times New Roman" w:ascii="Times New Roman" w:hAnsi="Times New Roman"/>
          <w:b/>
          <w:bCs/>
          <w:color w:val="000000"/>
          <w:sz w:val="18"/>
          <w:szCs w:val="18"/>
          <w:lang w:val="uk-UA" w:eastAsia="ru-RU"/>
        </w:rPr>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 xml:space="preserve">2.1. Староста є </w:t>
      </w:r>
      <w:bookmarkStart w:id="1" w:name="_GoBack"/>
      <w:bookmarkEnd w:id="1"/>
      <w:r>
        <w:rPr>
          <w:rFonts w:eastAsia="Times New Roman" w:cs="Times New Roman" w:ascii="Times New Roman" w:hAnsi="Times New Roman"/>
          <w:color w:val="000000"/>
          <w:sz w:val="28"/>
          <w:szCs w:val="28"/>
          <w:lang w:val="uk-UA" w:eastAsia="ru-RU"/>
        </w:rPr>
        <w:t xml:space="preserve">посадовою особою місцевого самоврядування, який </w:t>
      </w:r>
      <w:r>
        <w:rPr>
          <w:rFonts w:eastAsia="Times New Roman" w:cs="Times New Roman" w:ascii="Times New Roman" w:hAnsi="Times New Roman"/>
          <w:color w:val="333333"/>
          <w:sz w:val="28"/>
          <w:szCs w:val="28"/>
          <w:lang w:val="uk-UA" w:eastAsia="ru-RU"/>
        </w:rPr>
        <w:t>затверджується міською радою на строк її повноважень за пропозицією міського голови та</w:t>
      </w:r>
      <w:r>
        <w:rPr>
          <w:rFonts w:eastAsia="Times New Roman" w:cs="Times New Roman" w:ascii="Times New Roman" w:hAnsi="Times New Roman"/>
          <w:color w:val="000000"/>
          <w:sz w:val="28"/>
          <w:szCs w:val="28"/>
          <w:lang w:val="uk-UA" w:eastAsia="ru-RU"/>
        </w:rPr>
        <w:t xml:space="preserve"> представляє інтереси жителів відповідного селища, сіл (далі  - населених пунктів) визначених за рішенням міської ради.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2.2. 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інші акти законодавства України, рішення міської ради та її виконавчого комітету та дане Положення.</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 xml:space="preserve">2.3. Староста за посадою є членом виконавчого комітету міської ради, </w:t>
      </w:r>
      <w:r>
        <w:rPr>
          <w:rFonts w:eastAsia="Times New Roman" w:cs="Times New Roman" w:ascii="Times New Roman" w:hAnsi="Times New Roman"/>
          <w:color w:val="333333"/>
          <w:sz w:val="28"/>
          <w:szCs w:val="28"/>
          <w:lang w:val="uk-UA" w:eastAsia="ru-RU"/>
        </w:rPr>
        <w:t>і працює в ньому на постійній основі,</w:t>
      </w:r>
      <w:r>
        <w:rPr>
          <w:rFonts w:eastAsia="Times New Roman" w:cs="Times New Roman" w:ascii="Times New Roman" w:hAnsi="Times New Roman"/>
          <w:color w:val="000000"/>
          <w:sz w:val="28"/>
          <w:szCs w:val="28"/>
          <w:lang w:val="uk-UA" w:eastAsia="ru-RU"/>
        </w:rPr>
        <w:t xml:space="preserve"> де представляє інтереси мешканців відповідних населених пунктів.</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28"/>
          <w:szCs w:val="28"/>
          <w:lang w:val="uk-UA" w:eastAsia="ru-RU"/>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pPr>
        <w:pStyle w:val="Normal"/>
        <w:shd w:val="clear" w:color="auto" w:fill="FFFFFF"/>
        <w:spacing w:lineRule="auto" w:line="240" w:before="0" w:after="0"/>
        <w:ind w:firstLine="705"/>
        <w:jc w:val="both"/>
        <w:rPr/>
      </w:pPr>
      <w:r>
        <w:rPr>
          <w:rFonts w:eastAsia="Times New Roman" w:cs="Times New Roman" w:ascii="Times New Roman" w:hAnsi="Times New Roman"/>
          <w:color w:val="000000"/>
          <w:sz w:val="28"/>
          <w:szCs w:val="28"/>
          <w:shd w:fill="FFFFFF" w:val="clear"/>
          <w:lang w:val="uk-UA" w:eastAsia="ru-RU"/>
        </w:rPr>
        <w:t>2.5. На старосту поширюються обмеження визначені Законом України </w:t>
      </w:r>
      <w:r>
        <w:rPr>
          <w:rFonts w:eastAsia="Times New Roman" w:cs="Times New Roman" w:ascii="Times New Roman" w:hAnsi="Times New Roman"/>
          <w:color w:val="000000"/>
          <w:sz w:val="28"/>
          <w:szCs w:val="28"/>
          <w:lang w:val="uk-UA" w:eastAsia="ru-RU"/>
        </w:rPr>
        <w:t>«Про запобігання корупції».</w:t>
      </w:r>
    </w:p>
    <w:p>
      <w:pPr>
        <w:pStyle w:val="Normal"/>
        <w:shd w:val="clear" w:color="auto" w:fill="FFFFFF"/>
        <w:spacing w:lineRule="auto" w:line="240" w:before="0" w:after="0"/>
        <w:ind w:firstLine="705"/>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0"/>
        <w:ind w:firstLine="705"/>
        <w:jc w:val="center"/>
        <w:rPr/>
      </w:pPr>
      <w:r>
        <w:rPr>
          <w:rFonts w:eastAsia="Times New Roman" w:cs="Times New Roman" w:ascii="Times New Roman" w:hAnsi="Times New Roman"/>
          <w:b/>
          <w:bCs/>
          <w:color w:val="000000"/>
          <w:sz w:val="28"/>
          <w:szCs w:val="28"/>
          <w:lang w:val="uk-UA" w:eastAsia="ru-RU"/>
        </w:rPr>
        <w:t>IІІ. Повноваження старости</w:t>
      </w:r>
    </w:p>
    <w:p>
      <w:pPr>
        <w:pStyle w:val="Normal"/>
        <w:shd w:val="clear" w:color="auto" w:fill="FFFFFF"/>
        <w:spacing w:lineRule="auto" w:line="240" w:before="0" w:after="0"/>
        <w:ind w:firstLine="705"/>
        <w:jc w:val="center"/>
        <w:rPr>
          <w:rFonts w:ascii="Times New Roman" w:hAnsi="Times New Roman" w:eastAsia="Times New Roman" w:cs="Times New Roman"/>
          <w:b/>
          <w:b/>
          <w:bCs/>
          <w:color w:val="000000"/>
          <w:sz w:val="18"/>
          <w:szCs w:val="18"/>
          <w:lang w:val="uk-UA" w:eastAsia="ru-RU"/>
        </w:rPr>
      </w:pPr>
      <w:r>
        <w:rPr>
          <w:rFonts w:eastAsia="Times New Roman" w:cs="Times New Roman" w:ascii="Times New Roman" w:hAnsi="Times New Roman"/>
          <w:b/>
          <w:bCs/>
          <w:color w:val="000000"/>
          <w:sz w:val="18"/>
          <w:szCs w:val="18"/>
          <w:lang w:val="uk-UA" w:eastAsia="ru-RU"/>
        </w:rPr>
      </w:r>
    </w:p>
    <w:p>
      <w:pPr>
        <w:pStyle w:val="Normal"/>
        <w:shd w:val="clear" w:color="auto" w:fill="FFFFFF"/>
        <w:spacing w:lineRule="auto" w:line="240" w:before="0" w:after="0"/>
        <w:ind w:firstLine="705"/>
        <w:rPr>
          <w:lang w:val="uk-UA"/>
        </w:rPr>
      </w:pPr>
      <w:r>
        <w:rPr>
          <w:rFonts w:eastAsia="Times New Roman" w:cs="Times New Roman" w:ascii="Times New Roman" w:hAnsi="Times New Roman"/>
          <w:color w:val="000000"/>
          <w:sz w:val="28"/>
          <w:szCs w:val="28"/>
          <w:u w:val="none"/>
          <w:lang w:val="uk-UA" w:eastAsia="ru-RU"/>
        </w:rPr>
        <w:t>Староста:</w:t>
      </w:r>
    </w:p>
    <w:p>
      <w:pPr>
        <w:pStyle w:val="Style17"/>
        <w:widowControl/>
        <w:shd w:val="clear" w:color="auto" w:fill="FFFFFF"/>
        <w:bidi w:val="0"/>
        <w:spacing w:lineRule="auto" w:line="240" w:before="0" w:after="0"/>
        <w:ind w:left="0" w:right="0" w:hanging="0"/>
        <w:jc w:val="both"/>
        <w:rPr/>
      </w:pPr>
      <w:r>
        <w:rPr>
          <w:rFonts w:eastAsia="Times New Roman" w:cs="Times New Roman" w:ascii="Times New Roman" w:hAnsi="Times New Roman"/>
          <w:color w:val="000000"/>
          <w:sz w:val="28"/>
          <w:szCs w:val="28"/>
          <w:u w:val="none"/>
          <w:lang w:val="uk-UA" w:eastAsia="ru-RU"/>
        </w:rPr>
        <w:tab/>
        <w:t>1) представляє інтереси жителів відповідних населених пунктів у виконавчих органах міської ради;</w:t>
      </w:r>
    </w:p>
    <w:p>
      <w:pPr>
        <w:pStyle w:val="Style17"/>
        <w:spacing w:lineRule="auto" w:line="240" w:before="0" w:after="0"/>
        <w:ind w:hanging="0"/>
        <w:jc w:val="both"/>
        <w:rPr/>
      </w:pPr>
      <w:bookmarkStart w:id="2" w:name="n1446"/>
      <w:bookmarkEnd w:id="2"/>
      <w:r>
        <w:rPr>
          <w:rFonts w:ascii="Times New Roman" w:hAnsi="Times New Roman"/>
          <w:color w:val="000000"/>
          <w:sz w:val="28"/>
          <w:szCs w:val="28"/>
          <w:u w:val="none"/>
          <w:lang w:val="uk-UA"/>
        </w:rPr>
        <w:tab/>
        <w:t>2) бере участь у пленарних засіданнях  міської ради та засіданнях її постійних комісій;</w:t>
      </w:r>
    </w:p>
    <w:p>
      <w:pPr>
        <w:pStyle w:val="Style17"/>
        <w:spacing w:lineRule="auto" w:line="240" w:before="0" w:after="0"/>
        <w:ind w:hanging="0"/>
        <w:jc w:val="both"/>
        <w:rPr/>
      </w:pPr>
      <w:bookmarkStart w:id="3" w:name="n1447"/>
      <w:bookmarkEnd w:id="3"/>
      <w:r>
        <w:rPr>
          <w:rFonts w:ascii="Times New Roman" w:hAnsi="Times New Roman"/>
          <w:color w:val="000000"/>
          <w:sz w:val="28"/>
          <w:szCs w:val="28"/>
          <w:u w:val="none"/>
          <w:lang w:val="uk-UA"/>
        </w:rPr>
        <w:tab/>
        <w:t>3) має право на гарантований виступ на пленарних засіданнях  міської ради, засіданнях її постійних комісій з питань, що стосуються інтересів жителів відповідних населених пунктів;</w:t>
      </w:r>
    </w:p>
    <w:p>
      <w:pPr>
        <w:pStyle w:val="Style17"/>
        <w:spacing w:lineRule="auto" w:line="240" w:before="0" w:after="0"/>
        <w:ind w:hanging="0"/>
        <w:jc w:val="both"/>
        <w:rPr/>
      </w:pPr>
      <w:bookmarkStart w:id="4" w:name="n1448"/>
      <w:bookmarkEnd w:id="4"/>
      <w:r>
        <w:rPr>
          <w:rFonts w:ascii="Times New Roman" w:hAnsi="Times New Roman"/>
          <w:color w:val="000000"/>
          <w:sz w:val="28"/>
          <w:szCs w:val="28"/>
          <w:u w:val="none"/>
          <w:lang w:val="uk-UA"/>
        </w:rPr>
        <w:tab/>
        <w:t>4) сприяє жителям відповідних населених пунктів у підготовці документів, що подаються до органів місцевого самоврядування;</w:t>
      </w:r>
    </w:p>
    <w:p>
      <w:pPr>
        <w:pStyle w:val="Style17"/>
        <w:spacing w:lineRule="auto" w:line="240" w:before="0" w:after="0"/>
        <w:ind w:hanging="0"/>
        <w:jc w:val="both"/>
        <w:rPr/>
      </w:pPr>
      <w:bookmarkStart w:id="5" w:name="n1449"/>
      <w:bookmarkEnd w:id="5"/>
      <w:r>
        <w:rPr>
          <w:rFonts w:ascii="Times New Roman" w:hAnsi="Times New Roman"/>
          <w:color w:val="000000"/>
          <w:sz w:val="28"/>
          <w:szCs w:val="28"/>
          <w:u w:val="none"/>
          <w:lang w:val="uk-UA"/>
        </w:rPr>
        <w:tab/>
        <w:t>5) бере участь в організації виконання рішень міської ради, її виконавчого комітету, розпоряджень  міського голови на території відповідних населених пунктів та у здійсненні контролю за їх виконанням;</w:t>
      </w:r>
    </w:p>
    <w:p>
      <w:pPr>
        <w:pStyle w:val="Style17"/>
        <w:spacing w:lineRule="auto" w:line="240" w:before="0" w:after="0"/>
        <w:ind w:hanging="0"/>
        <w:jc w:val="both"/>
        <w:rPr/>
      </w:pPr>
      <w:bookmarkStart w:id="6" w:name="n1450"/>
      <w:bookmarkEnd w:id="6"/>
      <w:r>
        <w:rPr>
          <w:rFonts w:ascii="Times New Roman" w:hAnsi="Times New Roman"/>
          <w:color w:val="000000"/>
          <w:sz w:val="28"/>
          <w:szCs w:val="28"/>
          <w:u w:val="none"/>
          <w:lang w:val="uk-UA"/>
        </w:rPr>
        <w:tab/>
        <w:t>6) бере участь у підготовці проєкту місцевого бюджету в частині фінансування програм, що реалізуються на території відповідних населених пунктів;</w:t>
      </w:r>
    </w:p>
    <w:p>
      <w:pPr>
        <w:pStyle w:val="Style17"/>
        <w:spacing w:lineRule="auto" w:line="240" w:before="0" w:after="0"/>
        <w:ind w:hanging="0"/>
        <w:jc w:val="both"/>
        <w:rPr/>
      </w:pPr>
      <w:bookmarkStart w:id="7" w:name="n1451"/>
      <w:bookmarkEnd w:id="7"/>
      <w:r>
        <w:rPr>
          <w:rFonts w:ascii="Times New Roman" w:hAnsi="Times New Roman"/>
          <w:color w:val="000000"/>
          <w:sz w:val="28"/>
          <w:szCs w:val="28"/>
          <w:u w:val="none"/>
          <w:lang w:val="uk-UA"/>
        </w:rPr>
        <w:tab/>
        <w:t>7) вносить пропозиції до виконавчого комітету міської ради з питань діяльності на території відповідних населених пунктів підприємств, установ, організацій комунальної власності та їх посадових осіб;</w:t>
      </w:r>
    </w:p>
    <w:p>
      <w:pPr>
        <w:pStyle w:val="Style17"/>
        <w:spacing w:lineRule="auto" w:line="240" w:before="0" w:after="0"/>
        <w:ind w:hanging="0"/>
        <w:jc w:val="both"/>
        <w:rPr/>
      </w:pPr>
      <w:bookmarkStart w:id="8" w:name="n1452"/>
      <w:bookmarkEnd w:id="8"/>
      <w:r>
        <w:rPr>
          <w:rFonts w:ascii="Times New Roman" w:hAnsi="Times New Roman"/>
          <w:color w:val="000000"/>
          <w:sz w:val="28"/>
          <w:szCs w:val="28"/>
          <w:u w:val="none"/>
          <w:lang w:val="uk-UA"/>
        </w:rPr>
        <w:tab/>
        <w:t>8) бере участь у підготовці проєктів рішень міської ради, що стосуються майна територіальної громади, розташованого на території відповідних населених пунктів;</w:t>
      </w:r>
    </w:p>
    <w:p>
      <w:pPr>
        <w:pStyle w:val="Style17"/>
        <w:spacing w:lineRule="auto" w:line="240" w:before="0" w:after="0"/>
        <w:ind w:hanging="0"/>
        <w:jc w:val="both"/>
        <w:rPr/>
      </w:pPr>
      <w:bookmarkStart w:id="9" w:name="n1453"/>
      <w:bookmarkEnd w:id="9"/>
      <w:r>
        <w:rPr>
          <w:rFonts w:ascii="Times New Roman" w:hAnsi="Times New Roman"/>
          <w:color w:val="000000"/>
          <w:sz w:val="28"/>
          <w:szCs w:val="28"/>
          <w:u w:val="none"/>
          <w:lang w:val="uk-UA"/>
        </w:rPr>
        <w:tab/>
        <w:t>9) бере участь у здійсненні контролю за використанням об’єктів комунальної власності, розташованих на території відповідних населених пунктів;</w:t>
      </w:r>
    </w:p>
    <w:p>
      <w:pPr>
        <w:pStyle w:val="Style17"/>
        <w:spacing w:lineRule="auto" w:line="240" w:before="0" w:after="0"/>
        <w:ind w:hanging="0"/>
        <w:jc w:val="both"/>
        <w:rPr/>
      </w:pPr>
      <w:bookmarkStart w:id="10" w:name="n1454"/>
      <w:bookmarkEnd w:id="10"/>
      <w:r>
        <w:rPr>
          <w:rFonts w:ascii="Times New Roman" w:hAnsi="Times New Roman"/>
          <w:color w:val="000000"/>
          <w:sz w:val="28"/>
          <w:szCs w:val="28"/>
          <w:u w:val="none"/>
          <w:lang w:val="uk-UA"/>
        </w:rPr>
        <w:tab/>
        <w:t>10) бере участь у здійсненні контролю за станом благоустрою відповідних населених пунктів та інформує міського голову, виконавчі органи  міської ради про його результати;</w:t>
      </w:r>
    </w:p>
    <w:p>
      <w:pPr>
        <w:pStyle w:val="Style17"/>
        <w:spacing w:lineRule="auto" w:line="240" w:before="0" w:after="0"/>
        <w:ind w:hanging="0"/>
        <w:jc w:val="both"/>
        <w:rPr/>
      </w:pPr>
      <w:bookmarkStart w:id="11" w:name="n1455"/>
      <w:bookmarkEnd w:id="11"/>
      <w:r>
        <w:rPr>
          <w:rFonts w:ascii="Times New Roman" w:hAnsi="Times New Roman"/>
          <w:color w:val="000000"/>
          <w:sz w:val="28"/>
          <w:szCs w:val="28"/>
          <w:u w:val="none"/>
          <w:lang w:val="uk-UA"/>
        </w:rPr>
        <w:tab/>
        <w:t>11) 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pPr>
        <w:pStyle w:val="Style17"/>
        <w:spacing w:lineRule="auto" w:line="240" w:before="0" w:after="0"/>
        <w:ind w:hanging="0"/>
        <w:jc w:val="both"/>
        <w:rPr/>
      </w:pPr>
      <w:bookmarkStart w:id="12" w:name="n1456"/>
      <w:bookmarkEnd w:id="12"/>
      <w:r>
        <w:rPr>
          <w:rFonts w:ascii="Times New Roman" w:hAnsi="Times New Roman"/>
          <w:color w:val="000000"/>
          <w:sz w:val="28"/>
          <w:szCs w:val="28"/>
          <w:u w:val="none"/>
          <w:lang w:val="uk-UA"/>
        </w:rPr>
        <w:tab/>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відповідних населених пунктах;</w:t>
      </w:r>
    </w:p>
    <w:p>
      <w:pPr>
        <w:pStyle w:val="Normal"/>
        <w:shd w:val="clear" w:color="auto" w:fill="FFFFFF"/>
        <w:spacing w:lineRule="auto" w:line="240" w:before="0" w:after="0"/>
        <w:ind w:hanging="0"/>
        <w:jc w:val="both"/>
        <w:rPr/>
      </w:pPr>
      <w:r>
        <w:rPr>
          <w:rFonts w:eastAsia="Times New Roman" w:cs="Times New Roman" w:ascii="Times New Roman" w:hAnsi="Times New Roman"/>
          <w:color w:val="000000"/>
          <w:sz w:val="28"/>
          <w:szCs w:val="28"/>
          <w:u w:val="none"/>
          <w:lang w:val="uk-UA" w:eastAsia="ru-RU"/>
        </w:rPr>
        <w:tab/>
        <w:t>13) здійснює інші повноваження, визначені Законом України „Про місцеве самоврядування в Україні” та іншими законами.</w:t>
      </w:r>
    </w:p>
    <w:p>
      <w:pPr>
        <w:pStyle w:val="Normal"/>
        <w:shd w:val="clear" w:color="auto" w:fill="FFFFFF"/>
        <w:spacing w:lineRule="auto" w:line="240" w:before="0" w:after="0"/>
        <w:ind w:firstLine="454"/>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ind w:firstLine="454"/>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ind w:firstLine="454"/>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rFonts w:ascii="Times New Roman" w:hAnsi="Times New Roman"/>
          <w:color w:val="000000"/>
          <w:sz w:val="28"/>
          <w:szCs w:val="28"/>
          <w:u w:val="none"/>
          <w:lang w:val="uk-UA"/>
        </w:rPr>
      </w:pPr>
      <w:r>
        <w:rPr>
          <w:rFonts w:eastAsia="Times New Roman" w:cs="Times New Roman" w:ascii="Times New Roman" w:hAnsi="Times New Roman"/>
          <w:b/>
          <w:bCs/>
          <w:color w:val="000000"/>
          <w:sz w:val="28"/>
          <w:szCs w:val="28"/>
          <w:u w:val="none"/>
          <w:lang w:val="uk-UA" w:eastAsia="ru-RU"/>
        </w:rPr>
        <w:t>ІV. Обов’язки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Староста зобов’язаний:</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1) додержуватися Конституції та законів України, актів Президента України, Кабінету Міністрів України, регламентів міської ради та виконавчого комітету,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посадовими особами, громадою та її членами;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2) брати участь у засіданнях виконавчого комітету міської ради, виконувати доручення міської ради, її виконавчого комітету, міського голови, інформувати їх про виконання доручень;</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28"/>
          <w:szCs w:val="28"/>
          <w:u w:val="none"/>
          <w:lang w:val="uk-UA" w:eastAsia="ru-RU"/>
        </w:rPr>
        <w:t>3) 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4) відповідати за стан довкілля, стан об’єктів інфраструктури, громадський правопорядок;</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5) здійснювати моніторинг за дотриманням прав і законних інтересів жителів населених пунктів у сфері соціального захисту, культури, освіти, спорту, туризм, житлово-комунального господарства, реалізації права на працю, медичну допомогу;</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 здійснювати моніторинг благоустрою відповідних населених пунктів, вживати заходів до його підтримання в належному стані;</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7) не допускати дій чи бездіяльності, які можуть зашкодити інтересам місцевого самоврядування та держави;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8) здійснювати облік раціонального використання енергоносіїв на території відповідного старостинського округу;</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9) надавати практичну допомогу органам самоорганізації населення у виконанні ними своїх завдань та повноважень;</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ab/>
        <w:t>10) здійснювати надання адміністративних та соціальних послуг жителям населених пунктів (отримання заяв та документів, видача результатів надання адміністративних та соціальних послуг);</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11) виконувати інші обов’язки, визначені Положенням про старосту, рішеннями міської ради та її виконавчого комітету, розпорядженнями міського голови.</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pPr>
      <w:r>
        <w:rPr>
          <w:rFonts w:eastAsia="Times New Roman" w:cs="Times New Roman" w:ascii="Times New Roman" w:hAnsi="Times New Roman"/>
          <w:b/>
          <w:bCs/>
          <w:color w:val="000000"/>
          <w:sz w:val="28"/>
          <w:szCs w:val="28"/>
          <w:u w:val="none"/>
          <w:lang w:val="uk-UA" w:eastAsia="ru-RU"/>
        </w:rPr>
        <w:t>V. Права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Староста має право:</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1) брати участь у пленарних засіданнях міської ради, з правом дорадчого голосу, а також у засіданнях постійних комісій ради; офіційно представляти громаду, її членів в органах місцевого самоврядування;</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2) одержувати безоплатно від виконавчих органів міської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3) взаємодіяти з міською 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4) вносити пропозиції до порядку денного засідань виконавчого комітету ради з питань, які стосуються інтересів відповідної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28"/>
          <w:szCs w:val="28"/>
          <w:u w:val="none"/>
          <w:lang w:val="uk-UA" w:eastAsia="ru-RU"/>
        </w:rPr>
        <w:t>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об’єднаної територіальної громади незалежно від форми власності.</w:t>
      </w:r>
    </w:p>
    <w:p>
      <w:pPr>
        <w:pStyle w:val="Normal"/>
        <w:shd w:val="clear" w:color="auto" w:fill="FFFFFF"/>
        <w:spacing w:lineRule="auto" w:line="240" w:before="0" w:after="0"/>
        <w:ind w:firstLine="705"/>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rFonts w:ascii="Times New Roman" w:hAnsi="Times New Roman"/>
          <w:color w:val="000000"/>
          <w:sz w:val="28"/>
          <w:szCs w:val="28"/>
          <w:u w:val="none"/>
          <w:lang w:val="uk-UA"/>
        </w:rPr>
      </w:pPr>
      <w:r>
        <w:rPr>
          <w:rFonts w:eastAsia="Times New Roman" w:cs="Times New Roman" w:ascii="Times New Roman" w:hAnsi="Times New Roman"/>
          <w:b/>
          <w:bCs/>
          <w:color w:val="000000"/>
          <w:sz w:val="28"/>
          <w:szCs w:val="28"/>
          <w:u w:val="none"/>
          <w:lang w:val="uk-UA" w:eastAsia="ru-RU"/>
        </w:rPr>
        <w:t>VI. Організація роботи старости та забезпечення його діяльності</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6.1. Графік, місце та режим роботи, правила внутрішнього розпорядку, організація діловодства та інші питання діяльності старости визначаються розпорядженням міського голови;</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6.2. В разі тимчасової відсутності старости його обов'язки здійснює староста інших населених пунктів, згідно розпорядження міського голови.</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6.3. Діяльність старости фінансується за рахунок бюджету міської  територіальної громади.</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color w:val="000000"/>
          <w:sz w:val="28"/>
          <w:szCs w:val="28"/>
          <w:u w:val="none"/>
          <w:lang w:val="uk-UA" w:eastAsia="ru-RU"/>
        </w:rPr>
        <w:t>VII. Підзвітність та підконтрольність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570"/>
        <w:jc w:val="both"/>
        <w:rPr>
          <w:lang w:val="uk-UA"/>
        </w:rPr>
      </w:pPr>
      <w:r>
        <w:rPr>
          <w:rFonts w:eastAsia="Times New Roman" w:cs="Times New Roman" w:ascii="Times New Roman" w:hAnsi="Times New Roman"/>
          <w:color w:val="000000"/>
          <w:sz w:val="28"/>
          <w:szCs w:val="28"/>
          <w:u w:val="none"/>
          <w:lang w:val="uk-UA" w:eastAsia="ru-RU"/>
        </w:rPr>
        <w:t xml:space="preserve">7.1. </w:t>
      </w:r>
      <w:r>
        <w:rPr>
          <w:rFonts w:eastAsia="Times New Roman" w:cs="Times New Roman" w:ascii="Times New Roman" w:hAnsi="Times New Roman"/>
          <w:color w:val="000000"/>
          <w:sz w:val="28"/>
          <w:szCs w:val="28"/>
          <w:highlight w:val="white"/>
          <w:u w:val="none"/>
          <w:lang w:val="uk-UA" w:eastAsia="ru-RU"/>
        </w:rPr>
        <w:t>При здійсненні наданих повноважень староста є відповідальний і підзвітний раді та підконтрольний  міському голові.</w:t>
      </w:r>
    </w:p>
    <w:p>
      <w:pPr>
        <w:pStyle w:val="Normal"/>
        <w:shd w:val="clear" w:color="auto" w:fill="FFFFFF"/>
        <w:spacing w:lineRule="auto" w:line="240" w:before="0" w:after="0"/>
        <w:ind w:firstLine="570"/>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highlight w:val="white"/>
          <w:u w:val="none"/>
          <w:lang w:val="uk-UA" w:eastAsia="ru-RU"/>
        </w:rPr>
        <w:t xml:space="preserve">7.2. Староста не рідше одного разу на рік звітує про свою роботу перед радою, а на вимогу не менш як третини депутатів - у визначений радою термін. </w:t>
      </w:r>
    </w:p>
    <w:p>
      <w:pPr>
        <w:pStyle w:val="Normal"/>
        <w:shd w:val="clear" w:color="auto" w:fill="FFFFFF"/>
        <w:spacing w:lineRule="auto" w:line="240" w:before="0" w:after="0"/>
        <w:jc w:val="both"/>
        <w:rPr/>
      </w:pPr>
      <w:r>
        <w:rPr>
          <w:rFonts w:eastAsia="Times New Roman" w:cs="Times New Roman" w:ascii="Times New Roman" w:hAnsi="Times New Roman"/>
          <w:color w:val="000000"/>
          <w:sz w:val="28"/>
          <w:szCs w:val="28"/>
          <w:u w:val="none"/>
          <w:lang w:val="uk-UA" w:eastAsia="ru-RU"/>
        </w:rPr>
        <w:tab/>
      </w:r>
    </w:p>
    <w:p>
      <w:pPr>
        <w:pStyle w:val="Normal"/>
        <w:shd w:val="clear" w:color="auto" w:fill="FFFFFF"/>
        <w:spacing w:lineRule="auto" w:line="240" w:before="0" w:after="0"/>
        <w:jc w:val="center"/>
        <w:rPr>
          <w:rFonts w:ascii="Times New Roman" w:hAnsi="Times New Roman"/>
          <w:color w:val="000000"/>
          <w:sz w:val="28"/>
          <w:szCs w:val="28"/>
          <w:u w:val="none"/>
          <w:lang w:val="uk-UA"/>
        </w:rPr>
      </w:pPr>
      <w:r>
        <w:rPr>
          <w:rFonts w:eastAsia="Times New Roman" w:cs="Times New Roman" w:ascii="Times New Roman" w:hAnsi="Times New Roman"/>
          <w:b/>
          <w:bCs/>
          <w:color w:val="000000"/>
          <w:sz w:val="28"/>
          <w:szCs w:val="28"/>
          <w:u w:val="none"/>
          <w:lang w:val="uk-UA" w:eastAsia="ru-RU"/>
        </w:rPr>
        <w:t>VIIІ. Відповідальність старости</w:t>
      </w:r>
    </w:p>
    <w:p>
      <w:pPr>
        <w:pStyle w:val="Rvps2"/>
        <w:shd w:val="clear" w:color="auto" w:fill="FFFFFF"/>
        <w:spacing w:lineRule="auto" w:line="240" w:beforeAutospacing="0" w:before="0" w:afterAutospacing="0" w:after="0"/>
        <w:ind w:hanging="0"/>
        <w:jc w:val="both"/>
        <w:rPr>
          <w:rFonts w:ascii="Times New Roman" w:hAnsi="Times New Roman"/>
          <w:color w:val="000000"/>
          <w:sz w:val="28"/>
          <w:szCs w:val="28"/>
          <w:u w:val="none"/>
          <w:lang w:val="uk-UA"/>
        </w:rPr>
      </w:pPr>
      <w:r>
        <w:rPr>
          <w:color w:val="000000"/>
          <w:sz w:val="28"/>
          <w:szCs w:val="28"/>
          <w:u w:val="none"/>
          <w:lang w:val="uk-UA"/>
        </w:rPr>
      </w:r>
    </w:p>
    <w:p>
      <w:pPr>
        <w:pStyle w:val="Rvps2"/>
        <w:shd w:val="clear" w:color="auto" w:fill="FFFFFF"/>
        <w:spacing w:lineRule="auto" w:line="240" w:beforeAutospacing="0" w:before="0" w:afterAutospacing="0" w:after="0"/>
        <w:ind w:hanging="0"/>
        <w:jc w:val="both"/>
        <w:rPr/>
      </w:pPr>
      <w:r>
        <w:rPr>
          <w:color w:val="000000"/>
          <w:sz w:val="28"/>
          <w:szCs w:val="28"/>
          <w:u w:val="none"/>
          <w:lang w:val="uk-UA"/>
        </w:rPr>
        <w:tab/>
        <w:t>8.1. Повноваження старости припиняються достроково у разі:</w:t>
      </w:r>
    </w:p>
    <w:p>
      <w:pPr>
        <w:pStyle w:val="Style17"/>
        <w:shd w:val="clear" w:color="auto" w:fill="FFFFFF"/>
        <w:spacing w:lineRule="auto" w:line="240" w:before="0" w:after="0"/>
        <w:ind w:firstLine="737"/>
        <w:jc w:val="both"/>
        <w:rPr>
          <w:rFonts w:ascii="Times New Roman" w:hAnsi="Times New Roman"/>
          <w:color w:val="333333"/>
          <w:sz w:val="24"/>
        </w:rPr>
      </w:pPr>
      <w:r>
        <w:rPr>
          <w:rFonts w:ascii="Times New Roman" w:hAnsi="Times New Roman"/>
          <w:color w:val="000000"/>
          <w:sz w:val="28"/>
          <w:szCs w:val="28"/>
          <w:u w:val="none"/>
          <w:lang w:val="uk-UA"/>
        </w:rPr>
        <w:t>1) його звернення з особистою заявою до міської ради про складення ним повноважень старости;</w:t>
      </w:r>
    </w:p>
    <w:p>
      <w:pPr>
        <w:pStyle w:val="Style17"/>
        <w:spacing w:lineRule="auto" w:line="240" w:before="0" w:after="0"/>
        <w:ind w:hanging="0"/>
        <w:jc w:val="both"/>
        <w:rPr/>
      </w:pPr>
      <w:r>
        <w:rPr>
          <w:rFonts w:ascii="Times New Roman" w:hAnsi="Times New Roman"/>
          <w:color w:val="000000"/>
          <w:sz w:val="28"/>
          <w:szCs w:val="28"/>
          <w:u w:val="none"/>
          <w:lang w:val="uk-UA"/>
        </w:rPr>
        <w:tab/>
        <w:t>2) припинення громадянства України або виїзду на постійне проживання за межі України;</w:t>
      </w:r>
    </w:p>
    <w:p>
      <w:pPr>
        <w:pStyle w:val="Style17"/>
        <w:spacing w:lineRule="auto" w:line="240" w:before="0" w:after="0"/>
        <w:ind w:firstLine="450"/>
        <w:jc w:val="both"/>
        <w:rPr/>
      </w:pPr>
      <w:bookmarkStart w:id="13" w:name="n1312"/>
      <w:bookmarkEnd w:id="13"/>
      <w:r>
        <w:rPr>
          <w:rFonts w:ascii="Times New Roman" w:hAnsi="Times New Roman"/>
          <w:color w:val="000000"/>
          <w:sz w:val="28"/>
          <w:szCs w:val="28"/>
          <w:u w:val="none"/>
          <w:lang w:val="uk-UA"/>
        </w:rPr>
        <w:tab/>
        <w:t>3) набуття громадянства іншої держави;</w:t>
      </w:r>
    </w:p>
    <w:p>
      <w:pPr>
        <w:pStyle w:val="Style17"/>
        <w:spacing w:lineRule="auto" w:line="240" w:before="0" w:after="0"/>
        <w:ind w:hanging="0"/>
        <w:jc w:val="both"/>
        <w:rPr/>
      </w:pPr>
      <w:bookmarkStart w:id="14" w:name="n1313"/>
      <w:bookmarkEnd w:id="14"/>
      <w:r>
        <w:rPr>
          <w:rFonts w:ascii="Times New Roman" w:hAnsi="Times New Roman"/>
          <w:color w:val="000000"/>
          <w:sz w:val="28"/>
          <w:szCs w:val="28"/>
          <w:u w:val="none"/>
          <w:lang w:val="uk-UA"/>
        </w:rPr>
        <w:tab/>
        <w:t>4) набрання законної сили обвинувальним вироком суду щодо нього;</w:t>
      </w:r>
    </w:p>
    <w:p>
      <w:pPr>
        <w:pStyle w:val="Style17"/>
        <w:spacing w:lineRule="auto" w:line="240" w:before="0" w:after="0"/>
        <w:ind w:hanging="0"/>
        <w:jc w:val="both"/>
        <w:rPr/>
      </w:pPr>
      <w:r>
        <w:rPr>
          <w:rFonts w:ascii="Times New Roman" w:hAnsi="Times New Roman"/>
          <w:color w:val="000000"/>
          <w:sz w:val="28"/>
          <w:szCs w:val="28"/>
          <w:u w:val="none"/>
          <w:lang w:val="uk-UA"/>
        </w:rPr>
        <w:tab/>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pPr>
        <w:pStyle w:val="Style17"/>
        <w:spacing w:lineRule="auto" w:line="240" w:before="0" w:after="0"/>
        <w:ind w:hanging="0"/>
        <w:jc w:val="both"/>
        <w:rPr/>
      </w:pPr>
      <w:r>
        <w:rPr>
          <w:rFonts w:ascii="Times New Roman" w:hAnsi="Times New Roman"/>
          <w:color w:val="000000"/>
          <w:sz w:val="28"/>
          <w:szCs w:val="28"/>
          <w:u w:val="none"/>
          <w:lang w:val="uk-UA"/>
        </w:rPr>
        <w:tab/>
        <w:t>6) набрання законної сили рішенням суду про визнання його активів або активів, набутих за його дорученням іншими особами або в інших передбачених ст 290 Цивільного процесуального кодексу України випадках, необґрунтованими та їх стягнення в дохід держави;</w:t>
      </w:r>
    </w:p>
    <w:p>
      <w:pPr>
        <w:pStyle w:val="Style17"/>
        <w:spacing w:lineRule="auto" w:line="240" w:before="0" w:after="0"/>
        <w:ind w:hanging="0"/>
        <w:jc w:val="both"/>
        <w:rPr/>
      </w:pPr>
      <w:r>
        <w:rPr>
          <w:rFonts w:ascii="Times New Roman" w:hAnsi="Times New Roman"/>
          <w:color w:val="000000"/>
          <w:sz w:val="28"/>
          <w:szCs w:val="28"/>
          <w:u w:val="none"/>
          <w:lang w:val="uk-UA"/>
        </w:rPr>
        <w:tab/>
        <w:t>7) набрання законної сили рішенням суду про визнання його недієздатним, безвісно відсутнім чи оголошення померлим;</w:t>
      </w:r>
    </w:p>
    <w:p>
      <w:pPr>
        <w:pStyle w:val="Style17"/>
        <w:spacing w:lineRule="auto" w:line="240" w:before="0" w:after="0"/>
        <w:ind w:hanging="0"/>
        <w:jc w:val="both"/>
        <w:rPr/>
      </w:pPr>
      <w:r>
        <w:rPr>
          <w:rFonts w:ascii="Times New Roman" w:hAnsi="Times New Roman"/>
          <w:color w:val="000000"/>
          <w:sz w:val="28"/>
          <w:szCs w:val="28"/>
          <w:u w:val="none"/>
          <w:lang w:val="uk-UA"/>
        </w:rPr>
        <w:tab/>
        <w:t>8) його смерті.</w:t>
      </w:r>
    </w:p>
    <w:p>
      <w:pPr>
        <w:pStyle w:val="Style17"/>
        <w:shd w:val="clear" w:color="auto" w:fill="FFFFFF"/>
        <w:spacing w:lineRule="auto" w:line="240" w:before="0" w:after="0"/>
        <w:jc w:val="both"/>
        <w:rPr/>
      </w:pPr>
      <w:r>
        <w:rPr>
          <w:rFonts w:ascii="Times New Roman" w:hAnsi="Times New Roman"/>
          <w:color w:val="000000"/>
          <w:sz w:val="28"/>
          <w:szCs w:val="28"/>
          <w:u w:val="none"/>
          <w:lang w:val="uk-UA"/>
        </w:rPr>
        <w:tab/>
        <w:t>Повноваження старости можуть бути достроково припинені за рішенням  міської ради, якщо він порушує </w:t>
      </w:r>
      <w:hyperlink r:id="rId3" w:tgtFrame="_blank">
        <w:r>
          <w:rPr>
            <w:rStyle w:val="Style14"/>
            <w:rFonts w:ascii="Times New Roman" w:hAnsi="Times New Roman"/>
            <w:color w:val="000000"/>
            <w:sz w:val="28"/>
            <w:szCs w:val="28"/>
            <w:u w:val="none"/>
            <w:lang w:val="uk-UA"/>
          </w:rPr>
          <w:t>Конституцію</w:t>
        </w:r>
      </w:hyperlink>
      <w:r>
        <w:rPr>
          <w:rFonts w:ascii="Times New Roman" w:hAnsi="Times New Roman"/>
          <w:color w:val="000000"/>
          <w:sz w:val="28"/>
          <w:szCs w:val="28"/>
          <w:u w:val="none"/>
          <w:lang w:val="uk-UA"/>
        </w:rPr>
        <w:t>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pPr>
        <w:pStyle w:val="Style17"/>
        <w:spacing w:lineRule="auto" w:line="240" w:before="0" w:after="0"/>
        <w:ind w:firstLine="450"/>
        <w:jc w:val="both"/>
        <w:rPr/>
      </w:pPr>
      <w:bookmarkStart w:id="15" w:name="n1355"/>
      <w:bookmarkEnd w:id="15"/>
      <w:r>
        <w:rPr>
          <w:rFonts w:ascii="Times New Roman" w:hAnsi="Times New Roman"/>
          <w:color w:val="000000"/>
          <w:sz w:val="28"/>
          <w:szCs w:val="28"/>
          <w:u w:val="none"/>
          <w:lang w:val="uk-UA"/>
        </w:rPr>
        <w:t>Повноваження старости можуть бути достроково припинені також у випадку, передбаченому </w:t>
      </w:r>
      <w:hyperlink r:id="rId4" w:tgtFrame="_blank">
        <w:r>
          <w:rPr>
            <w:rStyle w:val="Style14"/>
            <w:rFonts w:ascii="Times New Roman" w:hAnsi="Times New Roman"/>
            <w:color w:val="000000"/>
            <w:sz w:val="28"/>
            <w:szCs w:val="28"/>
            <w:u w:val="none"/>
            <w:lang w:val="uk-UA"/>
          </w:rPr>
          <w:t>Законом України</w:t>
        </w:r>
      </w:hyperlink>
      <w:r>
        <w:rPr>
          <w:rFonts w:ascii="Times New Roman" w:hAnsi="Times New Roman"/>
          <w:color w:val="000000"/>
          <w:sz w:val="28"/>
          <w:szCs w:val="28"/>
          <w:u w:val="none"/>
          <w:lang w:val="uk-UA"/>
        </w:rPr>
        <w:t> „Про правовий режим воєнного стану”.</w:t>
      </w:r>
    </w:p>
    <w:p>
      <w:pPr>
        <w:pStyle w:val="Rvps2"/>
        <w:shd w:val="clear" w:color="auto" w:fill="FFFFFF"/>
        <w:spacing w:lineRule="auto" w:line="240" w:beforeAutospacing="0" w:before="0" w:afterAutospacing="0" w:after="0"/>
        <w:jc w:val="both"/>
        <w:rPr>
          <w:rFonts w:ascii="Times New Roman" w:hAnsi="Times New Roman"/>
          <w:color w:val="000000"/>
          <w:sz w:val="28"/>
          <w:szCs w:val="28"/>
          <w:u w:val="none"/>
          <w:lang w:val="uk-UA"/>
        </w:rPr>
      </w:pPr>
      <w:bookmarkStart w:id="16" w:name="n52"/>
      <w:bookmarkEnd w:id="16"/>
      <w:r>
        <w:rPr>
          <w:color w:val="000000"/>
          <w:sz w:val="28"/>
          <w:szCs w:val="28"/>
          <w:u w:val="none"/>
          <w:lang w:val="uk-UA"/>
        </w:rPr>
        <w:tab/>
        <w:t>8.2 Староста може бути притягнений до дисциплінарної, цивільної, адміністративної та кримінальної відповідальності відповідно до закону.</w:t>
      </w:r>
    </w:p>
    <w:p>
      <w:pPr>
        <w:pStyle w:val="Rvps2"/>
        <w:shd w:val="clear" w:color="auto" w:fill="FFFFFF"/>
        <w:spacing w:lineRule="auto" w:line="240" w:beforeAutospacing="0" w:before="0" w:afterAutospacing="0" w:after="0"/>
        <w:ind w:firstLine="737"/>
        <w:jc w:val="both"/>
        <w:rPr/>
      </w:pPr>
      <w:r>
        <w:rPr/>
      </w:r>
    </w:p>
    <w:sectPr>
      <w:headerReference w:type="default" r:id="rId5"/>
      <w:type w:val="nextPage"/>
      <w:pgSz w:w="11906" w:h="16838"/>
      <w:pgMar w:left="1701" w:right="567" w:header="567" w:top="111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LineNumbers/>
      <w:tabs>
        <w:tab w:val="center" w:pos="4819" w:leader="none"/>
        <w:tab w:val="right" w:pos="9638" w:leader="none"/>
      </w:tabs>
      <w:spacing w:before="0" w:after="160"/>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3">
    <w:name w:val="Heading 3"/>
    <w:basedOn w:val="Style21"/>
    <w:next w:val="Style17"/>
    <w:qFormat/>
    <w:pPr>
      <w:numPr>
        <w:ilvl w:val="2"/>
        <w:numId w:val="1"/>
      </w:num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833a22"/>
    <w:rPr>
      <w:rFonts w:ascii="Segoe UI" w:hAnsi="Segoe UI" w:cs="Segoe UI"/>
      <w:sz w:val="18"/>
      <w:szCs w:val="18"/>
    </w:rPr>
  </w:style>
  <w:style w:type="character" w:styleId="Style14" w:customStyle="1">
    <w:name w:val="Интернет-ссылка"/>
    <w:basedOn w:val="DefaultParagraphFont"/>
    <w:uiPriority w:val="99"/>
    <w:semiHidden/>
    <w:unhideWhenUsed/>
    <w:rsid w:val="00a14088"/>
    <w:rPr>
      <w:color w:val="0000FF"/>
      <w:u w:val="single"/>
    </w:rPr>
  </w:style>
  <w:style w:type="character" w:styleId="Strong">
    <w:name w:val="Strong"/>
    <w:basedOn w:val="DefaultParagraphFont"/>
    <w:uiPriority w:val="22"/>
    <w:qFormat/>
    <w:rsid w:val="00c167ca"/>
    <w:rPr>
      <w:b/>
      <w:bCs/>
    </w:rPr>
  </w:style>
  <w:style w:type="character" w:styleId="Style15">
    <w:name w:val="Выделение"/>
    <w:qFormat/>
    <w:rPr>
      <w:i/>
      <w:iCs/>
    </w:rPr>
  </w:style>
  <w:style w:type="character" w:styleId="ListLabel1">
    <w:name w:val="ListLabel 1"/>
    <w:qFormat/>
    <w:rPr>
      <w:rFonts w:ascii="Times New Roman" w:hAnsi="Times New Roman"/>
      <w:color w:val="000099"/>
      <w:sz w:val="28"/>
      <w:szCs w:val="28"/>
    </w:rPr>
  </w:style>
  <w:style w:type="character" w:styleId="ListLabel2">
    <w:name w:val="ListLabel 2"/>
    <w:qFormat/>
    <w:rPr>
      <w:rFonts w:ascii="Times New Roman" w:hAnsi="Times New Roman"/>
      <w:color w:val="000099"/>
      <w:sz w:val="28"/>
      <w:szCs w:val="28"/>
    </w:rPr>
  </w:style>
  <w:style w:type="character" w:styleId="ListLabel3">
    <w:name w:val="ListLabel 3"/>
    <w:qFormat/>
    <w:rPr>
      <w:rFonts w:ascii="Times New Roman" w:hAnsi="Times New Roman"/>
      <w:color w:val="000000"/>
      <w:sz w:val="28"/>
      <w:szCs w:val="28"/>
      <w:u w:val="none"/>
      <w:lang w:val="uk-UA"/>
    </w:rPr>
  </w:style>
  <w:style w:type="character" w:styleId="ListLabel4">
    <w:name w:val="ListLabel 4"/>
    <w:qFormat/>
    <w:rPr>
      <w:rFonts w:ascii="Times New Roman" w:hAnsi="Times New Roman"/>
      <w:color w:val="000000"/>
      <w:sz w:val="28"/>
      <w:szCs w:val="28"/>
      <w:u w:val="none"/>
      <w:lang w:val="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next w:val="Style17"/>
    <w:qFormat/>
    <w:pPr>
      <w:keepNext w:val="true"/>
      <w:spacing w:before="240" w:after="120"/>
    </w:pPr>
    <w:rPr>
      <w:rFonts w:ascii="Times New Roman" w:hAnsi="Times New Roman" w:eastAsia="Microsoft YaHei" w:cs="Arial"/>
      <w:sz w:val="28"/>
      <w:szCs w:val="28"/>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heading">
    <w:name w:val="index heading"/>
    <w:basedOn w:val="Normal"/>
    <w:qFormat/>
    <w:pPr>
      <w:suppressLineNumbers/>
    </w:pPr>
    <w:rPr>
      <w:rFonts w:ascii="Times New Roman" w:hAnsi="Times New Roman" w:cs="Arial"/>
    </w:rPr>
  </w:style>
  <w:style w:type="paragraph" w:styleId="BalloonText">
    <w:name w:val="Balloon Text"/>
    <w:basedOn w:val="Normal"/>
    <w:uiPriority w:val="99"/>
    <w:semiHidden/>
    <w:unhideWhenUsed/>
    <w:qFormat/>
    <w:rsid w:val="00833a22"/>
    <w:pPr>
      <w:spacing w:lineRule="auto" w:line="240" w:before="0" w:after="0"/>
    </w:pPr>
    <w:rPr>
      <w:rFonts w:ascii="Segoe UI" w:hAnsi="Segoe UI" w:cs="Segoe UI"/>
      <w:sz w:val="18"/>
      <w:szCs w:val="18"/>
    </w:rPr>
  </w:style>
  <w:style w:type="paragraph" w:styleId="Rvps2" w:customStyle="1">
    <w:name w:val="rvps2"/>
    <w:basedOn w:val="Normal"/>
    <w:qFormat/>
    <w:rsid w:val="00a14088"/>
    <w:pPr>
      <w:spacing w:lineRule="auto" w:line="240" w:beforeAutospacing="1" w:afterAutospacing="1"/>
    </w:pPr>
    <w:rPr>
      <w:rFonts w:ascii="Times New Roman" w:hAnsi="Times New Roman" w:eastAsia="Times New Roman" w:cs="Times New Roman"/>
      <w:sz w:val="24"/>
      <w:szCs w:val="24"/>
      <w:lang w:eastAsia="ru-RU"/>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Верхний и нижний колонтитулы"/>
    <w:basedOn w:val="Normal"/>
    <w:qFormat/>
    <w:pPr/>
    <w:rPr/>
  </w:style>
  <w:style w:type="paragraph" w:styleId="Style25">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254&#1082;/96-&#1074;&#1088;" TargetMode="External"/><Relationship Id="rId4" Type="http://schemas.openxmlformats.org/officeDocument/2006/relationships/hyperlink" Target="https://zakon.rada.gov.ua/laws/show/389-19"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LibreOffice/6.1.0.3$Windows_X86_64 LibreOffice_project/efb621ed25068d70781dc026f7e9c5187a4decd1</Application>
  <Pages>6</Pages>
  <Words>1388</Words>
  <Characters>9617</Characters>
  <CharactersWithSpaces>11106</CharactersWithSpaces>
  <Paragraphs>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2019-12-17T14:43:00Z</dcterms:created>
  <dc:creator>Пользователь Windows</dc:creator>
  <dc:description/>
  <dc:language>uk-UA</dc:language>
  <cp:lastModifiedBy/>
  <cp:lastPrinted>2020-11-25T11:02:00Z</cp:lastPrinted>
  <dcterms:modified xsi:type="dcterms:W3CDTF">2020-12-21T08:14:23Z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