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57CF8E3D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B309C7" w:rsidRPr="00B30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UA-2021-11-19-008436-a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5C2CD5F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забезпечення </w:t>
      </w:r>
      <w:r w:rsidR="00B309C7">
        <w:rPr>
          <w:rFonts w:ascii="Times New Roman" w:eastAsia="SimSun" w:hAnsi="Times New Roman" w:cs="Times New Roman"/>
          <w:sz w:val="24"/>
          <w:szCs w:val="24"/>
        </w:rPr>
        <w:t xml:space="preserve">установи 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Виконавчого комі</w:t>
      </w:r>
      <w:r w:rsidR="00B309C7">
        <w:rPr>
          <w:rFonts w:ascii="Times New Roman" w:eastAsia="SimSun" w:hAnsi="Times New Roman" w:cs="Times New Roman"/>
          <w:sz w:val="24"/>
          <w:szCs w:val="24"/>
        </w:rPr>
        <w:t>тету Решетилівської міської в природному газі в період з жовтня 2020 року  - грудень</w:t>
      </w:r>
      <w:r w:rsidR="00D6468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20</w:t>
      </w:r>
      <w:r w:rsidR="00B309C7">
        <w:rPr>
          <w:rFonts w:ascii="Times New Roman" w:eastAsia="SimSun" w:hAnsi="Times New Roman" w:cs="Times New Roman"/>
          <w:sz w:val="24"/>
          <w:szCs w:val="24"/>
        </w:rPr>
        <w:t xml:space="preserve">22 </w:t>
      </w:r>
      <w:r w:rsidRPr="00230E0B">
        <w:rPr>
          <w:rFonts w:ascii="Times New Roman" w:eastAsia="SimSun" w:hAnsi="Times New Roman" w:cs="Times New Roman"/>
          <w:sz w:val="24"/>
          <w:szCs w:val="24"/>
        </w:rPr>
        <w:t>році.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48E871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процедура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(скорочена)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1D4B12A7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B309C7" w:rsidRPr="00B30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Згідно ч. 1 ст. 40 Закону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</w:t>
      </w:r>
      <w:r w:rsidR="00B309C7" w:rsidRPr="00B309C7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учасниками процедури закупівлі. Переговорна процедура закупівлі застосовується замовником як виняток у разі наявності підстав, що визначені п. 3 ч. 2 ст. 40 Закону, в тому числі якщо у замовника виникла нагальна потреба здійснити закупівлю у разі: виникнення особливих економічних чи соціальних обставин, пов’язаних з негайною ліквідацією наслідків надзвичайних ситуацій, що унеможливлюють дотримання замовником строків для проведення тендера. Відповідно до рішення Регіональної комісії з питань техногенно-екологічної безпеки і надзвичайних ситуацій Полтавської області , протокол №18/2021 від 11 жовтня 2021 р. та рішення місцевої комісії з питань техногенно-екологічної безпеки і надзвичайних ситуацій Решетилівської міської територіальної громади, протокол №7 від 11 жовтня 2021 р, було визначено ситуацію, що склалася у зв’язку з відсутністю постачання природного газу бюджетним установам на осінньо-зимовий період 2021-2022 років та подальшим виникненням загроз життю та здоров’ю населення та завдання значних матеріальних збитків надзвичайною ситуацією. Експертна комісія з визначення рівнів та класів надзвичайних ситуацій Державної служби України з надзвичайних ситуацій протокольним рішенням від 12 жовтня 2021 року № 15/09-21 класифікувала надзвичайну ситуацію , яка виникла на території більшості областей держави ( в </w:t>
      </w:r>
      <w:proofErr w:type="spellStart"/>
      <w:r w:rsidR="00B309C7" w:rsidRPr="00B309C7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т.ч</w:t>
      </w:r>
      <w:proofErr w:type="spellEnd"/>
      <w:r w:rsidR="00B309C7" w:rsidRPr="00B309C7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Полтавська область) та у м. Києві у зв’язку з відсутністю постачання природного газу бюджетним установам на </w:t>
      </w:r>
      <w:proofErr w:type="spellStart"/>
      <w:r w:rsidR="00B309C7" w:rsidRPr="00B309C7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осінньо</w:t>
      </w:r>
      <w:proofErr w:type="spellEnd"/>
      <w:r w:rsidR="00B309C7" w:rsidRPr="00B309C7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– зимовий період 2021/2022 років , як надзвичайну ситуацію техногенного характеру (код надзвичайної ситуації 10800-НС унаслідок аварій на системах життєзабезпечення) державного рівня відповідно до Порядку класифікації надзвичайних ситуацій за їх рівнями, затвердженого постановою Кабінету Міністрів України від 24 березня 2004 р. №368, Національного класифікатора надзвичайних ситуацій ДК 019:2010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753BE699" w:rsidR="006F6CBB" w:rsidRPr="00B309C7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09C7" w:rsidRPr="00B30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UA-2021-11-19-008436-a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585FE3FF" w:rsidR="00A16E24" w:rsidRPr="00B309C7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B309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Природний газ</w:t>
      </w:r>
    </w:p>
    <w:p w14:paraId="1207767D" w14:textId="2F1A5D1A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B309C7" w:rsidRPr="00B309C7">
        <w:rPr>
          <w:rFonts w:ascii="Arial" w:hAnsi="Arial" w:cs="Arial"/>
          <w:color w:val="333333"/>
          <w:sz w:val="24"/>
          <w:szCs w:val="24"/>
          <w:shd w:val="clear" w:color="auto" w:fill="FFFFFF"/>
        </w:rPr>
        <w:t>09120000-6 Газове паливо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78A442CE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B309C7" w:rsidRPr="00B309C7">
        <w:rPr>
          <w:rFonts w:ascii="Times New Roman" w:hAnsi="Times New Roman" w:cs="Times New Roman"/>
          <w:color w:val="333333"/>
          <w:sz w:val="24"/>
          <w:szCs w:val="24"/>
          <w:shd w:val="clear" w:color="auto" w:fill="F4F7FA"/>
        </w:rPr>
        <w:t xml:space="preserve"> </w:t>
      </w:r>
      <w:r w:rsidR="00B309C7" w:rsidRPr="00B309C7">
        <w:rPr>
          <w:rFonts w:ascii="Times New Roman" w:hAnsi="Times New Roman" w:cs="Times New Roman"/>
          <w:color w:val="333333"/>
          <w:sz w:val="24"/>
          <w:szCs w:val="24"/>
          <w:shd w:val="clear" w:color="auto" w:fill="F4F7FA"/>
        </w:rPr>
        <w:t>3 161 814</w:t>
      </w:r>
      <w:r w:rsidR="003E3DFD" w:rsidRPr="00B309C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B309C7" w:rsidRPr="00B309C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="00B309C7">
        <w:rPr>
          <w:rFonts w:ascii="Times New Roman" w:eastAsia="SimSun" w:hAnsi="Times New Roman" w:cs="Times New Roman"/>
          <w:sz w:val="24"/>
          <w:szCs w:val="24"/>
        </w:rPr>
        <w:t xml:space="preserve">Три мільйони сто шістдесят одна тисяча вісімсот чотирнадцять гривень 00 копійок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09C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09C7" w:rsidRPr="00B309C7">
        <w:rPr>
          <w:rStyle w:val="qaitemquantity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191</w:t>
      </w:r>
      <w:r w:rsidR="00B309C7" w:rsidRPr="00B30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B309C7" w:rsidRPr="00B309C7">
        <w:rPr>
          <w:rStyle w:val="qaitemuni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т.м.куб</w:t>
      </w:r>
      <w:proofErr w:type="spellEnd"/>
      <w:r w:rsidR="00B309C7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09C7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9F3B9DF" w14:textId="51A6F76D" w:rsidR="0033379C" w:rsidRPr="00B309C7" w:rsidRDefault="00C010FB" w:rsidP="00B309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09C7">
        <w:rPr>
          <w:rFonts w:ascii="Times New Roman" w:eastAsia="SimSun" w:hAnsi="Times New Roman" w:cs="Times New Roman"/>
          <w:sz w:val="24"/>
          <w:szCs w:val="24"/>
        </w:rPr>
        <w:t>За розрахункову одиницю газу приймається один метр кубічний (м3), приведений до стандартних умов: температура (</w:t>
      </w:r>
      <w:r w:rsidR="00B309C7">
        <w:rPr>
          <w:rFonts w:ascii="Times New Roman" w:eastAsia="SimSun" w:hAnsi="Times New Roman" w:cs="Times New Roman"/>
          <w:sz w:val="24"/>
          <w:szCs w:val="24"/>
          <w:lang w:val="en-US"/>
        </w:rPr>
        <w:t>t</w:t>
      </w:r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) 293,</w:t>
      </w:r>
      <w:r w:rsidR="00B309C7" w:rsidRPr="00B309C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18 </w:t>
      </w:r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 (20 </w:t>
      </w:r>
      <w:proofErr w:type="spellStart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градусів</w:t>
      </w:r>
      <w:proofErr w:type="spellEnd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С), </w:t>
      </w:r>
      <w:proofErr w:type="spellStart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тиск</w:t>
      </w:r>
      <w:proofErr w:type="spellEnd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газу (Р) 101,325 кПа (760 мм </w:t>
      </w:r>
      <w:proofErr w:type="spellStart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рт.ст</w:t>
      </w:r>
      <w:proofErr w:type="spellEnd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.)</w:t>
      </w:r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Фізико-хімічні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показники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прородного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газу,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який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передається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Постачальником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Споживачеві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пунктах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приймання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передачі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повинні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відповидати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визначеним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розділом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45BFC">
        <w:rPr>
          <w:rFonts w:ascii="Times New Roman" w:eastAsia="SimSun" w:hAnsi="Times New Roman" w:cs="Times New Roman"/>
          <w:sz w:val="24"/>
          <w:szCs w:val="24"/>
          <w:lang w:val="en-US"/>
        </w:rPr>
        <w:t>III</w:t>
      </w:r>
      <w:r w:rsidR="00D45BFC" w:rsidRP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Кодексу ГТС </w:t>
      </w:r>
      <w:proofErr w:type="gram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та  Кодексом</w:t>
      </w:r>
      <w:proofErr w:type="gram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ГРМ.</w:t>
      </w:r>
      <w:bookmarkStart w:id="1" w:name="_GoBack"/>
      <w:bookmarkEnd w:id="1"/>
    </w:p>
    <w:p w14:paraId="43EBF89F" w14:textId="4E839F3D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B309C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09C7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F24A2"/>
    <w:rsid w:val="00CF26D3"/>
    <w:rsid w:val="00CF4005"/>
    <w:rsid w:val="00D20A2B"/>
    <w:rsid w:val="00D230BC"/>
    <w:rsid w:val="00D3523F"/>
    <w:rsid w:val="00D43C9E"/>
    <w:rsid w:val="00D45BFC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character" w:customStyle="1" w:styleId="qaitemquantity">
    <w:name w:val="qa_item_quantity"/>
    <w:basedOn w:val="a0"/>
    <w:rsid w:val="00B309C7"/>
  </w:style>
  <w:style w:type="character" w:customStyle="1" w:styleId="qaitemunit">
    <w:name w:val="qa_item_unit"/>
    <w:basedOn w:val="a0"/>
    <w:rsid w:val="00B3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BD36E-96B8-4EC3-913C-95226377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2021-11-23T15:35:00Z</cp:lastPrinted>
  <dcterms:created xsi:type="dcterms:W3CDTF">2021-11-23T15:35:00Z</dcterms:created>
  <dcterms:modified xsi:type="dcterms:W3CDTF">2021-11-23T15:35:00Z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